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FD08F" w14:textId="77777777" w:rsidR="00726A56" w:rsidRDefault="00726A56"/>
    <w:p w14:paraId="5C90B133" w14:textId="77777777" w:rsidR="00726A56" w:rsidRDefault="00726A56"/>
    <w:p w14:paraId="35EAD4A9" w14:textId="77777777" w:rsidR="00726A56" w:rsidRDefault="00726A56"/>
    <w:p w14:paraId="0CED16CA" w14:textId="77777777" w:rsidR="00726A56" w:rsidRDefault="00726A56"/>
    <w:p w14:paraId="7E8FEA1E" w14:textId="77777777" w:rsidR="00726A56" w:rsidRDefault="00726A56"/>
    <w:p w14:paraId="72157D94" w14:textId="77777777" w:rsidR="00726A56" w:rsidRDefault="00726A56"/>
    <w:p w14:paraId="3D7F7A32" w14:textId="77777777" w:rsidR="00726A56" w:rsidRDefault="00726A56"/>
    <w:p w14:paraId="5E7FAB80" w14:textId="77777777" w:rsidR="00726A56" w:rsidRDefault="00726A56"/>
    <w:p w14:paraId="62E33772" w14:textId="77777777" w:rsidR="00726A56" w:rsidRDefault="00726A56"/>
    <w:p w14:paraId="41D30A79" w14:textId="77777777" w:rsidR="00726A56" w:rsidRDefault="00726A56"/>
    <w:p w14:paraId="584599AD" w14:textId="77777777" w:rsidR="00726A56" w:rsidRPr="008D50D4" w:rsidRDefault="00D356D2">
      <w:pPr>
        <w:jc w:val="center"/>
        <w:rPr>
          <w:rFonts w:ascii="宋体" w:eastAsia="宋体" w:hAnsi="宋体"/>
          <w:sz w:val="96"/>
          <w:szCs w:val="144"/>
        </w:rPr>
      </w:pPr>
      <w:r w:rsidRPr="008D50D4">
        <w:rPr>
          <w:rFonts w:ascii="宋体" w:eastAsia="宋体" w:hAnsi="宋体" w:hint="eastAsia"/>
          <w:sz w:val="96"/>
          <w:szCs w:val="144"/>
        </w:rPr>
        <w:t>江苏省工程质量安全手册实施细则（2</w:t>
      </w:r>
      <w:r w:rsidRPr="008D50D4">
        <w:rPr>
          <w:rFonts w:ascii="宋体" w:eastAsia="宋体" w:hAnsi="宋体"/>
          <w:sz w:val="96"/>
          <w:szCs w:val="144"/>
        </w:rPr>
        <w:t>020</w:t>
      </w:r>
      <w:r w:rsidRPr="008D50D4">
        <w:rPr>
          <w:rFonts w:ascii="宋体" w:eastAsia="宋体" w:hAnsi="宋体" w:hint="eastAsia"/>
          <w:sz w:val="96"/>
          <w:szCs w:val="144"/>
        </w:rPr>
        <w:t>版）</w:t>
      </w:r>
    </w:p>
    <w:p w14:paraId="012553E6" w14:textId="77777777" w:rsidR="00726A56" w:rsidRPr="008D50D4" w:rsidRDefault="00D356D2">
      <w:pPr>
        <w:jc w:val="center"/>
        <w:rPr>
          <w:rFonts w:ascii="宋体" w:eastAsia="宋体" w:hAnsi="宋体"/>
          <w:sz w:val="96"/>
          <w:szCs w:val="144"/>
        </w:rPr>
      </w:pPr>
      <w:r w:rsidRPr="008D50D4">
        <w:rPr>
          <w:rFonts w:ascii="宋体" w:eastAsia="宋体" w:hAnsi="宋体" w:hint="eastAsia"/>
          <w:sz w:val="96"/>
          <w:szCs w:val="144"/>
        </w:rPr>
        <w:t>--房屋建筑工程篇</w:t>
      </w:r>
    </w:p>
    <w:p w14:paraId="2236EC0A" w14:textId="77777777" w:rsidR="001054A4" w:rsidRDefault="001054A4">
      <w:pPr>
        <w:jc w:val="center"/>
        <w:rPr>
          <w:rFonts w:ascii="宋体" w:eastAsia="宋体" w:hAnsi="宋体"/>
          <w:sz w:val="72"/>
          <w:szCs w:val="96"/>
        </w:rPr>
      </w:pPr>
    </w:p>
    <w:p w14:paraId="10104E10" w14:textId="77777777" w:rsidR="00726A56" w:rsidRPr="008D50D4" w:rsidRDefault="00D356D2">
      <w:pPr>
        <w:jc w:val="center"/>
        <w:rPr>
          <w:rFonts w:ascii="宋体" w:eastAsia="宋体" w:hAnsi="宋体"/>
          <w:sz w:val="72"/>
          <w:szCs w:val="96"/>
        </w:rPr>
      </w:pPr>
      <w:r w:rsidRPr="008D50D4">
        <w:rPr>
          <w:rFonts w:ascii="宋体" w:eastAsia="宋体" w:hAnsi="宋体" w:hint="eastAsia"/>
          <w:sz w:val="72"/>
          <w:szCs w:val="96"/>
        </w:rPr>
        <w:t>下册：安全分册</w:t>
      </w:r>
    </w:p>
    <w:p w14:paraId="1392F6F5" w14:textId="77777777" w:rsidR="00726A56" w:rsidRPr="008D50D4" w:rsidRDefault="00726A56">
      <w:pPr>
        <w:jc w:val="center"/>
        <w:rPr>
          <w:rFonts w:ascii="宋体" w:eastAsia="宋体" w:hAnsi="宋体"/>
          <w:sz w:val="96"/>
          <w:szCs w:val="144"/>
        </w:rPr>
      </w:pPr>
    </w:p>
    <w:p w14:paraId="0818CE8D" w14:textId="77777777" w:rsidR="00726A56" w:rsidRPr="008D50D4" w:rsidRDefault="00726A56">
      <w:pPr>
        <w:jc w:val="center"/>
        <w:rPr>
          <w:rFonts w:ascii="宋体" w:eastAsia="宋体" w:hAnsi="宋体"/>
          <w:sz w:val="96"/>
          <w:szCs w:val="144"/>
        </w:rPr>
      </w:pPr>
    </w:p>
    <w:p w14:paraId="5C594597" w14:textId="77777777" w:rsidR="00726A56" w:rsidRPr="001054A4" w:rsidRDefault="00726A56"/>
    <w:p w14:paraId="67CF9E6D" w14:textId="1A004283" w:rsidR="00726A56" w:rsidRPr="008D50D4" w:rsidRDefault="00726A56"/>
    <w:p w14:paraId="170454B0" w14:textId="1C31A727" w:rsidR="00367BE1" w:rsidRPr="008D50D4" w:rsidRDefault="00367BE1"/>
    <w:p w14:paraId="37E63406" w14:textId="15668E24" w:rsidR="00367BE1" w:rsidRPr="008D50D4" w:rsidRDefault="00367BE1"/>
    <w:p w14:paraId="1A67CB41" w14:textId="77777777" w:rsidR="00367BE1" w:rsidRPr="008D50D4" w:rsidRDefault="00367BE1"/>
    <w:p w14:paraId="1A65DC7E" w14:textId="77777777" w:rsidR="00367BE1" w:rsidRPr="008D50D4" w:rsidRDefault="00D356D2">
      <w:pPr>
        <w:sectPr w:rsidR="00367BE1" w:rsidRPr="008D50D4">
          <w:pgSz w:w="23811" w:h="16838" w:orient="landscape"/>
          <w:pgMar w:top="720" w:right="567" w:bottom="720" w:left="567" w:header="851" w:footer="992" w:gutter="0"/>
          <w:cols w:space="425"/>
          <w:docGrid w:type="lines" w:linePitch="312"/>
        </w:sectPr>
      </w:pPr>
      <w:r w:rsidRPr="008D50D4">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507"/>
        <w:gridCol w:w="1946"/>
        <w:gridCol w:w="3911"/>
        <w:gridCol w:w="2308"/>
        <w:gridCol w:w="11944"/>
      </w:tblGrid>
      <w:tr w:rsidR="00726A56" w:rsidRPr="00585040" w14:paraId="4C4BE790" w14:textId="77777777" w:rsidTr="0060055A">
        <w:trPr>
          <w:trHeight w:val="600"/>
          <w:tblHeader/>
        </w:trPr>
        <w:tc>
          <w:tcPr>
            <w:tcW w:w="280" w:type="pct"/>
            <w:shd w:val="clear" w:color="000000" w:fill="FFFFFF"/>
            <w:vAlign w:val="center"/>
          </w:tcPr>
          <w:p w14:paraId="767D0E4B" w14:textId="77777777" w:rsidR="00726A56" w:rsidRPr="00585040" w:rsidRDefault="00D356D2">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lastRenderedPageBreak/>
              <w:t>编号</w:t>
            </w:r>
          </w:p>
        </w:tc>
        <w:tc>
          <w:tcPr>
            <w:tcW w:w="329" w:type="pct"/>
            <w:shd w:val="clear" w:color="000000" w:fill="FFFFFF"/>
            <w:vAlign w:val="center"/>
          </w:tcPr>
          <w:p w14:paraId="369A58C5" w14:textId="77777777" w:rsidR="00726A56" w:rsidRPr="00585040" w:rsidRDefault="00D356D2">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类别</w:t>
            </w:r>
          </w:p>
        </w:tc>
        <w:tc>
          <w:tcPr>
            <w:tcW w:w="425" w:type="pct"/>
            <w:shd w:val="clear" w:color="000000" w:fill="FFFFFF"/>
            <w:vAlign w:val="center"/>
          </w:tcPr>
          <w:p w14:paraId="5A4C4B6A" w14:textId="77777777" w:rsidR="00726A56" w:rsidRPr="00585040" w:rsidRDefault="00D356D2">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实施对象</w:t>
            </w:r>
          </w:p>
        </w:tc>
        <w:tc>
          <w:tcPr>
            <w:tcW w:w="854" w:type="pct"/>
            <w:shd w:val="clear" w:color="000000" w:fill="FFFFFF"/>
            <w:vAlign w:val="center"/>
          </w:tcPr>
          <w:p w14:paraId="3BF61725" w14:textId="77777777" w:rsidR="00726A56" w:rsidRPr="00585040" w:rsidRDefault="00D356D2">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实施内容</w:t>
            </w:r>
          </w:p>
        </w:tc>
        <w:tc>
          <w:tcPr>
            <w:tcW w:w="504" w:type="pct"/>
            <w:shd w:val="clear" w:color="000000" w:fill="FFFFFF"/>
            <w:vAlign w:val="center"/>
          </w:tcPr>
          <w:p w14:paraId="6AE2C706" w14:textId="77777777" w:rsidR="00726A56" w:rsidRPr="00585040" w:rsidRDefault="00D356D2">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实施依据</w:t>
            </w:r>
          </w:p>
        </w:tc>
        <w:tc>
          <w:tcPr>
            <w:tcW w:w="2608" w:type="pct"/>
            <w:shd w:val="clear" w:color="000000" w:fill="FFFFFF"/>
            <w:vAlign w:val="center"/>
          </w:tcPr>
          <w:p w14:paraId="18FA1031" w14:textId="77777777" w:rsidR="00726A56" w:rsidRPr="00585040" w:rsidRDefault="00D356D2">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实施要点</w:t>
            </w:r>
          </w:p>
        </w:tc>
      </w:tr>
      <w:tr w:rsidR="00726A56" w:rsidRPr="00585040" w14:paraId="43605D3E" w14:textId="77777777" w:rsidTr="0060055A">
        <w:trPr>
          <w:trHeight w:val="567"/>
        </w:trPr>
        <w:tc>
          <w:tcPr>
            <w:tcW w:w="280" w:type="pct"/>
            <w:shd w:val="clear" w:color="000000" w:fill="FFFFFF"/>
            <w:vAlign w:val="center"/>
          </w:tcPr>
          <w:p w14:paraId="16FF6F42" w14:textId="77777777" w:rsidR="00726A56" w:rsidRPr="00585040" w:rsidRDefault="00D356D2">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1</w:t>
            </w:r>
          </w:p>
        </w:tc>
        <w:tc>
          <w:tcPr>
            <w:tcW w:w="4720" w:type="pct"/>
            <w:gridSpan w:val="5"/>
            <w:shd w:val="clear" w:color="000000" w:fill="FFFFFF"/>
            <w:vAlign w:val="center"/>
          </w:tcPr>
          <w:p w14:paraId="605BF8B0" w14:textId="77777777" w:rsidR="00726A56" w:rsidRPr="00585040" w:rsidRDefault="00D356D2">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总则</w:t>
            </w:r>
          </w:p>
        </w:tc>
      </w:tr>
      <w:tr w:rsidR="00726A56" w:rsidRPr="00585040" w14:paraId="1D5EDA9F" w14:textId="77777777" w:rsidTr="0060055A">
        <w:trPr>
          <w:trHeight w:val="637"/>
        </w:trPr>
        <w:tc>
          <w:tcPr>
            <w:tcW w:w="280" w:type="pct"/>
            <w:shd w:val="clear" w:color="000000" w:fill="FFFFFF"/>
            <w:vAlign w:val="center"/>
          </w:tcPr>
          <w:p w14:paraId="62E5DD2D" w14:textId="77777777" w:rsidR="00726A56" w:rsidRPr="00585040" w:rsidRDefault="00D356D2">
            <w:pPr>
              <w:widowControl/>
              <w:jc w:val="center"/>
              <w:rPr>
                <w:rFonts w:ascii="宋体" w:eastAsia="宋体" w:hAnsi="宋体" w:cs="宋体"/>
                <w:kern w:val="0"/>
                <w:szCs w:val="21"/>
              </w:rPr>
            </w:pPr>
            <w:r w:rsidRPr="00585040">
              <w:rPr>
                <w:rFonts w:ascii="宋体" w:eastAsia="宋体" w:hAnsi="宋体" w:cs="宋体" w:hint="eastAsia"/>
                <w:kern w:val="0"/>
                <w:szCs w:val="21"/>
              </w:rPr>
              <w:t>1.1</w:t>
            </w:r>
          </w:p>
        </w:tc>
        <w:tc>
          <w:tcPr>
            <w:tcW w:w="754" w:type="pct"/>
            <w:gridSpan w:val="2"/>
            <w:shd w:val="clear" w:color="000000" w:fill="FFFFFF"/>
            <w:vAlign w:val="center"/>
          </w:tcPr>
          <w:p w14:paraId="2762F665" w14:textId="77777777" w:rsidR="00726A56" w:rsidRPr="00585040" w:rsidRDefault="00D356D2">
            <w:pPr>
              <w:widowControl/>
              <w:jc w:val="left"/>
              <w:rPr>
                <w:rFonts w:ascii="宋体" w:eastAsia="宋体" w:hAnsi="宋体" w:cs="宋体"/>
                <w:kern w:val="0"/>
                <w:szCs w:val="21"/>
              </w:rPr>
            </w:pPr>
            <w:r w:rsidRPr="00585040">
              <w:rPr>
                <w:rFonts w:ascii="宋体" w:eastAsia="宋体" w:hAnsi="宋体" w:cs="宋体" w:hint="eastAsia"/>
                <w:kern w:val="0"/>
                <w:szCs w:val="21"/>
              </w:rPr>
              <w:t>目的</w:t>
            </w:r>
          </w:p>
        </w:tc>
        <w:tc>
          <w:tcPr>
            <w:tcW w:w="3966" w:type="pct"/>
            <w:gridSpan w:val="3"/>
            <w:shd w:val="clear" w:color="000000" w:fill="FFFFFF"/>
            <w:vAlign w:val="center"/>
          </w:tcPr>
          <w:p w14:paraId="1A933B83" w14:textId="533EB657" w:rsidR="00726A56" w:rsidRPr="00585040" w:rsidRDefault="00ED0D08">
            <w:pPr>
              <w:widowControl/>
              <w:jc w:val="left"/>
              <w:rPr>
                <w:rFonts w:ascii="宋体" w:eastAsia="宋体" w:hAnsi="宋体" w:cs="宋体"/>
                <w:kern w:val="0"/>
                <w:szCs w:val="21"/>
              </w:rPr>
            </w:pPr>
            <w:r w:rsidRPr="00585040">
              <w:rPr>
                <w:rFonts w:ascii="宋体" w:eastAsia="宋体" w:hAnsi="宋体" w:cs="宋体" w:hint="eastAsia"/>
                <w:kern w:val="0"/>
                <w:szCs w:val="21"/>
              </w:rPr>
              <w:t>进一步完善企业安全管理体系，规范企业安全行为，夯实企业安全主体责任，奠定我省房屋建筑工程安全标准化建设的基石，切实保证施工安全，提高人民群众满意度。</w:t>
            </w:r>
          </w:p>
        </w:tc>
      </w:tr>
      <w:tr w:rsidR="00726A56" w:rsidRPr="00585040" w14:paraId="5ADE9F95" w14:textId="77777777" w:rsidTr="0060055A">
        <w:trPr>
          <w:trHeight w:val="2346"/>
        </w:trPr>
        <w:tc>
          <w:tcPr>
            <w:tcW w:w="280" w:type="pct"/>
            <w:shd w:val="clear" w:color="000000" w:fill="FFFFFF"/>
            <w:vAlign w:val="center"/>
          </w:tcPr>
          <w:p w14:paraId="5AF5CAEB" w14:textId="77777777" w:rsidR="00726A56" w:rsidRPr="00585040" w:rsidRDefault="00D356D2">
            <w:pPr>
              <w:widowControl/>
              <w:jc w:val="center"/>
              <w:rPr>
                <w:rFonts w:ascii="宋体" w:eastAsia="宋体" w:hAnsi="宋体" w:cs="宋体"/>
                <w:kern w:val="0"/>
                <w:szCs w:val="21"/>
              </w:rPr>
            </w:pPr>
            <w:r w:rsidRPr="00585040">
              <w:rPr>
                <w:rFonts w:ascii="宋体" w:eastAsia="宋体" w:hAnsi="宋体" w:cs="宋体" w:hint="eastAsia"/>
                <w:kern w:val="0"/>
                <w:szCs w:val="21"/>
              </w:rPr>
              <w:t>1.2</w:t>
            </w:r>
          </w:p>
        </w:tc>
        <w:tc>
          <w:tcPr>
            <w:tcW w:w="754" w:type="pct"/>
            <w:gridSpan w:val="2"/>
            <w:shd w:val="clear" w:color="auto" w:fill="auto"/>
            <w:vAlign w:val="center"/>
          </w:tcPr>
          <w:p w14:paraId="22768C50" w14:textId="77777777" w:rsidR="00726A56" w:rsidRPr="00585040" w:rsidRDefault="00D356D2">
            <w:pPr>
              <w:widowControl/>
              <w:jc w:val="left"/>
              <w:rPr>
                <w:rFonts w:ascii="宋体" w:eastAsia="宋体" w:hAnsi="宋体" w:cs="宋体"/>
                <w:kern w:val="0"/>
                <w:szCs w:val="21"/>
              </w:rPr>
            </w:pPr>
            <w:r w:rsidRPr="00585040">
              <w:rPr>
                <w:rFonts w:ascii="宋体" w:eastAsia="宋体" w:hAnsi="宋体" w:cs="宋体" w:hint="eastAsia"/>
                <w:kern w:val="0"/>
                <w:szCs w:val="21"/>
              </w:rPr>
              <w:t>编制依据</w:t>
            </w:r>
          </w:p>
        </w:tc>
        <w:tc>
          <w:tcPr>
            <w:tcW w:w="3966" w:type="pct"/>
            <w:gridSpan w:val="3"/>
            <w:shd w:val="clear" w:color="auto" w:fill="auto"/>
            <w:vAlign w:val="center"/>
          </w:tcPr>
          <w:p w14:paraId="2DBDD501" w14:textId="77777777" w:rsidR="00ED0D08" w:rsidRPr="00585040" w:rsidRDefault="00ED0D08" w:rsidP="00ED0D08">
            <w:pPr>
              <w:widowControl/>
              <w:jc w:val="left"/>
              <w:rPr>
                <w:rFonts w:ascii="宋体" w:eastAsia="宋体" w:hAnsi="宋体" w:cs="宋体"/>
                <w:kern w:val="0"/>
                <w:szCs w:val="21"/>
              </w:rPr>
            </w:pPr>
            <w:r w:rsidRPr="00585040">
              <w:rPr>
                <w:rFonts w:ascii="宋体" w:eastAsia="宋体" w:hAnsi="宋体" w:cs="宋体" w:hint="eastAsia"/>
                <w:kern w:val="0"/>
                <w:szCs w:val="21"/>
              </w:rPr>
              <w:t>（一）法律法规</w:t>
            </w:r>
          </w:p>
          <w:p w14:paraId="66A15ECD" w14:textId="35C638DF" w:rsidR="00ED0D08" w:rsidRPr="00585040" w:rsidRDefault="00ED0D08" w:rsidP="00ED0D08">
            <w:pPr>
              <w:widowControl/>
              <w:jc w:val="left"/>
              <w:rPr>
                <w:rFonts w:ascii="宋体" w:eastAsia="宋体" w:hAnsi="宋体" w:cs="宋体"/>
                <w:kern w:val="0"/>
                <w:szCs w:val="21"/>
              </w:rPr>
            </w:pPr>
            <w:r w:rsidRPr="00585040">
              <w:rPr>
                <w:rFonts w:ascii="宋体" w:eastAsia="宋体" w:hAnsi="宋体" w:cs="宋体" w:hint="eastAsia"/>
                <w:kern w:val="0"/>
                <w:szCs w:val="21"/>
              </w:rPr>
              <w:t>1.《安全生产法》；2</w:t>
            </w:r>
            <w:r w:rsidRPr="00585040">
              <w:rPr>
                <w:rFonts w:ascii="宋体" w:eastAsia="宋体" w:hAnsi="宋体" w:cs="宋体"/>
                <w:kern w:val="0"/>
                <w:szCs w:val="21"/>
              </w:rPr>
              <w:t>.</w:t>
            </w:r>
            <w:r w:rsidRPr="00585040">
              <w:rPr>
                <w:rFonts w:ascii="宋体" w:eastAsia="宋体" w:hAnsi="宋体" w:cs="宋体" w:hint="eastAsia"/>
                <w:kern w:val="0"/>
                <w:szCs w:val="21"/>
              </w:rPr>
              <w:t>《建筑法》；3</w:t>
            </w:r>
            <w:r w:rsidRPr="00585040">
              <w:rPr>
                <w:rFonts w:ascii="宋体" w:eastAsia="宋体" w:hAnsi="宋体" w:cs="宋体"/>
                <w:kern w:val="0"/>
                <w:szCs w:val="21"/>
              </w:rPr>
              <w:t>.</w:t>
            </w:r>
            <w:r w:rsidRPr="00585040">
              <w:rPr>
                <w:rFonts w:ascii="宋体" w:eastAsia="宋体" w:hAnsi="宋体" w:cs="宋体" w:hint="eastAsia"/>
                <w:kern w:val="0"/>
                <w:szCs w:val="21"/>
              </w:rPr>
              <w:t>《特种设备安全法》；4</w:t>
            </w:r>
            <w:r w:rsidRPr="00585040">
              <w:rPr>
                <w:rFonts w:ascii="宋体" w:eastAsia="宋体" w:hAnsi="宋体" w:cs="宋体"/>
                <w:kern w:val="0"/>
                <w:szCs w:val="21"/>
              </w:rPr>
              <w:t>.</w:t>
            </w:r>
            <w:r w:rsidRPr="00585040">
              <w:rPr>
                <w:rFonts w:ascii="宋体" w:eastAsia="宋体" w:hAnsi="宋体" w:cs="宋体" w:hint="eastAsia"/>
                <w:kern w:val="0"/>
                <w:szCs w:val="21"/>
              </w:rPr>
              <w:t>《建设工程安全生产管理条例》；5</w:t>
            </w:r>
            <w:r w:rsidRPr="00585040">
              <w:rPr>
                <w:rFonts w:ascii="宋体" w:eastAsia="宋体" w:hAnsi="宋体" w:cs="宋体"/>
                <w:kern w:val="0"/>
                <w:szCs w:val="21"/>
              </w:rPr>
              <w:t>.</w:t>
            </w:r>
            <w:r w:rsidRPr="00585040">
              <w:rPr>
                <w:rFonts w:ascii="宋体" w:eastAsia="宋体" w:hAnsi="宋体" w:cs="宋体" w:hint="eastAsia"/>
                <w:kern w:val="0"/>
                <w:szCs w:val="21"/>
              </w:rPr>
              <w:t>《特种设备安全监察条例》；6</w:t>
            </w:r>
            <w:r w:rsidR="00540ED1" w:rsidRPr="00585040">
              <w:rPr>
                <w:rFonts w:ascii="宋体" w:eastAsia="宋体" w:hAnsi="宋体" w:cs="宋体"/>
                <w:kern w:val="0"/>
                <w:szCs w:val="21"/>
              </w:rPr>
              <w:t>.</w:t>
            </w:r>
            <w:r w:rsidRPr="00585040">
              <w:rPr>
                <w:rFonts w:ascii="宋体" w:eastAsia="宋体" w:hAnsi="宋体" w:cs="宋体" w:hint="eastAsia"/>
                <w:kern w:val="0"/>
                <w:szCs w:val="21"/>
              </w:rPr>
              <w:t>《安全生产许可证条例》</w:t>
            </w:r>
            <w:r w:rsidR="00540ED1" w:rsidRPr="00585040">
              <w:rPr>
                <w:rFonts w:ascii="宋体" w:eastAsia="宋体" w:hAnsi="宋体" w:cs="宋体" w:hint="eastAsia"/>
                <w:kern w:val="0"/>
                <w:szCs w:val="21"/>
              </w:rPr>
              <w:t>；7</w:t>
            </w:r>
            <w:r w:rsidR="00540ED1" w:rsidRPr="00585040">
              <w:rPr>
                <w:rFonts w:ascii="宋体" w:eastAsia="宋体" w:hAnsi="宋体" w:cs="宋体"/>
                <w:kern w:val="0"/>
                <w:szCs w:val="21"/>
              </w:rPr>
              <w:t>.</w:t>
            </w:r>
            <w:r w:rsidRPr="00585040">
              <w:rPr>
                <w:rFonts w:ascii="宋体" w:eastAsia="宋体" w:hAnsi="宋体" w:cs="宋体" w:hint="eastAsia"/>
                <w:kern w:val="0"/>
                <w:szCs w:val="21"/>
              </w:rPr>
              <w:t>《生产安全事故报告和调查处理条例》；</w:t>
            </w:r>
            <w:r w:rsidR="00540ED1" w:rsidRPr="00585040">
              <w:rPr>
                <w:rFonts w:ascii="宋体" w:eastAsia="宋体" w:hAnsi="宋体" w:cs="宋体" w:hint="eastAsia"/>
                <w:kern w:val="0"/>
                <w:szCs w:val="21"/>
              </w:rPr>
              <w:t>8</w:t>
            </w:r>
            <w:r w:rsidRPr="00585040">
              <w:rPr>
                <w:rFonts w:ascii="宋体" w:eastAsia="宋体" w:hAnsi="宋体" w:cs="宋体" w:hint="eastAsia"/>
                <w:kern w:val="0"/>
                <w:szCs w:val="21"/>
              </w:rPr>
              <w:t>.《江苏省安全生产条例》</w:t>
            </w:r>
            <w:r w:rsidR="00540ED1" w:rsidRPr="00585040">
              <w:rPr>
                <w:rFonts w:ascii="宋体" w:eastAsia="宋体" w:hAnsi="宋体" w:cs="宋体" w:hint="eastAsia"/>
                <w:kern w:val="0"/>
                <w:szCs w:val="21"/>
              </w:rPr>
              <w:t>；9</w:t>
            </w:r>
            <w:r w:rsidRPr="00585040">
              <w:rPr>
                <w:rFonts w:ascii="宋体" w:eastAsia="宋体" w:hAnsi="宋体" w:cs="宋体"/>
                <w:kern w:val="0"/>
                <w:szCs w:val="21"/>
              </w:rPr>
              <w:t>.《江苏省特种设备安全条例》</w:t>
            </w:r>
            <w:r w:rsidRPr="00585040">
              <w:rPr>
                <w:rFonts w:ascii="宋体" w:eastAsia="宋体" w:hAnsi="宋体" w:cs="宋体" w:hint="eastAsia"/>
                <w:kern w:val="0"/>
                <w:szCs w:val="21"/>
              </w:rPr>
              <w:t>等。</w:t>
            </w:r>
          </w:p>
          <w:p w14:paraId="57BEDDB3" w14:textId="322D87F2" w:rsidR="00ED0D08" w:rsidRPr="00585040" w:rsidRDefault="00ED0D08" w:rsidP="00ED0D08">
            <w:pPr>
              <w:widowControl/>
              <w:jc w:val="left"/>
              <w:rPr>
                <w:rFonts w:ascii="宋体" w:eastAsia="宋体" w:hAnsi="宋体" w:cs="宋体"/>
                <w:kern w:val="0"/>
                <w:szCs w:val="21"/>
              </w:rPr>
            </w:pPr>
            <w:r w:rsidRPr="00585040">
              <w:rPr>
                <w:rFonts w:ascii="宋体" w:eastAsia="宋体" w:hAnsi="宋体" w:cs="宋体" w:hint="eastAsia"/>
                <w:kern w:val="0"/>
                <w:szCs w:val="21"/>
              </w:rPr>
              <w:t>（二）规章</w:t>
            </w:r>
          </w:p>
          <w:p w14:paraId="504C0633" w14:textId="5614F47E" w:rsidR="00ED0D08" w:rsidRPr="00585040" w:rsidRDefault="00ED0D08" w:rsidP="00ED0D08">
            <w:pPr>
              <w:widowControl/>
              <w:jc w:val="left"/>
              <w:rPr>
                <w:rFonts w:ascii="宋体" w:eastAsia="宋体" w:hAnsi="宋体" w:cs="宋体"/>
                <w:kern w:val="0"/>
                <w:szCs w:val="21"/>
              </w:rPr>
            </w:pPr>
            <w:r w:rsidRPr="00585040">
              <w:rPr>
                <w:rFonts w:ascii="宋体" w:eastAsia="宋体" w:hAnsi="宋体" w:cs="宋体" w:hint="eastAsia"/>
                <w:kern w:val="0"/>
                <w:szCs w:val="21"/>
              </w:rPr>
              <w:t>1.</w:t>
            </w:r>
            <w:r w:rsidRPr="00585040">
              <w:rPr>
                <w:rFonts w:ascii="宋体" w:eastAsia="宋体" w:hAnsi="宋体" w:cs="宋体"/>
                <w:kern w:val="0"/>
                <w:szCs w:val="21"/>
              </w:rPr>
              <w:t>《建筑工程施工许可管理办法》</w:t>
            </w:r>
            <w:r w:rsidR="006C0CF3" w:rsidRPr="00585040">
              <w:rPr>
                <w:rFonts w:ascii="宋体" w:eastAsia="宋体" w:hAnsi="宋体" w:cs="宋体" w:hint="eastAsia"/>
                <w:kern w:val="0"/>
                <w:szCs w:val="21"/>
              </w:rPr>
              <w:t>（住房城乡建设部令第42号）</w:t>
            </w:r>
            <w:r w:rsidR="00540ED1" w:rsidRPr="00585040">
              <w:rPr>
                <w:rFonts w:ascii="宋体" w:eastAsia="宋体" w:hAnsi="宋体" w:cs="宋体" w:hint="eastAsia"/>
                <w:kern w:val="0"/>
                <w:szCs w:val="21"/>
              </w:rPr>
              <w:t>；2.</w:t>
            </w:r>
            <w:r w:rsidRPr="00585040">
              <w:rPr>
                <w:rFonts w:ascii="宋体" w:eastAsia="宋体" w:hAnsi="宋体" w:cs="宋体" w:hint="eastAsia"/>
                <w:kern w:val="0"/>
                <w:szCs w:val="21"/>
              </w:rPr>
              <w:t>《建筑施工企业安全生产许可证管理规定》（建设部令第128</w:t>
            </w:r>
            <w:r w:rsidR="00540ED1" w:rsidRPr="00585040">
              <w:rPr>
                <w:rFonts w:ascii="宋体" w:eastAsia="宋体" w:hAnsi="宋体" w:cs="宋体" w:hint="eastAsia"/>
                <w:kern w:val="0"/>
                <w:szCs w:val="21"/>
              </w:rPr>
              <w:t>号）；3.</w:t>
            </w:r>
            <w:r w:rsidRPr="00585040">
              <w:rPr>
                <w:rFonts w:ascii="宋体" w:eastAsia="宋体" w:hAnsi="宋体" w:cs="宋体" w:hint="eastAsia"/>
                <w:kern w:val="0"/>
                <w:szCs w:val="21"/>
              </w:rPr>
              <w:t>《建筑起重机械安全监督管理规定》（建设部令第166号）；</w:t>
            </w:r>
            <w:r w:rsidR="00540ED1" w:rsidRPr="00585040">
              <w:rPr>
                <w:rFonts w:ascii="宋体" w:eastAsia="宋体" w:hAnsi="宋体" w:cs="宋体" w:hint="eastAsia"/>
                <w:kern w:val="0"/>
                <w:szCs w:val="21"/>
              </w:rPr>
              <w:t>4</w:t>
            </w:r>
            <w:r w:rsidRPr="00585040">
              <w:rPr>
                <w:rFonts w:ascii="宋体" w:eastAsia="宋体" w:hAnsi="宋体" w:cs="宋体" w:hint="eastAsia"/>
                <w:kern w:val="0"/>
                <w:szCs w:val="21"/>
              </w:rPr>
              <w:t>.《建筑施工企业主要负责人、项目负责人和专职安全生产管理人员安全生产管理规定》（住房城乡建设部令第17号）；</w:t>
            </w:r>
            <w:r w:rsidR="00540ED1" w:rsidRPr="00585040">
              <w:rPr>
                <w:rFonts w:ascii="宋体" w:eastAsia="宋体" w:hAnsi="宋体" w:cs="宋体" w:hint="eastAsia"/>
                <w:kern w:val="0"/>
                <w:szCs w:val="21"/>
              </w:rPr>
              <w:t>5</w:t>
            </w:r>
            <w:r w:rsidRPr="00585040">
              <w:rPr>
                <w:rFonts w:ascii="宋体" w:eastAsia="宋体" w:hAnsi="宋体" w:cs="宋体" w:hint="eastAsia"/>
                <w:kern w:val="0"/>
                <w:szCs w:val="21"/>
              </w:rPr>
              <w:t>.《危险性较大的分部分项工程安全管理规定》（住房城乡建设部令第37号）</w:t>
            </w:r>
            <w:r w:rsidR="00540ED1" w:rsidRPr="00585040">
              <w:rPr>
                <w:rFonts w:ascii="宋体" w:eastAsia="宋体" w:hAnsi="宋体" w:cs="宋体" w:hint="eastAsia"/>
                <w:kern w:val="0"/>
                <w:szCs w:val="21"/>
              </w:rPr>
              <w:t>等。</w:t>
            </w:r>
            <w:r w:rsidRPr="00585040">
              <w:rPr>
                <w:rFonts w:ascii="宋体" w:eastAsia="宋体" w:hAnsi="宋体" w:cs="宋体" w:hint="eastAsia"/>
                <w:kern w:val="0"/>
                <w:szCs w:val="21"/>
              </w:rPr>
              <w:t xml:space="preserve"> </w:t>
            </w:r>
          </w:p>
          <w:p w14:paraId="0F96BB21" w14:textId="155D3253" w:rsidR="00ED0D08" w:rsidRPr="00585040" w:rsidRDefault="00ED0D08" w:rsidP="00ED0D08">
            <w:pPr>
              <w:widowControl/>
              <w:jc w:val="left"/>
              <w:rPr>
                <w:rFonts w:ascii="宋体" w:eastAsia="宋体" w:hAnsi="宋体" w:cs="宋体"/>
                <w:kern w:val="0"/>
                <w:szCs w:val="21"/>
              </w:rPr>
            </w:pPr>
            <w:r w:rsidRPr="00585040">
              <w:rPr>
                <w:rFonts w:ascii="宋体" w:eastAsia="宋体" w:hAnsi="宋体" w:cs="宋体" w:hint="eastAsia"/>
                <w:kern w:val="0"/>
                <w:szCs w:val="21"/>
              </w:rPr>
              <w:t>（三）文件</w:t>
            </w:r>
          </w:p>
          <w:p w14:paraId="2495AA58" w14:textId="0E2A7811" w:rsidR="00ED0D08" w:rsidRPr="00585040" w:rsidRDefault="00ED0D08" w:rsidP="00ED0D08">
            <w:pPr>
              <w:widowControl/>
              <w:jc w:val="left"/>
              <w:rPr>
                <w:rFonts w:ascii="宋体" w:eastAsia="宋体" w:hAnsi="宋体" w:cs="宋体"/>
                <w:kern w:val="0"/>
                <w:szCs w:val="21"/>
              </w:rPr>
            </w:pPr>
            <w:r w:rsidRPr="00585040">
              <w:rPr>
                <w:rFonts w:ascii="宋体" w:eastAsia="宋体" w:hAnsi="宋体" w:cs="宋体" w:hint="eastAsia"/>
                <w:kern w:val="0"/>
                <w:szCs w:val="21"/>
              </w:rPr>
              <w:t>1</w:t>
            </w:r>
            <w:r w:rsidR="00092E04" w:rsidRPr="00585040">
              <w:rPr>
                <w:rFonts w:ascii="宋体" w:eastAsia="宋体" w:hAnsi="宋体" w:cs="宋体" w:hint="eastAsia"/>
                <w:kern w:val="0"/>
                <w:szCs w:val="21"/>
              </w:rPr>
              <w:t>.</w:t>
            </w:r>
            <w:r w:rsidRPr="00585040">
              <w:rPr>
                <w:rFonts w:ascii="宋体" w:eastAsia="宋体" w:hAnsi="宋体" w:hint="eastAsia"/>
                <w:szCs w:val="21"/>
              </w:rPr>
              <w:t>《住房城乡建设部关于印发工程质量安全手册（试行）的通知》（建质[2018]95号）；2</w:t>
            </w:r>
            <w:r w:rsidR="00092E04" w:rsidRPr="00585040">
              <w:rPr>
                <w:rFonts w:ascii="宋体" w:eastAsia="宋体" w:hAnsi="宋体" w:cs="宋体" w:hint="eastAsia"/>
                <w:kern w:val="0"/>
                <w:szCs w:val="21"/>
              </w:rPr>
              <w:t>.</w:t>
            </w:r>
            <w:r w:rsidRPr="00585040">
              <w:rPr>
                <w:rFonts w:ascii="宋体" w:eastAsia="宋体" w:hAnsi="宋体" w:cs="宋体" w:hint="eastAsia"/>
                <w:kern w:val="0"/>
                <w:szCs w:val="21"/>
              </w:rPr>
              <w:t>《住房城乡建设部关于印发&lt;房屋建筑和市政基础设施工程施工安全监督规定&gt;的通知》（建质[2014]153号）</w:t>
            </w:r>
            <w:r w:rsidR="00092E04" w:rsidRPr="00585040">
              <w:rPr>
                <w:rFonts w:ascii="宋体" w:eastAsia="宋体" w:hAnsi="宋体" w:cs="宋体" w:hint="eastAsia"/>
                <w:kern w:val="0"/>
                <w:szCs w:val="21"/>
              </w:rPr>
              <w:t>；3</w:t>
            </w:r>
            <w:r w:rsidRPr="00585040">
              <w:rPr>
                <w:rFonts w:ascii="宋体" w:eastAsia="宋体" w:hAnsi="宋体" w:cs="宋体"/>
                <w:kern w:val="0"/>
                <w:szCs w:val="21"/>
              </w:rPr>
              <w:t>.</w:t>
            </w:r>
            <w:r w:rsidRPr="00585040">
              <w:rPr>
                <w:rFonts w:ascii="宋体" w:eastAsia="宋体" w:hAnsi="宋体" w:cs="宋体" w:hint="eastAsia"/>
                <w:kern w:val="0"/>
                <w:szCs w:val="21"/>
              </w:rPr>
              <w:t>《江苏省房屋建筑和市政基础设施工程危险性较大的分部分项工程安全管理实施细则》（苏建质安〔</w:t>
            </w:r>
            <w:r w:rsidRPr="00585040">
              <w:rPr>
                <w:rFonts w:ascii="宋体" w:eastAsia="宋体" w:hAnsi="宋体" w:cs="宋体"/>
                <w:kern w:val="0"/>
                <w:szCs w:val="21"/>
              </w:rPr>
              <w:t>2019〕378号</w:t>
            </w:r>
            <w:r w:rsidRPr="00585040">
              <w:rPr>
                <w:rFonts w:ascii="宋体" w:eastAsia="宋体" w:hAnsi="宋体" w:cs="宋体" w:hint="eastAsia"/>
                <w:kern w:val="0"/>
                <w:szCs w:val="21"/>
              </w:rPr>
              <w:t>）；</w:t>
            </w:r>
            <w:r w:rsidR="00092E04" w:rsidRPr="00585040">
              <w:rPr>
                <w:rFonts w:ascii="宋体" w:eastAsia="宋体" w:hAnsi="宋体" w:cs="宋体" w:hint="eastAsia"/>
                <w:kern w:val="0"/>
                <w:szCs w:val="21"/>
              </w:rPr>
              <w:t>4.</w:t>
            </w:r>
            <w:r w:rsidRPr="00585040">
              <w:rPr>
                <w:rFonts w:ascii="宋体" w:eastAsia="宋体" w:hAnsi="宋体" w:cs="宋体" w:hint="eastAsia"/>
                <w:kern w:val="0"/>
                <w:szCs w:val="21"/>
              </w:rPr>
              <w:t>《关于加强全省建筑安全生产责任追究若干意见的通知》（苏建质安[2011]847号）</w:t>
            </w:r>
            <w:r w:rsidR="00092E04" w:rsidRPr="00585040">
              <w:rPr>
                <w:rFonts w:ascii="宋体" w:eastAsia="宋体" w:hAnsi="宋体" w:cs="宋体" w:hint="eastAsia"/>
                <w:kern w:val="0"/>
                <w:szCs w:val="21"/>
              </w:rPr>
              <w:t>等</w:t>
            </w:r>
          </w:p>
          <w:p w14:paraId="295271A5" w14:textId="1CB4C524" w:rsidR="00726A56" w:rsidRPr="00585040" w:rsidRDefault="00ED0D08" w:rsidP="00ED0D08">
            <w:pPr>
              <w:widowControl/>
              <w:jc w:val="left"/>
              <w:rPr>
                <w:rFonts w:ascii="宋体" w:eastAsia="宋体" w:hAnsi="宋体" w:cs="宋体"/>
                <w:kern w:val="0"/>
                <w:szCs w:val="21"/>
              </w:rPr>
            </w:pPr>
            <w:r w:rsidRPr="00585040">
              <w:rPr>
                <w:rFonts w:ascii="宋体" w:eastAsia="宋体" w:hAnsi="宋体" w:cs="宋体" w:hint="eastAsia"/>
                <w:kern w:val="0"/>
                <w:szCs w:val="21"/>
              </w:rPr>
              <w:t>（四）有关工程建设标准、规范等。</w:t>
            </w:r>
          </w:p>
        </w:tc>
      </w:tr>
      <w:tr w:rsidR="00726A56" w:rsidRPr="00585040" w14:paraId="35B89413" w14:textId="77777777" w:rsidTr="0060055A">
        <w:trPr>
          <w:trHeight w:val="565"/>
        </w:trPr>
        <w:tc>
          <w:tcPr>
            <w:tcW w:w="280" w:type="pct"/>
            <w:shd w:val="clear" w:color="000000" w:fill="FFFFFF"/>
            <w:vAlign w:val="center"/>
          </w:tcPr>
          <w:p w14:paraId="299CEC66" w14:textId="77777777" w:rsidR="00726A56" w:rsidRPr="00585040" w:rsidRDefault="00D356D2">
            <w:pPr>
              <w:widowControl/>
              <w:jc w:val="center"/>
              <w:rPr>
                <w:rFonts w:ascii="宋体" w:eastAsia="宋体" w:hAnsi="宋体" w:cs="宋体"/>
                <w:kern w:val="0"/>
                <w:szCs w:val="21"/>
              </w:rPr>
            </w:pPr>
            <w:r w:rsidRPr="00585040">
              <w:rPr>
                <w:rFonts w:ascii="宋体" w:eastAsia="宋体" w:hAnsi="宋体" w:cs="宋体" w:hint="eastAsia"/>
                <w:kern w:val="0"/>
                <w:szCs w:val="21"/>
              </w:rPr>
              <w:t>1.3</w:t>
            </w:r>
          </w:p>
        </w:tc>
        <w:tc>
          <w:tcPr>
            <w:tcW w:w="754" w:type="pct"/>
            <w:gridSpan w:val="2"/>
            <w:shd w:val="clear" w:color="000000" w:fill="FFFFFF"/>
            <w:vAlign w:val="center"/>
          </w:tcPr>
          <w:p w14:paraId="0425D3A9" w14:textId="77777777" w:rsidR="00726A56" w:rsidRPr="00585040" w:rsidRDefault="00D356D2">
            <w:pPr>
              <w:widowControl/>
              <w:jc w:val="left"/>
              <w:rPr>
                <w:rFonts w:ascii="宋体" w:eastAsia="宋体" w:hAnsi="宋体" w:cs="宋体"/>
                <w:kern w:val="0"/>
                <w:szCs w:val="21"/>
              </w:rPr>
            </w:pPr>
            <w:r w:rsidRPr="00585040">
              <w:rPr>
                <w:rFonts w:ascii="宋体" w:eastAsia="宋体" w:hAnsi="宋体" w:cs="宋体" w:hint="eastAsia"/>
                <w:kern w:val="0"/>
                <w:szCs w:val="21"/>
              </w:rPr>
              <w:t>适用范围</w:t>
            </w:r>
          </w:p>
        </w:tc>
        <w:tc>
          <w:tcPr>
            <w:tcW w:w="3966" w:type="pct"/>
            <w:gridSpan w:val="3"/>
            <w:shd w:val="clear" w:color="000000" w:fill="FFFFFF"/>
            <w:vAlign w:val="center"/>
          </w:tcPr>
          <w:p w14:paraId="3A359C43" w14:textId="08C1DA00" w:rsidR="00726A56" w:rsidRPr="00585040" w:rsidRDefault="00D356D2">
            <w:pPr>
              <w:widowControl/>
              <w:jc w:val="left"/>
              <w:rPr>
                <w:rFonts w:ascii="宋体" w:eastAsia="宋体" w:hAnsi="宋体" w:cs="宋体"/>
                <w:kern w:val="0"/>
                <w:szCs w:val="21"/>
              </w:rPr>
            </w:pPr>
            <w:r w:rsidRPr="00585040">
              <w:rPr>
                <w:rFonts w:ascii="宋体" w:eastAsia="宋体" w:hAnsi="宋体" w:cs="宋体" w:hint="eastAsia"/>
                <w:kern w:val="0"/>
                <w:szCs w:val="21"/>
              </w:rPr>
              <w:t>房屋建筑工程安全管理</w:t>
            </w:r>
          </w:p>
        </w:tc>
      </w:tr>
      <w:tr w:rsidR="00726A56" w:rsidRPr="00585040" w14:paraId="3CD6470B" w14:textId="77777777" w:rsidTr="0060055A">
        <w:trPr>
          <w:trHeight w:val="567"/>
        </w:trPr>
        <w:tc>
          <w:tcPr>
            <w:tcW w:w="280" w:type="pct"/>
            <w:shd w:val="clear" w:color="000000" w:fill="FFFFFF"/>
            <w:vAlign w:val="center"/>
          </w:tcPr>
          <w:p w14:paraId="05157FA9" w14:textId="77777777" w:rsidR="00726A56" w:rsidRPr="00585040" w:rsidRDefault="00D356D2">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2</w:t>
            </w:r>
          </w:p>
        </w:tc>
        <w:tc>
          <w:tcPr>
            <w:tcW w:w="4720" w:type="pct"/>
            <w:gridSpan w:val="5"/>
            <w:shd w:val="clear" w:color="000000" w:fill="FFFFFF"/>
            <w:vAlign w:val="center"/>
          </w:tcPr>
          <w:p w14:paraId="24CF394F" w14:textId="77777777" w:rsidR="00726A56" w:rsidRPr="00585040" w:rsidRDefault="00D356D2">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行为准则</w:t>
            </w:r>
          </w:p>
        </w:tc>
      </w:tr>
      <w:tr w:rsidR="00726A56" w:rsidRPr="00585040" w14:paraId="701B84C4" w14:textId="77777777" w:rsidTr="0060055A">
        <w:trPr>
          <w:trHeight w:val="567"/>
        </w:trPr>
        <w:tc>
          <w:tcPr>
            <w:tcW w:w="280" w:type="pct"/>
            <w:shd w:val="clear" w:color="000000" w:fill="FFFFFF"/>
            <w:vAlign w:val="center"/>
          </w:tcPr>
          <w:p w14:paraId="03704572" w14:textId="77777777" w:rsidR="00726A56" w:rsidRPr="00585040" w:rsidRDefault="00D356D2">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2.1</w:t>
            </w:r>
          </w:p>
        </w:tc>
        <w:tc>
          <w:tcPr>
            <w:tcW w:w="4720" w:type="pct"/>
            <w:gridSpan w:val="5"/>
            <w:shd w:val="clear" w:color="000000" w:fill="FFFFFF"/>
            <w:vAlign w:val="center"/>
          </w:tcPr>
          <w:p w14:paraId="0524CEBB" w14:textId="77777777" w:rsidR="00726A56" w:rsidRPr="00585040" w:rsidRDefault="00D356D2">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基本要求</w:t>
            </w:r>
          </w:p>
        </w:tc>
      </w:tr>
      <w:tr w:rsidR="00F27E99" w:rsidRPr="00585040" w14:paraId="70426CF0" w14:textId="77777777" w:rsidTr="00F27E99">
        <w:trPr>
          <w:trHeight w:val="1290"/>
        </w:trPr>
        <w:tc>
          <w:tcPr>
            <w:tcW w:w="280" w:type="pct"/>
            <w:vMerge w:val="restart"/>
            <w:shd w:val="clear" w:color="000000" w:fill="FFFFFF"/>
            <w:vAlign w:val="center"/>
          </w:tcPr>
          <w:p w14:paraId="6AC1532E" w14:textId="77777777" w:rsidR="00F27E99" w:rsidRPr="00585040" w:rsidRDefault="00F27E99">
            <w:pPr>
              <w:widowControl/>
              <w:jc w:val="center"/>
              <w:rPr>
                <w:rFonts w:ascii="宋体" w:eastAsia="宋体" w:hAnsi="宋体" w:cs="宋体"/>
                <w:kern w:val="0"/>
                <w:szCs w:val="21"/>
              </w:rPr>
            </w:pPr>
            <w:r w:rsidRPr="00585040">
              <w:rPr>
                <w:rFonts w:ascii="宋体" w:eastAsia="宋体" w:hAnsi="宋体" w:cs="宋体" w:hint="eastAsia"/>
                <w:kern w:val="0"/>
                <w:szCs w:val="21"/>
              </w:rPr>
              <w:t xml:space="preserve">2.1.1 </w:t>
            </w:r>
          </w:p>
        </w:tc>
        <w:tc>
          <w:tcPr>
            <w:tcW w:w="329" w:type="pct"/>
            <w:vMerge w:val="restart"/>
            <w:shd w:val="clear" w:color="000000" w:fill="FFFFFF"/>
            <w:vAlign w:val="center"/>
          </w:tcPr>
          <w:p w14:paraId="15A0EED8" w14:textId="77777777" w:rsidR="00F27E99" w:rsidRPr="00585040" w:rsidRDefault="00F27E99">
            <w:pPr>
              <w:widowControl/>
              <w:jc w:val="left"/>
              <w:rPr>
                <w:rFonts w:ascii="宋体" w:eastAsia="宋体" w:hAnsi="宋体" w:cs="宋体"/>
                <w:kern w:val="0"/>
                <w:szCs w:val="21"/>
              </w:rPr>
            </w:pPr>
            <w:r w:rsidRPr="00585040">
              <w:rPr>
                <w:rFonts w:ascii="宋体" w:eastAsia="宋体" w:hAnsi="宋体" w:cs="宋体" w:hint="eastAsia"/>
                <w:kern w:val="0"/>
                <w:szCs w:val="21"/>
              </w:rPr>
              <w:t>基本要求</w:t>
            </w:r>
          </w:p>
        </w:tc>
        <w:tc>
          <w:tcPr>
            <w:tcW w:w="425" w:type="pct"/>
            <w:vMerge w:val="restart"/>
            <w:shd w:val="clear" w:color="000000" w:fill="FFFFFF"/>
            <w:vAlign w:val="center"/>
          </w:tcPr>
          <w:p w14:paraId="59F793DB" w14:textId="0E71833F" w:rsidR="00F27E99" w:rsidRPr="00585040" w:rsidRDefault="00F27E99">
            <w:pPr>
              <w:widowControl/>
              <w:jc w:val="left"/>
              <w:rPr>
                <w:rFonts w:ascii="宋体" w:eastAsia="宋体" w:hAnsi="宋体" w:cs="宋体"/>
                <w:kern w:val="0"/>
                <w:szCs w:val="21"/>
              </w:rPr>
            </w:pPr>
            <w:r w:rsidRPr="00585040">
              <w:rPr>
                <w:rFonts w:ascii="宋体" w:eastAsia="宋体" w:hAnsi="宋体" w:cs="宋体" w:hint="eastAsia"/>
                <w:kern w:val="0"/>
                <w:szCs w:val="21"/>
              </w:rPr>
              <w:t>建设、勘察、设计、施工、监理、检测、</w:t>
            </w:r>
            <w:r w:rsidRPr="00585040">
              <w:rPr>
                <w:rFonts w:ascii="宋体" w:eastAsia="宋体" w:hAnsi="宋体" w:cs="宋体" w:hint="eastAsia"/>
                <w:color w:val="000000" w:themeColor="text1"/>
                <w:kern w:val="0"/>
                <w:szCs w:val="21"/>
              </w:rPr>
              <w:t>监测单</w:t>
            </w:r>
            <w:r w:rsidRPr="00585040">
              <w:rPr>
                <w:rFonts w:ascii="宋体" w:eastAsia="宋体" w:hAnsi="宋体" w:cs="宋体" w:hint="eastAsia"/>
                <w:kern w:val="0"/>
                <w:szCs w:val="21"/>
              </w:rPr>
              <w:t>位</w:t>
            </w:r>
          </w:p>
        </w:tc>
        <w:tc>
          <w:tcPr>
            <w:tcW w:w="854" w:type="pct"/>
            <w:vMerge w:val="restart"/>
            <w:shd w:val="clear" w:color="000000" w:fill="FFFFFF"/>
            <w:vAlign w:val="center"/>
          </w:tcPr>
          <w:p w14:paraId="09F02C07" w14:textId="20B309A9" w:rsidR="00F27E99" w:rsidRPr="00585040" w:rsidRDefault="00F27E99">
            <w:pPr>
              <w:widowControl/>
              <w:jc w:val="left"/>
              <w:rPr>
                <w:rFonts w:ascii="宋体" w:eastAsia="宋体" w:hAnsi="宋体" w:cs="宋体"/>
                <w:kern w:val="0"/>
                <w:szCs w:val="21"/>
              </w:rPr>
            </w:pPr>
            <w:r w:rsidRPr="00585040">
              <w:rPr>
                <w:rFonts w:ascii="宋体" w:eastAsia="宋体" w:hAnsi="宋体" w:cs="宋体" w:hint="eastAsia"/>
                <w:kern w:val="0"/>
                <w:szCs w:val="21"/>
              </w:rPr>
              <w:t>建设、勘察、设计、施工、监理、检测、</w:t>
            </w:r>
            <w:r w:rsidRPr="00585040">
              <w:rPr>
                <w:rFonts w:ascii="宋体" w:eastAsia="宋体" w:hAnsi="宋体" w:cs="宋体" w:hint="eastAsia"/>
                <w:color w:val="000000" w:themeColor="text1"/>
                <w:kern w:val="0"/>
                <w:szCs w:val="21"/>
              </w:rPr>
              <w:t>监测</w:t>
            </w:r>
            <w:r w:rsidRPr="00585040">
              <w:rPr>
                <w:rFonts w:ascii="宋体" w:eastAsia="宋体" w:hAnsi="宋体" w:cs="宋体" w:hint="eastAsia"/>
                <w:kern w:val="0"/>
                <w:szCs w:val="21"/>
              </w:rPr>
              <w:t>等单位依法对工程安全负责。</w:t>
            </w:r>
          </w:p>
        </w:tc>
        <w:tc>
          <w:tcPr>
            <w:tcW w:w="504" w:type="pct"/>
            <w:shd w:val="clear" w:color="000000" w:fill="FFFFFF"/>
            <w:vAlign w:val="center"/>
          </w:tcPr>
          <w:p w14:paraId="5DD5B87F" w14:textId="329B159F" w:rsidR="00F27E99" w:rsidRPr="00585040" w:rsidRDefault="00F27E99">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426E91EB" w14:textId="77777777" w:rsidR="00F27E99" w:rsidRPr="00585040" w:rsidRDefault="00F27E99" w:rsidP="00F26B40">
            <w:pPr>
              <w:widowControl/>
              <w:adjustRightInd w:val="0"/>
              <w:jc w:val="left"/>
              <w:outlineLvl w:val="0"/>
              <w:rPr>
                <w:rFonts w:ascii="宋体" w:eastAsia="宋体" w:hAnsi="宋体" w:cs="宋体"/>
                <w:kern w:val="0"/>
                <w:szCs w:val="21"/>
              </w:rPr>
            </w:pPr>
            <w:r w:rsidRPr="00585040">
              <w:rPr>
                <w:rFonts w:ascii="宋体" w:eastAsia="宋体" w:hAnsi="宋体" w:cs="宋体" w:hint="eastAsia"/>
                <w:kern w:val="0"/>
                <w:szCs w:val="21"/>
              </w:rPr>
              <w:t>第二章 建设单位的安全责任</w:t>
            </w:r>
          </w:p>
          <w:p w14:paraId="631D8A00" w14:textId="77777777" w:rsidR="00F27E99" w:rsidRPr="00585040" w:rsidRDefault="00F27E99" w:rsidP="00F26B40">
            <w:pPr>
              <w:widowControl/>
              <w:adjustRightInd w:val="0"/>
              <w:jc w:val="left"/>
              <w:outlineLvl w:val="0"/>
              <w:rPr>
                <w:rFonts w:ascii="宋体" w:eastAsia="宋体" w:hAnsi="宋体" w:cs="宋体"/>
                <w:kern w:val="0"/>
                <w:szCs w:val="21"/>
              </w:rPr>
            </w:pPr>
            <w:r w:rsidRPr="00585040">
              <w:rPr>
                <w:rFonts w:ascii="宋体" w:eastAsia="宋体" w:hAnsi="宋体" w:cs="宋体" w:hint="eastAsia"/>
                <w:kern w:val="0"/>
                <w:szCs w:val="21"/>
              </w:rPr>
              <w:t>第三章 勘察、设计、工程监理及</w:t>
            </w:r>
            <w:r w:rsidRPr="00585040">
              <w:rPr>
                <w:rFonts w:ascii="宋体" w:eastAsia="宋体" w:hAnsi="宋体" w:cs="宋体"/>
                <w:kern w:val="0"/>
                <w:szCs w:val="21"/>
              </w:rPr>
              <w:t>其他有关单位的安全责任</w:t>
            </w:r>
          </w:p>
          <w:p w14:paraId="6B13C390" w14:textId="7F4402BB" w:rsidR="00F27E99" w:rsidRPr="00585040" w:rsidRDefault="00F27E99" w:rsidP="00F26B40">
            <w:pPr>
              <w:widowControl/>
              <w:adjustRightInd w:val="0"/>
              <w:jc w:val="left"/>
              <w:outlineLvl w:val="0"/>
              <w:rPr>
                <w:rFonts w:ascii="宋体" w:eastAsia="宋体" w:hAnsi="宋体" w:cs="宋体"/>
                <w:kern w:val="0"/>
                <w:szCs w:val="21"/>
              </w:rPr>
            </w:pPr>
            <w:r w:rsidRPr="00585040">
              <w:rPr>
                <w:rFonts w:ascii="宋体" w:eastAsia="宋体" w:hAnsi="宋体" w:cs="宋体" w:hint="eastAsia"/>
                <w:kern w:val="0"/>
                <w:szCs w:val="21"/>
              </w:rPr>
              <w:t>第四章 施工单位的安全责任</w:t>
            </w:r>
          </w:p>
        </w:tc>
      </w:tr>
      <w:tr w:rsidR="00F27E99" w:rsidRPr="00585040" w14:paraId="20E8F4A5" w14:textId="77777777" w:rsidTr="00F27E99">
        <w:trPr>
          <w:trHeight w:val="440"/>
        </w:trPr>
        <w:tc>
          <w:tcPr>
            <w:tcW w:w="280" w:type="pct"/>
            <w:vMerge/>
            <w:shd w:val="clear" w:color="000000" w:fill="FFFFFF"/>
            <w:vAlign w:val="center"/>
          </w:tcPr>
          <w:p w14:paraId="446C8A8F" w14:textId="77777777" w:rsidR="00F27E99" w:rsidRPr="00585040" w:rsidRDefault="00F27E99">
            <w:pPr>
              <w:widowControl/>
              <w:jc w:val="center"/>
              <w:rPr>
                <w:rFonts w:ascii="宋体" w:eastAsia="宋体" w:hAnsi="宋体" w:cs="宋体"/>
                <w:kern w:val="0"/>
                <w:szCs w:val="21"/>
              </w:rPr>
            </w:pPr>
          </w:p>
        </w:tc>
        <w:tc>
          <w:tcPr>
            <w:tcW w:w="329" w:type="pct"/>
            <w:vMerge/>
            <w:shd w:val="clear" w:color="000000" w:fill="FFFFFF"/>
            <w:vAlign w:val="center"/>
          </w:tcPr>
          <w:p w14:paraId="130C5FAD" w14:textId="77777777" w:rsidR="00F27E99" w:rsidRPr="00585040" w:rsidRDefault="00F27E99">
            <w:pPr>
              <w:widowControl/>
              <w:jc w:val="left"/>
              <w:rPr>
                <w:rFonts w:ascii="宋体" w:eastAsia="宋体" w:hAnsi="宋体" w:cs="宋体"/>
                <w:kern w:val="0"/>
                <w:szCs w:val="21"/>
              </w:rPr>
            </w:pPr>
          </w:p>
        </w:tc>
        <w:tc>
          <w:tcPr>
            <w:tcW w:w="425" w:type="pct"/>
            <w:vMerge/>
            <w:shd w:val="clear" w:color="000000" w:fill="FFFFFF"/>
            <w:vAlign w:val="center"/>
          </w:tcPr>
          <w:p w14:paraId="5CBF2D83" w14:textId="77777777" w:rsidR="00F27E99" w:rsidRPr="00585040" w:rsidRDefault="00F27E99">
            <w:pPr>
              <w:widowControl/>
              <w:jc w:val="left"/>
              <w:rPr>
                <w:rFonts w:ascii="宋体" w:eastAsia="宋体" w:hAnsi="宋体" w:cs="宋体"/>
                <w:kern w:val="0"/>
                <w:szCs w:val="21"/>
              </w:rPr>
            </w:pPr>
          </w:p>
        </w:tc>
        <w:tc>
          <w:tcPr>
            <w:tcW w:w="854" w:type="pct"/>
            <w:vMerge/>
            <w:shd w:val="clear" w:color="000000" w:fill="FFFFFF"/>
            <w:vAlign w:val="center"/>
          </w:tcPr>
          <w:p w14:paraId="2D41E73D" w14:textId="77777777" w:rsidR="00F27E99" w:rsidRPr="00585040" w:rsidRDefault="00F27E99">
            <w:pPr>
              <w:widowControl/>
              <w:jc w:val="left"/>
              <w:rPr>
                <w:rFonts w:ascii="宋体" w:eastAsia="宋体" w:hAnsi="宋体" w:cs="宋体"/>
                <w:kern w:val="0"/>
                <w:szCs w:val="21"/>
              </w:rPr>
            </w:pPr>
          </w:p>
        </w:tc>
        <w:tc>
          <w:tcPr>
            <w:tcW w:w="504" w:type="pct"/>
            <w:shd w:val="clear" w:color="000000" w:fill="FFFFFF"/>
            <w:vAlign w:val="center"/>
          </w:tcPr>
          <w:p w14:paraId="5450D12C" w14:textId="244AA1F7" w:rsidR="00F27E99" w:rsidRPr="00585040" w:rsidRDefault="0022206C" w:rsidP="00F27E99">
            <w:pPr>
              <w:jc w:val="left"/>
              <w:rPr>
                <w:rFonts w:ascii="宋体" w:eastAsia="宋体" w:hAnsi="宋体" w:cs="宋体"/>
                <w:b/>
                <w:kern w:val="0"/>
                <w:szCs w:val="21"/>
              </w:rPr>
            </w:pPr>
            <w:r w:rsidRPr="00585040">
              <w:rPr>
                <w:rFonts w:ascii="宋体" w:eastAsia="宋体" w:hAnsi="宋体" w:cs="宋体" w:hint="eastAsia"/>
                <w:kern w:val="0"/>
                <w:szCs w:val="21"/>
              </w:rPr>
              <w:t>《危险性较大的分部分项工程安全管理规定》（住房城乡建设部令第37号）</w:t>
            </w:r>
          </w:p>
        </w:tc>
        <w:tc>
          <w:tcPr>
            <w:tcW w:w="2608" w:type="pct"/>
            <w:shd w:val="clear" w:color="000000" w:fill="FFFFFF"/>
            <w:vAlign w:val="center"/>
          </w:tcPr>
          <w:p w14:paraId="641D5F05" w14:textId="3D13F392" w:rsidR="0022206C" w:rsidRPr="00585040" w:rsidRDefault="0022206C" w:rsidP="0022206C">
            <w:pPr>
              <w:rPr>
                <w:rFonts w:ascii="宋体" w:eastAsia="宋体" w:hAnsi="宋体"/>
                <w:szCs w:val="21"/>
              </w:rPr>
            </w:pPr>
            <w:r w:rsidRPr="00585040">
              <w:rPr>
                <w:rFonts w:ascii="宋体" w:eastAsia="宋体" w:hAnsi="宋体" w:hint="eastAsia"/>
                <w:szCs w:val="21"/>
              </w:rPr>
              <w:t>第二十条第二、第三款  监测单位应当编制监测方案。监测方案由监测单位技术负责人审核签字并加盖单位公章，报送监理单位后方可实施。</w:t>
            </w:r>
          </w:p>
          <w:p w14:paraId="3B755FCC" w14:textId="224F248E" w:rsidR="00F27E99" w:rsidRPr="00585040" w:rsidRDefault="0022206C" w:rsidP="0022206C">
            <w:pPr>
              <w:adjustRightInd w:val="0"/>
              <w:jc w:val="left"/>
              <w:outlineLvl w:val="0"/>
              <w:rPr>
                <w:rFonts w:ascii="宋体" w:eastAsia="宋体" w:hAnsi="宋体" w:cs="宋体"/>
                <w:kern w:val="0"/>
                <w:szCs w:val="21"/>
              </w:rPr>
            </w:pPr>
            <w:r w:rsidRPr="00585040">
              <w:rPr>
                <w:rFonts w:ascii="宋体" w:eastAsia="宋体" w:hAnsi="宋体" w:hint="eastAsia"/>
                <w:szCs w:val="21"/>
              </w:rPr>
              <w:t>监测单位应当按照监测方案开展监测，及时向建设单位报送监测成果，并对监测成果负责；发现异常时，及时向建设、设计、施工、监理单位报告，建设单位应当立即组织相关单位采取处置措施。</w:t>
            </w:r>
          </w:p>
        </w:tc>
      </w:tr>
      <w:tr w:rsidR="001965CA" w:rsidRPr="00585040" w14:paraId="4BE2F465" w14:textId="77777777" w:rsidTr="00431F71">
        <w:trPr>
          <w:trHeight w:val="1173"/>
        </w:trPr>
        <w:tc>
          <w:tcPr>
            <w:tcW w:w="280" w:type="pct"/>
            <w:vMerge w:val="restart"/>
            <w:shd w:val="clear" w:color="000000" w:fill="FFFFFF"/>
            <w:vAlign w:val="center"/>
          </w:tcPr>
          <w:p w14:paraId="3F5A1651" w14:textId="77777777" w:rsidR="001965CA" w:rsidRPr="00585040" w:rsidRDefault="001965CA">
            <w:pPr>
              <w:widowControl/>
              <w:jc w:val="center"/>
              <w:rPr>
                <w:rFonts w:ascii="宋体" w:eastAsia="宋体" w:hAnsi="宋体" w:cs="宋体"/>
                <w:kern w:val="0"/>
                <w:szCs w:val="21"/>
              </w:rPr>
            </w:pPr>
            <w:r w:rsidRPr="00585040">
              <w:rPr>
                <w:rFonts w:ascii="宋体" w:eastAsia="宋体" w:hAnsi="宋体" w:cs="宋体" w:hint="eastAsia"/>
                <w:kern w:val="0"/>
                <w:szCs w:val="21"/>
              </w:rPr>
              <w:t xml:space="preserve">2.1.2 </w:t>
            </w:r>
          </w:p>
        </w:tc>
        <w:tc>
          <w:tcPr>
            <w:tcW w:w="329" w:type="pct"/>
            <w:vMerge w:val="restart"/>
            <w:shd w:val="clear" w:color="000000" w:fill="FFFFFF"/>
            <w:vAlign w:val="center"/>
          </w:tcPr>
          <w:p w14:paraId="7E170740" w14:textId="77777777" w:rsidR="001965CA" w:rsidRPr="00585040" w:rsidRDefault="001965CA">
            <w:pPr>
              <w:widowControl/>
              <w:jc w:val="left"/>
              <w:rPr>
                <w:rFonts w:ascii="宋体" w:eastAsia="宋体" w:hAnsi="宋体" w:cs="宋体"/>
                <w:kern w:val="0"/>
                <w:szCs w:val="21"/>
              </w:rPr>
            </w:pPr>
            <w:r w:rsidRPr="00585040">
              <w:rPr>
                <w:rFonts w:ascii="宋体" w:eastAsia="宋体" w:hAnsi="宋体" w:cs="宋体" w:hint="eastAsia"/>
                <w:kern w:val="0"/>
                <w:szCs w:val="21"/>
              </w:rPr>
              <w:t>基本要求</w:t>
            </w:r>
          </w:p>
        </w:tc>
        <w:tc>
          <w:tcPr>
            <w:tcW w:w="425" w:type="pct"/>
            <w:vMerge w:val="restart"/>
            <w:shd w:val="clear" w:color="000000" w:fill="FFFFFF"/>
            <w:vAlign w:val="center"/>
          </w:tcPr>
          <w:p w14:paraId="547E1CAF" w14:textId="12221E0A" w:rsidR="001965CA" w:rsidRPr="00585040" w:rsidRDefault="001965CA">
            <w:pPr>
              <w:widowControl/>
              <w:jc w:val="left"/>
              <w:rPr>
                <w:rFonts w:ascii="宋体" w:eastAsia="宋体" w:hAnsi="宋体" w:cs="宋体"/>
                <w:color w:val="000000" w:themeColor="text1"/>
                <w:kern w:val="0"/>
                <w:szCs w:val="21"/>
              </w:rPr>
            </w:pPr>
            <w:r w:rsidRPr="00585040">
              <w:rPr>
                <w:rFonts w:ascii="宋体" w:eastAsia="宋体" w:hAnsi="宋体" w:cs="宋体" w:hint="eastAsia"/>
                <w:color w:val="000000" w:themeColor="text1"/>
                <w:kern w:val="0"/>
                <w:szCs w:val="21"/>
              </w:rPr>
              <w:t>建设、勘察、设计、施工、监理、检测、监测单位</w:t>
            </w:r>
          </w:p>
        </w:tc>
        <w:tc>
          <w:tcPr>
            <w:tcW w:w="854" w:type="pct"/>
            <w:vMerge w:val="restart"/>
            <w:shd w:val="clear" w:color="000000" w:fill="FFFFFF"/>
            <w:vAlign w:val="center"/>
          </w:tcPr>
          <w:p w14:paraId="051F37ED" w14:textId="327A893F" w:rsidR="001965CA" w:rsidRPr="00585040" w:rsidRDefault="001965CA">
            <w:pPr>
              <w:widowControl/>
              <w:jc w:val="left"/>
              <w:rPr>
                <w:rFonts w:ascii="宋体" w:eastAsia="宋体" w:hAnsi="宋体" w:cs="宋体"/>
                <w:kern w:val="0"/>
                <w:szCs w:val="21"/>
              </w:rPr>
            </w:pPr>
            <w:r w:rsidRPr="00585040">
              <w:rPr>
                <w:rFonts w:ascii="宋体" w:eastAsia="宋体" w:hAnsi="宋体" w:cs="宋体" w:hint="eastAsia"/>
                <w:color w:val="000000" w:themeColor="text1"/>
                <w:kern w:val="0"/>
                <w:szCs w:val="21"/>
              </w:rPr>
              <w:t>勘察、设计、施工、监理、检测、监测等单位应当依法取得资质证书，并在其资质等级许可的范围内从事建设工程活动。施工单位应当取得安全生产许可证。</w:t>
            </w:r>
          </w:p>
        </w:tc>
        <w:tc>
          <w:tcPr>
            <w:tcW w:w="504" w:type="pct"/>
            <w:shd w:val="clear" w:color="000000" w:fill="FFFFFF"/>
            <w:vAlign w:val="center"/>
          </w:tcPr>
          <w:p w14:paraId="19B1241D" w14:textId="27BCEECC" w:rsidR="001965CA" w:rsidRPr="00585040" w:rsidRDefault="001965CA" w:rsidP="00F26B40">
            <w:pPr>
              <w:widowControl/>
              <w:jc w:val="left"/>
              <w:rPr>
                <w:rFonts w:ascii="宋体" w:eastAsia="宋体" w:hAnsi="宋体" w:cs="宋体"/>
                <w:kern w:val="0"/>
                <w:szCs w:val="21"/>
              </w:rPr>
            </w:pPr>
            <w:r w:rsidRPr="00585040">
              <w:rPr>
                <w:rFonts w:ascii="宋体" w:eastAsia="宋体" w:hAnsi="宋体" w:cs="宋体" w:hint="eastAsia"/>
                <w:kern w:val="0"/>
                <w:szCs w:val="21"/>
              </w:rPr>
              <w:t>《建筑法》</w:t>
            </w:r>
          </w:p>
        </w:tc>
        <w:tc>
          <w:tcPr>
            <w:tcW w:w="2608" w:type="pct"/>
            <w:shd w:val="clear" w:color="000000" w:fill="FFFFFF"/>
            <w:vAlign w:val="center"/>
          </w:tcPr>
          <w:p w14:paraId="3BC33C09" w14:textId="6F3EF8A3" w:rsidR="001965CA" w:rsidRPr="00585040" w:rsidRDefault="001965CA">
            <w:pPr>
              <w:widowControl/>
              <w:jc w:val="left"/>
              <w:rPr>
                <w:rFonts w:ascii="宋体" w:eastAsia="宋体" w:hAnsi="宋体" w:cs="宋体"/>
                <w:kern w:val="0"/>
                <w:szCs w:val="21"/>
              </w:rPr>
            </w:pPr>
            <w:r w:rsidRPr="00585040">
              <w:rPr>
                <w:rFonts w:ascii="宋体" w:eastAsia="宋体" w:hAnsi="宋体" w:cs="宋体" w:hint="eastAsia"/>
                <w:kern w:val="0"/>
                <w:szCs w:val="21"/>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tc>
      </w:tr>
      <w:tr w:rsidR="003D143E" w:rsidRPr="00585040" w14:paraId="3437F6CB" w14:textId="77777777" w:rsidTr="003D143E">
        <w:trPr>
          <w:trHeight w:val="390"/>
        </w:trPr>
        <w:tc>
          <w:tcPr>
            <w:tcW w:w="280" w:type="pct"/>
            <w:vMerge/>
            <w:shd w:val="clear" w:color="000000" w:fill="FFFFFF"/>
            <w:vAlign w:val="center"/>
          </w:tcPr>
          <w:p w14:paraId="6B29AF1B" w14:textId="77777777" w:rsidR="003D143E" w:rsidRPr="00585040" w:rsidRDefault="003D143E">
            <w:pPr>
              <w:widowControl/>
              <w:jc w:val="center"/>
              <w:rPr>
                <w:rFonts w:ascii="宋体" w:eastAsia="宋体" w:hAnsi="宋体" w:cs="宋体"/>
                <w:kern w:val="0"/>
                <w:szCs w:val="21"/>
                <w:highlight w:val="lightGray"/>
              </w:rPr>
            </w:pPr>
          </w:p>
        </w:tc>
        <w:tc>
          <w:tcPr>
            <w:tcW w:w="329" w:type="pct"/>
            <w:vMerge/>
            <w:shd w:val="clear" w:color="000000" w:fill="FFFFFF"/>
            <w:vAlign w:val="center"/>
          </w:tcPr>
          <w:p w14:paraId="392F8CE1" w14:textId="77777777" w:rsidR="003D143E" w:rsidRPr="00585040" w:rsidRDefault="003D143E">
            <w:pPr>
              <w:widowControl/>
              <w:jc w:val="left"/>
              <w:rPr>
                <w:rFonts w:ascii="宋体" w:eastAsia="宋体" w:hAnsi="宋体" w:cs="宋体"/>
                <w:kern w:val="0"/>
                <w:szCs w:val="21"/>
                <w:highlight w:val="lightGray"/>
              </w:rPr>
            </w:pPr>
          </w:p>
        </w:tc>
        <w:tc>
          <w:tcPr>
            <w:tcW w:w="425" w:type="pct"/>
            <w:vMerge/>
            <w:shd w:val="clear" w:color="000000" w:fill="FFFFFF"/>
            <w:vAlign w:val="center"/>
          </w:tcPr>
          <w:p w14:paraId="703C6721" w14:textId="77777777" w:rsidR="003D143E" w:rsidRPr="00585040" w:rsidRDefault="003D143E">
            <w:pPr>
              <w:widowControl/>
              <w:jc w:val="left"/>
              <w:rPr>
                <w:rFonts w:ascii="宋体" w:eastAsia="宋体" w:hAnsi="宋体" w:cs="宋体"/>
                <w:color w:val="000000" w:themeColor="text1"/>
                <w:kern w:val="0"/>
                <w:szCs w:val="21"/>
                <w:highlight w:val="lightGray"/>
              </w:rPr>
            </w:pPr>
          </w:p>
        </w:tc>
        <w:tc>
          <w:tcPr>
            <w:tcW w:w="854" w:type="pct"/>
            <w:vMerge/>
            <w:shd w:val="clear" w:color="000000" w:fill="FFFFFF"/>
            <w:vAlign w:val="center"/>
          </w:tcPr>
          <w:p w14:paraId="584D638F" w14:textId="77777777" w:rsidR="003D143E" w:rsidRPr="00585040" w:rsidRDefault="003D143E">
            <w:pPr>
              <w:widowControl/>
              <w:jc w:val="left"/>
              <w:rPr>
                <w:rFonts w:ascii="宋体" w:eastAsia="宋体" w:hAnsi="宋体" w:cs="宋体"/>
                <w:color w:val="000000" w:themeColor="text1"/>
                <w:kern w:val="0"/>
                <w:szCs w:val="21"/>
              </w:rPr>
            </w:pPr>
          </w:p>
        </w:tc>
        <w:tc>
          <w:tcPr>
            <w:tcW w:w="504" w:type="pct"/>
            <w:shd w:val="clear" w:color="000000" w:fill="FFFFFF"/>
            <w:vAlign w:val="center"/>
          </w:tcPr>
          <w:p w14:paraId="2BF1477B" w14:textId="20D038E7" w:rsidR="003D143E" w:rsidRPr="00585040" w:rsidRDefault="006B3721" w:rsidP="00F26B40">
            <w:pPr>
              <w:jc w:val="left"/>
              <w:rPr>
                <w:rFonts w:ascii="宋体" w:eastAsia="宋体" w:hAnsi="宋体" w:cs="宋体"/>
                <w:kern w:val="0"/>
                <w:szCs w:val="21"/>
              </w:rPr>
            </w:pPr>
            <w:r w:rsidRPr="00585040">
              <w:rPr>
                <w:rFonts w:ascii="宋体" w:eastAsia="宋体" w:hAnsi="宋体" w:cs="宋体" w:hint="eastAsia"/>
                <w:kern w:val="0"/>
                <w:szCs w:val="21"/>
              </w:rPr>
              <w:t>《安全生产法》</w:t>
            </w:r>
          </w:p>
        </w:tc>
        <w:tc>
          <w:tcPr>
            <w:tcW w:w="2608" w:type="pct"/>
            <w:shd w:val="clear" w:color="000000" w:fill="FFFFFF"/>
            <w:vAlign w:val="center"/>
          </w:tcPr>
          <w:p w14:paraId="62500E0D" w14:textId="7A407DF6" w:rsidR="003D143E" w:rsidRPr="00585040" w:rsidRDefault="006B3721" w:rsidP="006B3721">
            <w:pPr>
              <w:widowControl/>
              <w:jc w:val="left"/>
              <w:rPr>
                <w:rFonts w:ascii="宋体" w:eastAsia="宋体" w:hAnsi="宋体" w:cs="宋体"/>
                <w:kern w:val="0"/>
                <w:szCs w:val="21"/>
              </w:rPr>
            </w:pPr>
            <w:r w:rsidRPr="00585040">
              <w:rPr>
                <w:rFonts w:ascii="宋体" w:eastAsia="宋体" w:hAnsi="宋体" w:cs="宋体" w:hint="eastAsia"/>
                <w:kern w:val="0"/>
                <w:szCs w:val="21"/>
              </w:rPr>
              <w:t>第六十九条 承担安全评价、认证、检测、检验的机构应当具备国家规定的资质条件，并对其作出的安全评价、认证、检测、检验的结果负责。</w:t>
            </w:r>
          </w:p>
        </w:tc>
      </w:tr>
      <w:tr w:rsidR="001965CA" w:rsidRPr="00585040" w14:paraId="3C8726B3" w14:textId="77777777" w:rsidTr="0060055A">
        <w:trPr>
          <w:trHeight w:val="697"/>
        </w:trPr>
        <w:tc>
          <w:tcPr>
            <w:tcW w:w="280" w:type="pct"/>
            <w:vMerge/>
            <w:shd w:val="clear" w:color="000000" w:fill="FFFFFF"/>
            <w:vAlign w:val="center"/>
          </w:tcPr>
          <w:p w14:paraId="5CC69956" w14:textId="77777777" w:rsidR="001965CA" w:rsidRPr="00585040" w:rsidRDefault="001965CA">
            <w:pPr>
              <w:widowControl/>
              <w:jc w:val="center"/>
              <w:rPr>
                <w:rFonts w:ascii="宋体" w:eastAsia="宋体" w:hAnsi="宋体" w:cs="宋体"/>
                <w:kern w:val="0"/>
                <w:szCs w:val="21"/>
                <w:highlight w:val="lightGray"/>
              </w:rPr>
            </w:pPr>
          </w:p>
        </w:tc>
        <w:tc>
          <w:tcPr>
            <w:tcW w:w="329" w:type="pct"/>
            <w:vMerge/>
            <w:shd w:val="clear" w:color="000000" w:fill="FFFFFF"/>
            <w:vAlign w:val="center"/>
          </w:tcPr>
          <w:p w14:paraId="49F55F7E" w14:textId="77777777" w:rsidR="001965CA" w:rsidRPr="00585040" w:rsidRDefault="001965CA">
            <w:pPr>
              <w:widowControl/>
              <w:jc w:val="left"/>
              <w:rPr>
                <w:rFonts w:ascii="宋体" w:eastAsia="宋体" w:hAnsi="宋体" w:cs="宋体"/>
                <w:kern w:val="0"/>
                <w:szCs w:val="21"/>
                <w:highlight w:val="lightGray"/>
              </w:rPr>
            </w:pPr>
          </w:p>
        </w:tc>
        <w:tc>
          <w:tcPr>
            <w:tcW w:w="425" w:type="pct"/>
            <w:vMerge/>
            <w:shd w:val="clear" w:color="000000" w:fill="FFFFFF"/>
            <w:vAlign w:val="center"/>
          </w:tcPr>
          <w:p w14:paraId="655D4A26" w14:textId="77777777" w:rsidR="001965CA" w:rsidRPr="00585040" w:rsidRDefault="001965CA">
            <w:pPr>
              <w:widowControl/>
              <w:jc w:val="left"/>
              <w:rPr>
                <w:rFonts w:ascii="宋体" w:eastAsia="宋体" w:hAnsi="宋体" w:cs="宋体"/>
                <w:kern w:val="0"/>
                <w:szCs w:val="21"/>
                <w:highlight w:val="lightGray"/>
              </w:rPr>
            </w:pPr>
          </w:p>
        </w:tc>
        <w:tc>
          <w:tcPr>
            <w:tcW w:w="854" w:type="pct"/>
            <w:vMerge/>
            <w:shd w:val="clear" w:color="000000" w:fill="FFFFFF"/>
            <w:vAlign w:val="center"/>
          </w:tcPr>
          <w:p w14:paraId="46F28ACA" w14:textId="77777777" w:rsidR="001965CA" w:rsidRPr="00585040" w:rsidRDefault="001965CA">
            <w:pPr>
              <w:widowControl/>
              <w:jc w:val="left"/>
              <w:rPr>
                <w:rFonts w:ascii="宋体" w:eastAsia="宋体" w:hAnsi="宋体" w:cs="宋体"/>
                <w:kern w:val="0"/>
                <w:szCs w:val="21"/>
              </w:rPr>
            </w:pPr>
          </w:p>
        </w:tc>
        <w:tc>
          <w:tcPr>
            <w:tcW w:w="504" w:type="pct"/>
            <w:shd w:val="clear" w:color="000000" w:fill="FFFFFF"/>
            <w:vAlign w:val="center"/>
          </w:tcPr>
          <w:p w14:paraId="08D7ABB2" w14:textId="1811BA67" w:rsidR="001965CA" w:rsidRPr="00585040" w:rsidRDefault="001965CA" w:rsidP="00A6078F">
            <w:pPr>
              <w:widowControl/>
              <w:jc w:val="left"/>
              <w:rPr>
                <w:rFonts w:ascii="宋体" w:eastAsia="宋体" w:hAnsi="宋体" w:cs="宋体"/>
                <w:kern w:val="0"/>
                <w:szCs w:val="21"/>
              </w:rPr>
            </w:pPr>
            <w:r w:rsidRPr="00585040">
              <w:rPr>
                <w:rFonts w:ascii="宋体" w:eastAsia="宋体" w:hAnsi="宋体" w:cs="Arial" w:hint="eastAsia"/>
                <w:szCs w:val="21"/>
                <w:shd w:val="clear" w:color="auto" w:fill="FFFFFF"/>
              </w:rPr>
              <w:t>《</w:t>
            </w:r>
            <w:r w:rsidRPr="00585040">
              <w:rPr>
                <w:rFonts w:ascii="宋体" w:eastAsia="宋体" w:hAnsi="宋体" w:cs="Arial"/>
                <w:szCs w:val="21"/>
                <w:shd w:val="clear" w:color="auto" w:fill="FFFFFF"/>
              </w:rPr>
              <w:t>检验检测机构资质认定管理办法</w:t>
            </w:r>
            <w:r w:rsidRPr="00585040">
              <w:rPr>
                <w:rFonts w:ascii="宋体" w:eastAsia="宋体" w:hAnsi="宋体" w:cs="Arial" w:hint="eastAsia"/>
                <w:szCs w:val="21"/>
                <w:shd w:val="clear" w:color="auto" w:fill="FFFFFF"/>
              </w:rPr>
              <w:t>》（</w:t>
            </w:r>
            <w:r w:rsidRPr="00585040">
              <w:rPr>
                <w:rFonts w:ascii="宋体" w:eastAsia="宋体" w:hAnsi="宋体" w:cs="Arial"/>
                <w:bCs/>
                <w:szCs w:val="21"/>
                <w:shd w:val="clear" w:color="auto" w:fill="FFFFFF"/>
              </w:rPr>
              <w:t>国家质监总局令</w:t>
            </w:r>
            <w:r w:rsidRPr="00585040">
              <w:rPr>
                <w:rFonts w:ascii="宋体" w:eastAsia="宋体" w:hAnsi="宋体" w:cs="Arial" w:hint="eastAsia"/>
                <w:bCs/>
                <w:szCs w:val="21"/>
                <w:shd w:val="clear" w:color="auto" w:fill="FFFFFF"/>
              </w:rPr>
              <w:t>第163号</w:t>
            </w:r>
            <w:r w:rsidRPr="00585040">
              <w:rPr>
                <w:rFonts w:ascii="宋体" w:eastAsia="宋体" w:hAnsi="宋体" w:cs="Arial" w:hint="eastAsia"/>
                <w:szCs w:val="21"/>
                <w:shd w:val="clear" w:color="auto" w:fill="FFFFFF"/>
              </w:rPr>
              <w:t>）</w:t>
            </w:r>
          </w:p>
          <w:p w14:paraId="61C3524E" w14:textId="7B6763CE" w:rsidR="001965CA" w:rsidRPr="00585040" w:rsidRDefault="001965CA" w:rsidP="00A6078F">
            <w:pPr>
              <w:widowControl/>
              <w:jc w:val="left"/>
              <w:rPr>
                <w:rFonts w:ascii="宋体" w:eastAsia="宋体" w:hAnsi="宋体" w:cs="宋体"/>
                <w:kern w:val="0"/>
                <w:szCs w:val="21"/>
              </w:rPr>
            </w:pPr>
            <w:r w:rsidRPr="00585040">
              <w:rPr>
                <w:rFonts w:ascii="宋体" w:eastAsia="宋体" w:hAnsi="宋体" w:cs="宋体" w:hint="eastAsia"/>
                <w:kern w:val="0"/>
                <w:szCs w:val="21"/>
              </w:rPr>
              <w:t>《</w:t>
            </w:r>
            <w:bookmarkStart w:id="0" w:name="_Toc5615710"/>
            <w:r w:rsidRPr="00585040">
              <w:rPr>
                <w:rFonts w:ascii="宋体" w:eastAsia="宋体" w:hAnsi="宋体" w:hint="eastAsia"/>
                <w:szCs w:val="21"/>
              </w:rPr>
              <w:t>建设工程安全生产管理条例</w:t>
            </w:r>
            <w:bookmarkEnd w:id="0"/>
            <w:r w:rsidRPr="00585040">
              <w:rPr>
                <w:rFonts w:ascii="宋体" w:eastAsia="宋体" w:hAnsi="宋体" w:cs="宋体" w:hint="eastAsia"/>
                <w:kern w:val="0"/>
                <w:szCs w:val="21"/>
              </w:rPr>
              <w:t>》</w:t>
            </w:r>
          </w:p>
        </w:tc>
        <w:tc>
          <w:tcPr>
            <w:tcW w:w="2608" w:type="pct"/>
            <w:shd w:val="clear" w:color="000000" w:fill="FFFFFF"/>
            <w:vAlign w:val="center"/>
          </w:tcPr>
          <w:p w14:paraId="53EEA26A" w14:textId="05865CA3" w:rsidR="001965CA" w:rsidRPr="00585040" w:rsidRDefault="001965CA" w:rsidP="00A260D0">
            <w:pPr>
              <w:widowControl/>
              <w:jc w:val="left"/>
              <w:rPr>
                <w:rFonts w:ascii="宋体" w:eastAsia="宋体" w:hAnsi="宋体" w:cs="宋体"/>
                <w:kern w:val="0"/>
                <w:szCs w:val="21"/>
              </w:rPr>
            </w:pPr>
            <w:r w:rsidRPr="00585040">
              <w:rPr>
                <w:rFonts w:ascii="宋体" w:eastAsia="宋体" w:hAnsi="宋体" w:cs="Arial" w:hint="eastAsia"/>
                <w:szCs w:val="21"/>
                <w:shd w:val="clear" w:color="auto" w:fill="FFFFFF"/>
              </w:rPr>
              <w:t>《</w:t>
            </w:r>
            <w:r w:rsidRPr="00585040">
              <w:rPr>
                <w:rFonts w:ascii="宋体" w:eastAsia="宋体" w:hAnsi="宋体" w:cs="Arial"/>
                <w:szCs w:val="21"/>
                <w:shd w:val="clear" w:color="auto" w:fill="FFFFFF"/>
              </w:rPr>
              <w:t>检验检测机构资质认定管理办法</w:t>
            </w:r>
            <w:r w:rsidRPr="00585040">
              <w:rPr>
                <w:rFonts w:ascii="宋体" w:eastAsia="宋体" w:hAnsi="宋体" w:cs="Arial" w:hint="eastAsia"/>
                <w:szCs w:val="21"/>
                <w:shd w:val="clear" w:color="auto" w:fill="FFFFFF"/>
              </w:rPr>
              <w:t>》（</w:t>
            </w:r>
            <w:r w:rsidRPr="00585040">
              <w:rPr>
                <w:rFonts w:ascii="宋体" w:eastAsia="宋体" w:hAnsi="宋体" w:cs="Arial"/>
                <w:bCs/>
                <w:szCs w:val="21"/>
                <w:shd w:val="clear" w:color="auto" w:fill="FFFFFF"/>
              </w:rPr>
              <w:t>国家质监总局令</w:t>
            </w:r>
            <w:r w:rsidRPr="00585040">
              <w:rPr>
                <w:rFonts w:ascii="宋体" w:eastAsia="宋体" w:hAnsi="宋体" w:cs="Arial" w:hint="eastAsia"/>
                <w:bCs/>
                <w:szCs w:val="21"/>
                <w:shd w:val="clear" w:color="auto" w:fill="FFFFFF"/>
              </w:rPr>
              <w:t>第163号</w:t>
            </w:r>
            <w:r w:rsidRPr="00585040">
              <w:rPr>
                <w:rFonts w:ascii="宋体" w:eastAsia="宋体" w:hAnsi="宋体" w:cs="Arial" w:hint="eastAsia"/>
                <w:szCs w:val="21"/>
                <w:shd w:val="clear" w:color="auto" w:fill="FFFFFF"/>
              </w:rPr>
              <w:t>）相关条文。</w:t>
            </w:r>
          </w:p>
          <w:p w14:paraId="1D395BE5" w14:textId="3879346C" w:rsidR="001965CA" w:rsidRPr="00585040" w:rsidRDefault="001965CA" w:rsidP="00A260D0">
            <w:pPr>
              <w:widowControl/>
              <w:shd w:val="clear" w:color="auto" w:fill="FFFFFF"/>
              <w:jc w:val="left"/>
              <w:rPr>
                <w:rFonts w:ascii="宋体" w:eastAsia="宋体" w:hAnsi="宋体" w:cs="宋体"/>
                <w:kern w:val="0"/>
                <w:szCs w:val="21"/>
              </w:rPr>
            </w:pPr>
            <w:r w:rsidRPr="00585040">
              <w:rPr>
                <w:rFonts w:ascii="宋体" w:eastAsia="宋体" w:hAnsi="宋体" w:cs="宋体" w:hint="eastAsia"/>
                <w:kern w:val="0"/>
                <w:szCs w:val="21"/>
              </w:rPr>
              <w:t>《</w:t>
            </w:r>
            <w:r w:rsidRPr="00585040">
              <w:rPr>
                <w:rFonts w:ascii="宋体" w:eastAsia="宋体" w:hAnsi="宋体" w:hint="eastAsia"/>
                <w:szCs w:val="21"/>
              </w:rPr>
              <w:t>建设工程安全生产管理条例</w:t>
            </w:r>
            <w:r w:rsidRPr="00585040">
              <w:rPr>
                <w:rFonts w:ascii="宋体" w:eastAsia="宋体" w:hAnsi="宋体" w:cs="宋体" w:hint="eastAsia"/>
                <w:kern w:val="0"/>
                <w:szCs w:val="21"/>
              </w:rPr>
              <w:t xml:space="preserve">》 </w:t>
            </w:r>
            <w:r w:rsidRPr="00585040">
              <w:rPr>
                <w:rFonts w:ascii="宋体" w:eastAsia="宋体" w:hAnsi="宋体" w:cs="宋体" w:hint="eastAsia"/>
                <w:bCs/>
                <w:kern w:val="0"/>
                <w:szCs w:val="21"/>
              </w:rPr>
              <w:t>第十八条</w:t>
            </w:r>
            <w:r w:rsidRPr="00585040">
              <w:rPr>
                <w:rFonts w:ascii="宋体" w:eastAsia="宋体" w:hAnsi="宋体" w:cs="宋体" w:hint="eastAsia"/>
                <w:kern w:val="0"/>
                <w:szCs w:val="21"/>
              </w:rPr>
              <w:t xml:space="preserve"> 施工起重机械和整体提升脚手架、模板等自升式架设设施的使用达到国家规定的检验检测期限的，必须经具有专业资质的检验检测机构检测。经检测不合格的，不得继续使用。</w:t>
            </w:r>
          </w:p>
        </w:tc>
      </w:tr>
      <w:tr w:rsidR="001965CA" w:rsidRPr="00585040" w14:paraId="5042C515" w14:textId="77777777" w:rsidTr="00D035D1">
        <w:trPr>
          <w:trHeight w:val="787"/>
        </w:trPr>
        <w:tc>
          <w:tcPr>
            <w:tcW w:w="280" w:type="pct"/>
            <w:vMerge/>
            <w:shd w:val="clear" w:color="000000" w:fill="FFFFFF"/>
            <w:vAlign w:val="center"/>
          </w:tcPr>
          <w:p w14:paraId="27E477F2" w14:textId="77777777" w:rsidR="001965CA" w:rsidRPr="00585040" w:rsidRDefault="001965CA">
            <w:pPr>
              <w:widowControl/>
              <w:jc w:val="center"/>
              <w:rPr>
                <w:rFonts w:ascii="宋体" w:eastAsia="宋体" w:hAnsi="宋体" w:cs="宋体"/>
                <w:kern w:val="0"/>
                <w:szCs w:val="21"/>
                <w:highlight w:val="lightGray"/>
              </w:rPr>
            </w:pPr>
          </w:p>
        </w:tc>
        <w:tc>
          <w:tcPr>
            <w:tcW w:w="329" w:type="pct"/>
            <w:vMerge/>
            <w:shd w:val="clear" w:color="000000" w:fill="FFFFFF"/>
            <w:vAlign w:val="center"/>
          </w:tcPr>
          <w:p w14:paraId="02DA4D5E" w14:textId="77777777" w:rsidR="001965CA" w:rsidRPr="00585040" w:rsidRDefault="001965CA">
            <w:pPr>
              <w:widowControl/>
              <w:jc w:val="left"/>
              <w:rPr>
                <w:rFonts w:ascii="宋体" w:eastAsia="宋体" w:hAnsi="宋体" w:cs="宋体"/>
                <w:kern w:val="0"/>
                <w:szCs w:val="21"/>
                <w:highlight w:val="lightGray"/>
              </w:rPr>
            </w:pPr>
          </w:p>
        </w:tc>
        <w:tc>
          <w:tcPr>
            <w:tcW w:w="425" w:type="pct"/>
            <w:vMerge/>
            <w:shd w:val="clear" w:color="000000" w:fill="FFFFFF"/>
            <w:vAlign w:val="center"/>
          </w:tcPr>
          <w:p w14:paraId="0BD6C972" w14:textId="77777777" w:rsidR="001965CA" w:rsidRPr="00585040" w:rsidRDefault="001965CA">
            <w:pPr>
              <w:widowControl/>
              <w:jc w:val="left"/>
              <w:rPr>
                <w:rFonts w:ascii="宋体" w:eastAsia="宋体" w:hAnsi="宋体" w:cs="宋体"/>
                <w:kern w:val="0"/>
                <w:szCs w:val="21"/>
                <w:highlight w:val="lightGray"/>
              </w:rPr>
            </w:pPr>
          </w:p>
        </w:tc>
        <w:tc>
          <w:tcPr>
            <w:tcW w:w="854" w:type="pct"/>
            <w:vMerge/>
            <w:shd w:val="clear" w:color="000000" w:fill="FFFFFF"/>
            <w:vAlign w:val="center"/>
          </w:tcPr>
          <w:p w14:paraId="49FADA08" w14:textId="77777777" w:rsidR="001965CA" w:rsidRPr="00585040" w:rsidRDefault="001965CA">
            <w:pPr>
              <w:widowControl/>
              <w:jc w:val="left"/>
              <w:rPr>
                <w:rFonts w:ascii="宋体" w:eastAsia="宋体" w:hAnsi="宋体" w:cs="宋体"/>
                <w:kern w:val="0"/>
                <w:szCs w:val="21"/>
              </w:rPr>
            </w:pPr>
          </w:p>
        </w:tc>
        <w:tc>
          <w:tcPr>
            <w:tcW w:w="504" w:type="pct"/>
            <w:shd w:val="clear" w:color="000000" w:fill="FFFFFF"/>
            <w:vAlign w:val="center"/>
          </w:tcPr>
          <w:p w14:paraId="378B378B" w14:textId="64C1D724" w:rsidR="001965CA" w:rsidRPr="00585040" w:rsidRDefault="001965CA">
            <w:pPr>
              <w:widowControl/>
              <w:jc w:val="left"/>
              <w:rPr>
                <w:rFonts w:ascii="宋体" w:eastAsia="宋体" w:hAnsi="宋体" w:cs="宋体"/>
                <w:kern w:val="0"/>
                <w:szCs w:val="21"/>
              </w:rPr>
            </w:pPr>
            <w:r w:rsidRPr="00585040">
              <w:rPr>
                <w:rFonts w:ascii="宋体" w:eastAsia="宋体" w:hAnsi="宋体" w:cs="宋体" w:hint="eastAsia"/>
                <w:kern w:val="0"/>
                <w:szCs w:val="21"/>
              </w:rPr>
              <w:t>《安全生产许可条例》</w:t>
            </w:r>
          </w:p>
        </w:tc>
        <w:tc>
          <w:tcPr>
            <w:tcW w:w="2608" w:type="pct"/>
            <w:shd w:val="clear" w:color="000000" w:fill="FFFFFF"/>
            <w:vAlign w:val="center"/>
          </w:tcPr>
          <w:p w14:paraId="29F5A835" w14:textId="1F874737" w:rsidR="001965CA" w:rsidRPr="00585040" w:rsidRDefault="001965CA" w:rsidP="00A6078F">
            <w:pPr>
              <w:widowControl/>
              <w:shd w:val="clear" w:color="auto" w:fill="FFFFFF"/>
              <w:jc w:val="left"/>
              <w:rPr>
                <w:rFonts w:ascii="宋体" w:eastAsia="宋体" w:hAnsi="宋体" w:cs="宋体"/>
                <w:kern w:val="0"/>
                <w:szCs w:val="21"/>
              </w:rPr>
            </w:pPr>
            <w:r w:rsidRPr="00585040">
              <w:rPr>
                <w:rFonts w:ascii="宋体" w:eastAsia="宋体" w:hAnsi="宋体" w:cs="宋体" w:hint="eastAsia"/>
                <w:kern w:val="0"/>
                <w:szCs w:val="21"/>
              </w:rPr>
              <w:t>第二条 国家对矿山企业、建筑施工企业和危险化学品、烟花爆竹、民用爆炸物品生产企业（以下统称企业）实行安全生产许可制度。企业未取得安全生产许可证的，不得从事生产活动。</w:t>
            </w:r>
          </w:p>
        </w:tc>
      </w:tr>
      <w:tr w:rsidR="001965CA" w:rsidRPr="00585040" w14:paraId="4473E231" w14:textId="77777777" w:rsidTr="00431F71">
        <w:trPr>
          <w:trHeight w:val="375"/>
        </w:trPr>
        <w:tc>
          <w:tcPr>
            <w:tcW w:w="280" w:type="pct"/>
            <w:vMerge/>
            <w:shd w:val="clear" w:color="000000" w:fill="FFFFFF"/>
            <w:vAlign w:val="center"/>
          </w:tcPr>
          <w:p w14:paraId="625EAEB2" w14:textId="77777777" w:rsidR="001965CA" w:rsidRPr="00585040" w:rsidRDefault="001965CA">
            <w:pPr>
              <w:widowControl/>
              <w:jc w:val="center"/>
              <w:rPr>
                <w:rFonts w:ascii="宋体" w:eastAsia="宋体" w:hAnsi="宋体" w:cs="宋体"/>
                <w:kern w:val="0"/>
                <w:szCs w:val="21"/>
                <w:highlight w:val="lightGray"/>
              </w:rPr>
            </w:pPr>
          </w:p>
        </w:tc>
        <w:tc>
          <w:tcPr>
            <w:tcW w:w="329" w:type="pct"/>
            <w:vMerge/>
            <w:shd w:val="clear" w:color="000000" w:fill="FFFFFF"/>
            <w:vAlign w:val="center"/>
          </w:tcPr>
          <w:p w14:paraId="6560D4C7" w14:textId="77777777" w:rsidR="001965CA" w:rsidRPr="00585040" w:rsidRDefault="001965CA">
            <w:pPr>
              <w:widowControl/>
              <w:jc w:val="left"/>
              <w:rPr>
                <w:rFonts w:ascii="宋体" w:eastAsia="宋体" w:hAnsi="宋体" w:cs="宋体"/>
                <w:kern w:val="0"/>
                <w:szCs w:val="21"/>
                <w:highlight w:val="lightGray"/>
              </w:rPr>
            </w:pPr>
          </w:p>
        </w:tc>
        <w:tc>
          <w:tcPr>
            <w:tcW w:w="425" w:type="pct"/>
            <w:vMerge/>
            <w:shd w:val="clear" w:color="000000" w:fill="FFFFFF"/>
            <w:vAlign w:val="center"/>
          </w:tcPr>
          <w:p w14:paraId="4ECFC8A2" w14:textId="77777777" w:rsidR="001965CA" w:rsidRPr="00585040" w:rsidRDefault="001965CA">
            <w:pPr>
              <w:widowControl/>
              <w:jc w:val="left"/>
              <w:rPr>
                <w:rFonts w:ascii="宋体" w:eastAsia="宋体" w:hAnsi="宋体" w:cs="宋体"/>
                <w:kern w:val="0"/>
                <w:szCs w:val="21"/>
                <w:highlight w:val="lightGray"/>
              </w:rPr>
            </w:pPr>
          </w:p>
        </w:tc>
        <w:tc>
          <w:tcPr>
            <w:tcW w:w="854" w:type="pct"/>
            <w:vMerge/>
            <w:shd w:val="clear" w:color="000000" w:fill="FFFFFF"/>
            <w:vAlign w:val="center"/>
          </w:tcPr>
          <w:p w14:paraId="1450CFBD" w14:textId="77777777" w:rsidR="001965CA" w:rsidRPr="00585040" w:rsidRDefault="001965CA">
            <w:pPr>
              <w:widowControl/>
              <w:jc w:val="left"/>
              <w:rPr>
                <w:rFonts w:ascii="宋体" w:eastAsia="宋体" w:hAnsi="宋体" w:cs="宋体"/>
                <w:kern w:val="0"/>
                <w:szCs w:val="21"/>
              </w:rPr>
            </w:pPr>
          </w:p>
        </w:tc>
        <w:tc>
          <w:tcPr>
            <w:tcW w:w="504" w:type="pct"/>
            <w:shd w:val="clear" w:color="000000" w:fill="FFFFFF"/>
            <w:vAlign w:val="center"/>
          </w:tcPr>
          <w:p w14:paraId="7B3E33D0" w14:textId="6F5A7B1E" w:rsidR="001965CA" w:rsidRPr="00585040" w:rsidRDefault="00D50759" w:rsidP="001965CA">
            <w:pPr>
              <w:jc w:val="left"/>
              <w:rPr>
                <w:rFonts w:ascii="宋体" w:eastAsia="宋体" w:hAnsi="宋体" w:cs="宋体"/>
                <w:kern w:val="0"/>
                <w:szCs w:val="21"/>
              </w:rPr>
            </w:pPr>
            <w:r w:rsidRPr="00585040">
              <w:rPr>
                <w:rFonts w:ascii="宋体" w:eastAsia="宋体" w:hAnsi="宋体" w:cs="宋体" w:hint="eastAsia"/>
                <w:kern w:val="0"/>
                <w:szCs w:val="21"/>
              </w:rPr>
              <w:t>《危险性较大的分部分项工程安全管理规定》（住房城乡建设部令第37号）</w:t>
            </w:r>
          </w:p>
        </w:tc>
        <w:tc>
          <w:tcPr>
            <w:tcW w:w="2608" w:type="pct"/>
            <w:shd w:val="clear" w:color="000000" w:fill="FFFFFF"/>
            <w:vAlign w:val="center"/>
          </w:tcPr>
          <w:p w14:paraId="1C56AE92" w14:textId="3B2C9B9F" w:rsidR="001965CA" w:rsidRPr="00585040" w:rsidRDefault="00D50759" w:rsidP="00A6078F">
            <w:pPr>
              <w:shd w:val="clear" w:color="auto" w:fill="FFFFFF"/>
              <w:jc w:val="left"/>
              <w:rPr>
                <w:rFonts w:ascii="宋体" w:eastAsia="宋体" w:hAnsi="宋体" w:cs="宋体"/>
                <w:kern w:val="0"/>
                <w:szCs w:val="21"/>
              </w:rPr>
            </w:pPr>
            <w:r w:rsidRPr="00585040">
              <w:rPr>
                <w:rFonts w:ascii="宋体" w:eastAsia="宋体" w:hAnsi="宋体" w:hint="eastAsia"/>
                <w:szCs w:val="21"/>
              </w:rPr>
              <w:t>第二十条第一款  对于按照规定需要进行第三方监测的危大工程，建设单位应当委托具有相应勘察资质的单位进行监测。</w:t>
            </w:r>
          </w:p>
        </w:tc>
      </w:tr>
      <w:tr w:rsidR="00A539DE" w:rsidRPr="00585040" w14:paraId="544BC81E" w14:textId="77777777" w:rsidTr="0060055A">
        <w:trPr>
          <w:trHeight w:val="1318"/>
        </w:trPr>
        <w:tc>
          <w:tcPr>
            <w:tcW w:w="280" w:type="pct"/>
            <w:shd w:val="clear" w:color="000000" w:fill="FFFFFF"/>
            <w:vAlign w:val="center"/>
          </w:tcPr>
          <w:p w14:paraId="265C67C2" w14:textId="0A6BA2E9" w:rsidR="00A539DE" w:rsidRPr="00585040" w:rsidRDefault="00946D34" w:rsidP="00946D34">
            <w:pPr>
              <w:widowControl/>
              <w:jc w:val="center"/>
              <w:rPr>
                <w:rFonts w:ascii="宋体" w:eastAsia="宋体" w:hAnsi="宋体" w:cs="宋体"/>
                <w:kern w:val="0"/>
                <w:szCs w:val="21"/>
              </w:rPr>
            </w:pPr>
            <w:r w:rsidRPr="00585040">
              <w:rPr>
                <w:rFonts w:ascii="宋体" w:eastAsia="宋体" w:hAnsi="宋体" w:cs="宋体" w:hint="eastAsia"/>
                <w:kern w:val="0"/>
                <w:szCs w:val="21"/>
              </w:rPr>
              <w:lastRenderedPageBreak/>
              <w:t>2.1.3</w:t>
            </w:r>
          </w:p>
        </w:tc>
        <w:tc>
          <w:tcPr>
            <w:tcW w:w="329" w:type="pct"/>
            <w:shd w:val="clear" w:color="000000" w:fill="FFFFFF"/>
            <w:vAlign w:val="center"/>
          </w:tcPr>
          <w:p w14:paraId="420539A5" w14:textId="7F1B3A9C"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基本要求</w:t>
            </w:r>
          </w:p>
        </w:tc>
        <w:tc>
          <w:tcPr>
            <w:tcW w:w="425" w:type="pct"/>
            <w:shd w:val="clear" w:color="000000" w:fill="FFFFFF"/>
            <w:vAlign w:val="center"/>
          </w:tcPr>
          <w:p w14:paraId="5D81434F" w14:textId="52A46862"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施工单位</w:t>
            </w:r>
          </w:p>
        </w:tc>
        <w:tc>
          <w:tcPr>
            <w:tcW w:w="854" w:type="pct"/>
            <w:shd w:val="clear" w:color="000000" w:fill="FFFFFF"/>
            <w:vAlign w:val="center"/>
          </w:tcPr>
          <w:p w14:paraId="43001BC5" w14:textId="0E91443D" w:rsidR="00A539DE" w:rsidRPr="00585040" w:rsidRDefault="00A539DE">
            <w:pPr>
              <w:widowControl/>
              <w:jc w:val="left"/>
              <w:rPr>
                <w:rFonts w:ascii="宋体" w:eastAsia="宋体" w:hAnsi="宋体" w:cs="宋体"/>
                <w:kern w:val="0"/>
                <w:szCs w:val="21"/>
              </w:rPr>
            </w:pPr>
            <w:r w:rsidRPr="00585040">
              <w:rPr>
                <w:rFonts w:ascii="宋体" w:eastAsia="宋体" w:hAnsi="宋体" w:hint="eastAsia"/>
                <w:szCs w:val="21"/>
              </w:rPr>
              <w:t>从事工程建设活动的专业技术人员应当在注册许可范围和聘用单位业务范围内从业，对签署技术文件的真实性和准确性负责，依法承担安全责任</w:t>
            </w:r>
            <w:r w:rsidR="001F313C" w:rsidRPr="00585040">
              <w:rPr>
                <w:rFonts w:ascii="宋体" w:eastAsia="宋体" w:hAnsi="宋体" w:hint="eastAsia"/>
                <w:szCs w:val="21"/>
              </w:rPr>
              <w:t>。</w:t>
            </w:r>
          </w:p>
        </w:tc>
        <w:tc>
          <w:tcPr>
            <w:tcW w:w="504" w:type="pct"/>
            <w:shd w:val="clear" w:color="000000" w:fill="FFFFFF"/>
            <w:vAlign w:val="center"/>
          </w:tcPr>
          <w:p w14:paraId="763627E2" w14:textId="045E8CAE" w:rsidR="00A539DE" w:rsidRPr="00585040" w:rsidRDefault="00A539DE" w:rsidP="00134DB2">
            <w:pPr>
              <w:widowControl/>
              <w:jc w:val="left"/>
              <w:rPr>
                <w:rFonts w:ascii="宋体" w:eastAsia="宋体" w:hAnsi="宋体" w:cs="宋体"/>
                <w:kern w:val="0"/>
                <w:szCs w:val="21"/>
              </w:rPr>
            </w:pPr>
            <w:r w:rsidRPr="00585040">
              <w:rPr>
                <w:rFonts w:ascii="宋体" w:eastAsia="宋体" w:hAnsi="宋体" w:hint="eastAsia"/>
                <w:szCs w:val="21"/>
              </w:rPr>
              <w:t>《建筑法》</w:t>
            </w:r>
          </w:p>
        </w:tc>
        <w:tc>
          <w:tcPr>
            <w:tcW w:w="2608" w:type="pct"/>
            <w:shd w:val="clear" w:color="000000" w:fill="FFFFFF"/>
            <w:vAlign w:val="center"/>
          </w:tcPr>
          <w:p w14:paraId="16A508B5" w14:textId="0D092782" w:rsidR="00A539DE" w:rsidRPr="00585040" w:rsidRDefault="00A539DE">
            <w:pPr>
              <w:widowControl/>
              <w:jc w:val="left"/>
              <w:rPr>
                <w:rFonts w:ascii="宋体" w:eastAsia="宋体" w:hAnsi="宋体" w:cs="宋体"/>
                <w:kern w:val="0"/>
                <w:szCs w:val="21"/>
              </w:rPr>
            </w:pPr>
            <w:r w:rsidRPr="00585040">
              <w:rPr>
                <w:rFonts w:ascii="宋体" w:eastAsia="宋体" w:hAnsi="宋体" w:hint="eastAsia"/>
                <w:szCs w:val="21"/>
              </w:rPr>
              <w:t>第十四条 从事建筑活动的专业技术人员，应当依法取得相应的执业资格证书，并在执业资格证书许可的范围内从事建筑活动。</w:t>
            </w:r>
          </w:p>
        </w:tc>
      </w:tr>
      <w:tr w:rsidR="001F313C" w:rsidRPr="00585040" w14:paraId="1E1C95E8" w14:textId="77777777" w:rsidTr="001F313C">
        <w:trPr>
          <w:trHeight w:val="525"/>
        </w:trPr>
        <w:tc>
          <w:tcPr>
            <w:tcW w:w="280" w:type="pct"/>
            <w:vMerge w:val="restart"/>
            <w:shd w:val="clear" w:color="000000" w:fill="FFFFFF"/>
            <w:vAlign w:val="center"/>
          </w:tcPr>
          <w:p w14:paraId="2C8F8993" w14:textId="0F66F504" w:rsidR="001F313C" w:rsidRPr="00585040" w:rsidRDefault="001F313C" w:rsidP="00946D34">
            <w:pPr>
              <w:widowControl/>
              <w:jc w:val="center"/>
              <w:rPr>
                <w:rFonts w:ascii="宋体" w:eastAsia="宋体" w:hAnsi="宋体" w:cs="宋体"/>
                <w:kern w:val="0"/>
                <w:szCs w:val="21"/>
              </w:rPr>
            </w:pPr>
            <w:r w:rsidRPr="00585040">
              <w:rPr>
                <w:rFonts w:ascii="宋体" w:eastAsia="宋体" w:hAnsi="宋体" w:cs="宋体" w:hint="eastAsia"/>
                <w:kern w:val="0"/>
                <w:szCs w:val="21"/>
              </w:rPr>
              <w:t xml:space="preserve">2.1.4 </w:t>
            </w:r>
          </w:p>
        </w:tc>
        <w:tc>
          <w:tcPr>
            <w:tcW w:w="329" w:type="pct"/>
            <w:vMerge w:val="restart"/>
            <w:shd w:val="clear" w:color="000000" w:fill="FFFFFF"/>
            <w:vAlign w:val="center"/>
          </w:tcPr>
          <w:p w14:paraId="199DA92B" w14:textId="77777777" w:rsidR="001F313C" w:rsidRPr="00585040" w:rsidRDefault="001F313C">
            <w:pPr>
              <w:widowControl/>
              <w:jc w:val="left"/>
              <w:rPr>
                <w:rFonts w:ascii="宋体" w:eastAsia="宋体" w:hAnsi="宋体" w:cs="宋体"/>
                <w:kern w:val="0"/>
                <w:szCs w:val="21"/>
              </w:rPr>
            </w:pPr>
            <w:r w:rsidRPr="00585040">
              <w:rPr>
                <w:rFonts w:ascii="宋体" w:eastAsia="宋体" w:hAnsi="宋体" w:cs="宋体" w:hint="eastAsia"/>
                <w:kern w:val="0"/>
                <w:szCs w:val="21"/>
              </w:rPr>
              <w:t>基本要求</w:t>
            </w:r>
          </w:p>
        </w:tc>
        <w:tc>
          <w:tcPr>
            <w:tcW w:w="425" w:type="pct"/>
            <w:vMerge w:val="restart"/>
            <w:shd w:val="clear" w:color="000000" w:fill="FFFFFF"/>
            <w:vAlign w:val="center"/>
          </w:tcPr>
          <w:p w14:paraId="506F8527" w14:textId="77777777" w:rsidR="001F313C" w:rsidRPr="00585040" w:rsidRDefault="001F313C">
            <w:pPr>
              <w:widowControl/>
              <w:jc w:val="left"/>
              <w:rPr>
                <w:rFonts w:ascii="宋体" w:eastAsia="宋体" w:hAnsi="宋体" w:cs="宋体"/>
                <w:kern w:val="0"/>
                <w:szCs w:val="21"/>
              </w:rPr>
            </w:pPr>
            <w:r w:rsidRPr="00585040">
              <w:rPr>
                <w:rFonts w:ascii="宋体" w:eastAsia="宋体" w:hAnsi="宋体" w:cs="宋体" w:hint="eastAsia"/>
                <w:kern w:val="0"/>
                <w:szCs w:val="21"/>
              </w:rPr>
              <w:t>施工单位</w:t>
            </w:r>
          </w:p>
        </w:tc>
        <w:tc>
          <w:tcPr>
            <w:tcW w:w="854" w:type="pct"/>
            <w:vMerge w:val="restart"/>
            <w:shd w:val="clear" w:color="000000" w:fill="FFFFFF"/>
            <w:vAlign w:val="center"/>
          </w:tcPr>
          <w:p w14:paraId="6153FB4A" w14:textId="77777777" w:rsidR="001F313C" w:rsidRPr="00585040" w:rsidRDefault="001F313C">
            <w:pPr>
              <w:widowControl/>
              <w:jc w:val="left"/>
              <w:rPr>
                <w:rFonts w:ascii="宋体" w:eastAsia="宋体" w:hAnsi="宋体" w:cs="宋体"/>
                <w:kern w:val="0"/>
                <w:szCs w:val="21"/>
              </w:rPr>
            </w:pPr>
            <w:r w:rsidRPr="00585040">
              <w:rPr>
                <w:rFonts w:ascii="宋体" w:eastAsia="宋体" w:hAnsi="宋体" w:cs="宋体" w:hint="eastAsia"/>
                <w:kern w:val="0"/>
                <w:szCs w:val="21"/>
              </w:rPr>
              <w:t>施工企业主要负责人、项目负责人及专职安全生产管理人员（以下简称“安管人员”）应当取得安全生产考核合格证书。</w:t>
            </w:r>
          </w:p>
        </w:tc>
        <w:tc>
          <w:tcPr>
            <w:tcW w:w="504" w:type="pct"/>
            <w:shd w:val="clear" w:color="000000" w:fill="FFFFFF"/>
            <w:vAlign w:val="center"/>
          </w:tcPr>
          <w:p w14:paraId="6DDC22B7" w14:textId="05752241" w:rsidR="001F313C" w:rsidRPr="00585040" w:rsidRDefault="0055300F" w:rsidP="001F313C">
            <w:pPr>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312CC8B5" w14:textId="29D8E38B" w:rsidR="001F313C" w:rsidRPr="00585040" w:rsidRDefault="0055300F" w:rsidP="00494375">
            <w:pPr>
              <w:jc w:val="left"/>
              <w:rPr>
                <w:rFonts w:ascii="宋体" w:eastAsia="宋体" w:hAnsi="宋体" w:cs="宋体"/>
                <w:kern w:val="0"/>
                <w:szCs w:val="21"/>
              </w:rPr>
            </w:pPr>
            <w:r w:rsidRPr="00585040">
              <w:rPr>
                <w:rFonts w:ascii="宋体" w:eastAsia="宋体" w:hAnsi="宋体" w:cs="宋体" w:hint="eastAsia"/>
                <w:kern w:val="0"/>
                <w:szCs w:val="21"/>
              </w:rPr>
              <w:t>第三十六条第一款　施工单位的主要负责人、项目负责人、专职安全生产管理人员应当经建设行政主管部门或者其他有关部门考核合格后方可任职。</w:t>
            </w:r>
          </w:p>
        </w:tc>
      </w:tr>
      <w:tr w:rsidR="001F313C" w:rsidRPr="00585040" w14:paraId="3E4B81EB" w14:textId="77777777" w:rsidTr="001F313C">
        <w:trPr>
          <w:trHeight w:val="2055"/>
        </w:trPr>
        <w:tc>
          <w:tcPr>
            <w:tcW w:w="280" w:type="pct"/>
            <w:vMerge/>
            <w:shd w:val="clear" w:color="000000" w:fill="FFFFFF"/>
            <w:vAlign w:val="center"/>
          </w:tcPr>
          <w:p w14:paraId="5753FE44" w14:textId="77777777" w:rsidR="001F313C" w:rsidRPr="00585040" w:rsidRDefault="001F313C" w:rsidP="00946D34">
            <w:pPr>
              <w:widowControl/>
              <w:jc w:val="center"/>
              <w:rPr>
                <w:rFonts w:ascii="宋体" w:eastAsia="宋体" w:hAnsi="宋体" w:cs="宋体"/>
                <w:kern w:val="0"/>
                <w:szCs w:val="21"/>
              </w:rPr>
            </w:pPr>
          </w:p>
        </w:tc>
        <w:tc>
          <w:tcPr>
            <w:tcW w:w="329" w:type="pct"/>
            <w:vMerge/>
            <w:shd w:val="clear" w:color="000000" w:fill="FFFFFF"/>
            <w:vAlign w:val="center"/>
          </w:tcPr>
          <w:p w14:paraId="4C4E4DF5" w14:textId="77777777" w:rsidR="001F313C" w:rsidRPr="00585040" w:rsidRDefault="001F313C">
            <w:pPr>
              <w:widowControl/>
              <w:jc w:val="left"/>
              <w:rPr>
                <w:rFonts w:ascii="宋体" w:eastAsia="宋体" w:hAnsi="宋体" w:cs="宋体"/>
                <w:kern w:val="0"/>
                <w:szCs w:val="21"/>
              </w:rPr>
            </w:pPr>
          </w:p>
        </w:tc>
        <w:tc>
          <w:tcPr>
            <w:tcW w:w="425" w:type="pct"/>
            <w:vMerge/>
            <w:shd w:val="clear" w:color="000000" w:fill="FFFFFF"/>
            <w:vAlign w:val="center"/>
          </w:tcPr>
          <w:p w14:paraId="73118AAA" w14:textId="77777777" w:rsidR="001F313C" w:rsidRPr="00585040" w:rsidRDefault="001F313C">
            <w:pPr>
              <w:widowControl/>
              <w:jc w:val="left"/>
              <w:rPr>
                <w:rFonts w:ascii="宋体" w:eastAsia="宋体" w:hAnsi="宋体" w:cs="宋体"/>
                <w:kern w:val="0"/>
                <w:szCs w:val="21"/>
              </w:rPr>
            </w:pPr>
          </w:p>
        </w:tc>
        <w:tc>
          <w:tcPr>
            <w:tcW w:w="854" w:type="pct"/>
            <w:vMerge/>
            <w:shd w:val="clear" w:color="000000" w:fill="FFFFFF"/>
            <w:vAlign w:val="center"/>
          </w:tcPr>
          <w:p w14:paraId="030193B9" w14:textId="77777777" w:rsidR="001F313C" w:rsidRPr="00585040" w:rsidRDefault="001F313C">
            <w:pPr>
              <w:widowControl/>
              <w:jc w:val="left"/>
              <w:rPr>
                <w:rFonts w:ascii="宋体" w:eastAsia="宋体" w:hAnsi="宋体" w:cs="宋体"/>
                <w:kern w:val="0"/>
                <w:szCs w:val="21"/>
              </w:rPr>
            </w:pPr>
          </w:p>
        </w:tc>
        <w:tc>
          <w:tcPr>
            <w:tcW w:w="504" w:type="pct"/>
            <w:shd w:val="clear" w:color="000000" w:fill="FFFFFF"/>
            <w:vAlign w:val="center"/>
          </w:tcPr>
          <w:p w14:paraId="6E8CCC56" w14:textId="49B364D6" w:rsidR="001F313C" w:rsidRPr="00585040" w:rsidRDefault="0055300F" w:rsidP="001F313C">
            <w:pPr>
              <w:jc w:val="left"/>
              <w:rPr>
                <w:rFonts w:ascii="宋体" w:eastAsia="宋体" w:hAnsi="宋体" w:cs="宋体"/>
                <w:kern w:val="0"/>
                <w:szCs w:val="21"/>
              </w:rPr>
            </w:pPr>
            <w:r w:rsidRPr="00585040">
              <w:rPr>
                <w:rFonts w:ascii="宋体" w:eastAsia="宋体" w:hAnsi="宋体" w:cs="宋体" w:hint="eastAsia"/>
                <w:kern w:val="0"/>
                <w:szCs w:val="21"/>
              </w:rPr>
              <w:t>《建筑施工企业主要负责人、项目负责人和</w:t>
            </w:r>
            <w:r w:rsidR="001F313C" w:rsidRPr="00585040">
              <w:rPr>
                <w:rFonts w:ascii="宋体" w:eastAsia="宋体" w:hAnsi="宋体" w:cs="宋体" w:hint="eastAsia"/>
                <w:kern w:val="0"/>
                <w:szCs w:val="21"/>
              </w:rPr>
              <w:t>专职安全生产管理人员安全生产管理规定》</w:t>
            </w:r>
          </w:p>
        </w:tc>
        <w:tc>
          <w:tcPr>
            <w:tcW w:w="2608" w:type="pct"/>
            <w:shd w:val="clear" w:color="000000" w:fill="FFFFFF"/>
            <w:vAlign w:val="center"/>
          </w:tcPr>
          <w:p w14:paraId="31C1BFF8" w14:textId="7DD2D0D3" w:rsidR="001F313C" w:rsidRPr="00585040" w:rsidRDefault="0055300F" w:rsidP="00494375">
            <w:pPr>
              <w:widowControl/>
              <w:jc w:val="left"/>
              <w:rPr>
                <w:rFonts w:ascii="宋体" w:eastAsia="宋体" w:hAnsi="宋体" w:cs="宋体"/>
                <w:kern w:val="0"/>
                <w:szCs w:val="21"/>
              </w:rPr>
            </w:pPr>
            <w:r w:rsidRPr="00585040">
              <w:rPr>
                <w:rFonts w:ascii="宋体" w:eastAsia="宋体" w:hAnsi="宋体" w:cs="宋体" w:hint="eastAsia"/>
                <w:kern w:val="0"/>
                <w:szCs w:val="21"/>
              </w:rPr>
              <w:t>第一条　为了加强房屋建筑和市政基础设施工程施工安全监督管理，提高建筑施工企业主要负责人、项目负责人和专职安全生产管理人员（以下合称“安管人员”）的安全生产管理能力，根据《中华人民共和国安全生产法》、《建设工程安全生产管理条例》</w:t>
            </w:r>
            <w:r w:rsidR="001F313C" w:rsidRPr="00585040">
              <w:rPr>
                <w:rFonts w:ascii="宋体" w:eastAsia="宋体" w:hAnsi="宋体" w:cs="宋体" w:hint="eastAsia"/>
                <w:kern w:val="0"/>
                <w:szCs w:val="21"/>
              </w:rPr>
              <w:t>等法律法规，制定本规定。</w:t>
            </w:r>
          </w:p>
          <w:p w14:paraId="2A87FEED" w14:textId="70EE4A28" w:rsidR="001F313C" w:rsidRPr="00585040" w:rsidRDefault="001F313C" w:rsidP="00494375">
            <w:pPr>
              <w:jc w:val="left"/>
              <w:rPr>
                <w:rFonts w:ascii="宋体" w:eastAsia="宋体" w:hAnsi="宋体" w:cs="宋体"/>
                <w:kern w:val="0"/>
                <w:szCs w:val="21"/>
              </w:rPr>
            </w:pPr>
            <w:r w:rsidRPr="00585040">
              <w:rPr>
                <w:rFonts w:ascii="宋体" w:eastAsia="宋体" w:hAnsi="宋体" w:cs="宋体" w:hint="eastAsia"/>
                <w:kern w:val="0"/>
                <w:szCs w:val="21"/>
              </w:rPr>
              <w:t>第二条　在中华人民共和国境内从事房屋建筑和市政基础设施工程施工活动的建筑施工企业的“安管人员”，参加安全生产考核，履行安全生产责任，以及对其实施安全生产监督管理，应当符合本规定。</w:t>
            </w:r>
          </w:p>
        </w:tc>
      </w:tr>
      <w:tr w:rsidR="00DB6EC7" w:rsidRPr="00585040" w14:paraId="0E9FB69D" w14:textId="77777777" w:rsidTr="0066116F">
        <w:trPr>
          <w:trHeight w:val="1509"/>
        </w:trPr>
        <w:tc>
          <w:tcPr>
            <w:tcW w:w="280" w:type="pct"/>
            <w:vMerge w:val="restart"/>
            <w:shd w:val="clear" w:color="000000" w:fill="FFFFFF"/>
            <w:vAlign w:val="center"/>
          </w:tcPr>
          <w:p w14:paraId="49AFAA11" w14:textId="4E3B12AD" w:rsidR="00DB6EC7" w:rsidRPr="00585040" w:rsidRDefault="00DB6EC7" w:rsidP="00946D34">
            <w:pPr>
              <w:widowControl/>
              <w:jc w:val="center"/>
              <w:rPr>
                <w:rFonts w:ascii="宋体" w:eastAsia="宋体" w:hAnsi="宋体" w:cs="宋体"/>
                <w:kern w:val="0"/>
                <w:szCs w:val="21"/>
              </w:rPr>
            </w:pPr>
            <w:r w:rsidRPr="00585040">
              <w:rPr>
                <w:rFonts w:ascii="宋体" w:eastAsia="宋体" w:hAnsi="宋体" w:cs="宋体" w:hint="eastAsia"/>
                <w:kern w:val="0"/>
                <w:szCs w:val="21"/>
              </w:rPr>
              <w:t>2.1.</w:t>
            </w:r>
            <w:r w:rsidR="00946D34" w:rsidRPr="00585040">
              <w:rPr>
                <w:rFonts w:ascii="宋体" w:eastAsia="宋体" w:hAnsi="宋体" w:cs="宋体" w:hint="eastAsia"/>
                <w:kern w:val="0"/>
                <w:szCs w:val="21"/>
              </w:rPr>
              <w:t>5</w:t>
            </w:r>
          </w:p>
        </w:tc>
        <w:tc>
          <w:tcPr>
            <w:tcW w:w="329" w:type="pct"/>
            <w:vMerge w:val="restart"/>
            <w:shd w:val="clear" w:color="000000" w:fill="FFFFFF"/>
            <w:vAlign w:val="center"/>
          </w:tcPr>
          <w:p w14:paraId="731C1E45" w14:textId="77777777" w:rsidR="00DB6EC7" w:rsidRPr="00585040" w:rsidRDefault="00DB6EC7">
            <w:pPr>
              <w:widowControl/>
              <w:jc w:val="left"/>
              <w:rPr>
                <w:rFonts w:ascii="宋体" w:eastAsia="宋体" w:hAnsi="宋体" w:cs="宋体"/>
                <w:kern w:val="0"/>
                <w:szCs w:val="21"/>
              </w:rPr>
            </w:pPr>
            <w:r w:rsidRPr="00585040">
              <w:rPr>
                <w:rFonts w:ascii="宋体" w:eastAsia="宋体" w:hAnsi="宋体" w:cs="宋体" w:hint="eastAsia"/>
                <w:kern w:val="0"/>
                <w:szCs w:val="21"/>
              </w:rPr>
              <w:t>基本要求</w:t>
            </w:r>
          </w:p>
        </w:tc>
        <w:tc>
          <w:tcPr>
            <w:tcW w:w="425" w:type="pct"/>
            <w:vMerge w:val="restart"/>
            <w:shd w:val="clear" w:color="000000" w:fill="FFFFFF"/>
            <w:vAlign w:val="center"/>
          </w:tcPr>
          <w:p w14:paraId="18C243F1" w14:textId="77777777" w:rsidR="00DB6EC7" w:rsidRPr="00585040" w:rsidRDefault="00DB6EC7">
            <w:pPr>
              <w:widowControl/>
              <w:jc w:val="left"/>
              <w:rPr>
                <w:rFonts w:ascii="宋体" w:eastAsia="宋体" w:hAnsi="宋体" w:cs="宋体"/>
                <w:kern w:val="0"/>
                <w:szCs w:val="21"/>
              </w:rPr>
            </w:pPr>
            <w:r w:rsidRPr="00585040">
              <w:rPr>
                <w:rFonts w:ascii="宋体" w:eastAsia="宋体" w:hAnsi="宋体" w:cs="宋体" w:hint="eastAsia"/>
                <w:kern w:val="0"/>
                <w:szCs w:val="21"/>
              </w:rPr>
              <w:t>施工单位</w:t>
            </w:r>
          </w:p>
        </w:tc>
        <w:tc>
          <w:tcPr>
            <w:tcW w:w="854" w:type="pct"/>
            <w:vMerge w:val="restart"/>
            <w:shd w:val="clear" w:color="000000" w:fill="FFFFFF"/>
            <w:vAlign w:val="center"/>
          </w:tcPr>
          <w:p w14:paraId="6FB5263A" w14:textId="77777777" w:rsidR="00DB6EC7" w:rsidRPr="00585040" w:rsidRDefault="00DB6EC7">
            <w:pPr>
              <w:widowControl/>
              <w:jc w:val="left"/>
              <w:rPr>
                <w:rFonts w:ascii="宋体" w:eastAsia="宋体" w:hAnsi="宋体" w:cs="宋体"/>
                <w:kern w:val="0"/>
                <w:szCs w:val="21"/>
              </w:rPr>
            </w:pPr>
            <w:r w:rsidRPr="00585040">
              <w:rPr>
                <w:rFonts w:ascii="宋体" w:eastAsia="宋体" w:hAnsi="宋体" w:cs="宋体" w:hint="eastAsia"/>
                <w:kern w:val="0"/>
                <w:szCs w:val="21"/>
              </w:rPr>
              <w:t>工程一线作业人员应当按照相关行业职业标准和规定经培训考核合格，特种作业人员应当取得特种作业操作资格证书。工程建设有关单位应当建立健全一线作业人员的职业教育、培训制度，定期开展职业技能培训。</w:t>
            </w:r>
          </w:p>
        </w:tc>
        <w:tc>
          <w:tcPr>
            <w:tcW w:w="504" w:type="pct"/>
            <w:shd w:val="clear" w:color="000000" w:fill="FFFFFF"/>
            <w:vAlign w:val="center"/>
          </w:tcPr>
          <w:p w14:paraId="13886952" w14:textId="31B5AFD2" w:rsidR="00DB6EC7" w:rsidRPr="00585040" w:rsidRDefault="00DB6EC7" w:rsidP="001F313C">
            <w:pPr>
              <w:widowControl/>
              <w:jc w:val="left"/>
              <w:rPr>
                <w:rFonts w:ascii="宋体" w:eastAsia="宋体" w:hAnsi="宋体" w:cs="宋体"/>
                <w:kern w:val="0"/>
                <w:szCs w:val="21"/>
              </w:rPr>
            </w:pPr>
            <w:r w:rsidRPr="00585040">
              <w:rPr>
                <w:rFonts w:ascii="宋体" w:eastAsia="宋体" w:hAnsi="宋体" w:cs="宋体" w:hint="eastAsia"/>
                <w:kern w:val="0"/>
                <w:szCs w:val="21"/>
              </w:rPr>
              <w:t>《安全生产法》</w:t>
            </w:r>
          </w:p>
        </w:tc>
        <w:tc>
          <w:tcPr>
            <w:tcW w:w="2608" w:type="pct"/>
            <w:shd w:val="clear" w:color="000000" w:fill="FFFFFF"/>
            <w:vAlign w:val="center"/>
          </w:tcPr>
          <w:p w14:paraId="060CF2D9" w14:textId="77777777" w:rsidR="00DB6EC7" w:rsidRPr="00585040" w:rsidRDefault="00DB6EC7" w:rsidP="00EC03E6">
            <w:pPr>
              <w:rPr>
                <w:rFonts w:ascii="宋体" w:eastAsia="宋体" w:hAnsi="宋体"/>
                <w:szCs w:val="21"/>
              </w:rPr>
            </w:pPr>
            <w:r w:rsidRPr="00585040">
              <w:rPr>
                <w:rFonts w:ascii="宋体" w:eastAsia="宋体" w:hAnsi="宋体" w:hint="eastAsia"/>
                <w:szCs w:val="21"/>
              </w:rPr>
              <w:t>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14:paraId="39CD28D4" w14:textId="77777777" w:rsidR="00DB6EC7" w:rsidRPr="00585040" w:rsidRDefault="00DB6EC7" w:rsidP="00EC03E6">
            <w:pPr>
              <w:rPr>
                <w:rFonts w:ascii="宋体" w:eastAsia="宋体" w:hAnsi="宋体"/>
                <w:szCs w:val="21"/>
              </w:rPr>
            </w:pPr>
            <w:r w:rsidRPr="00585040">
              <w:rPr>
                <w:rFonts w:ascii="宋体" w:eastAsia="宋体" w:hAnsi="宋体" w:hint="eastAsia"/>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14:paraId="0EA4171F" w14:textId="77777777" w:rsidR="00DB6EC7" w:rsidRPr="00585040" w:rsidRDefault="00DB6EC7" w:rsidP="00EC03E6">
            <w:pPr>
              <w:rPr>
                <w:rFonts w:ascii="宋体" w:eastAsia="宋体" w:hAnsi="宋体"/>
                <w:szCs w:val="21"/>
              </w:rPr>
            </w:pPr>
            <w:r w:rsidRPr="00585040">
              <w:rPr>
                <w:rFonts w:ascii="宋体" w:eastAsia="宋体" w:hAnsi="宋体" w:hint="eastAsia"/>
                <w:szCs w:val="21"/>
              </w:rPr>
              <w:t>生产经营单位接收中等职业学校、高等学校学生实习的，应当对实习学生进行相应的安全生产教育和培训，提供必要的劳动防护用品。学校应当协助生产经营单位对实习学生进行安全生产教育和培训。</w:t>
            </w:r>
          </w:p>
          <w:p w14:paraId="082A3321" w14:textId="4817CC64" w:rsidR="00DB6EC7" w:rsidRPr="00585040" w:rsidRDefault="00DB6EC7" w:rsidP="00EC03E6">
            <w:pPr>
              <w:widowControl/>
              <w:jc w:val="left"/>
              <w:rPr>
                <w:rFonts w:ascii="宋体" w:eastAsia="宋体" w:hAnsi="宋体" w:cs="宋体"/>
                <w:kern w:val="0"/>
                <w:szCs w:val="21"/>
              </w:rPr>
            </w:pPr>
            <w:r w:rsidRPr="00585040">
              <w:rPr>
                <w:rFonts w:ascii="宋体" w:eastAsia="宋体" w:hAnsi="宋体" w:hint="eastAsia"/>
                <w:szCs w:val="21"/>
              </w:rPr>
              <w:t>生产经营单位应当建立安全生产教育和培训档案，如实记录安全生产教育和培训的时间、内容、参加人员以及考核结果等情况。</w:t>
            </w:r>
          </w:p>
          <w:p w14:paraId="733D3824" w14:textId="198D5F4C" w:rsidR="00DB6EC7" w:rsidRPr="00585040" w:rsidRDefault="00DB6EC7" w:rsidP="005F7E4E">
            <w:pPr>
              <w:widowControl/>
              <w:jc w:val="left"/>
              <w:rPr>
                <w:rFonts w:ascii="宋体" w:eastAsia="宋体" w:hAnsi="宋体" w:cs="宋体"/>
                <w:kern w:val="0"/>
                <w:szCs w:val="21"/>
              </w:rPr>
            </w:pPr>
            <w:r w:rsidRPr="00585040">
              <w:rPr>
                <w:rFonts w:ascii="宋体" w:eastAsia="宋体" w:hAnsi="宋体" w:cs="宋体" w:hint="eastAsia"/>
                <w:kern w:val="0"/>
                <w:szCs w:val="21"/>
              </w:rPr>
              <w:t>第二十七条第一款 生产经营单位的特种作业人员必须按照国家有关规定经专门的安全作业培训，取得相应资格，方可上岗作业。</w:t>
            </w:r>
          </w:p>
        </w:tc>
      </w:tr>
      <w:tr w:rsidR="00DB6EC7" w:rsidRPr="00585040" w14:paraId="344F8749" w14:textId="77777777" w:rsidTr="0066116F">
        <w:trPr>
          <w:trHeight w:val="1509"/>
        </w:trPr>
        <w:tc>
          <w:tcPr>
            <w:tcW w:w="280" w:type="pct"/>
            <w:vMerge/>
            <w:shd w:val="clear" w:color="000000" w:fill="FFFFFF"/>
            <w:vAlign w:val="center"/>
          </w:tcPr>
          <w:p w14:paraId="131230DF" w14:textId="77777777" w:rsidR="00DB6EC7" w:rsidRPr="00585040" w:rsidRDefault="00DB6EC7">
            <w:pPr>
              <w:widowControl/>
              <w:jc w:val="center"/>
              <w:rPr>
                <w:rFonts w:ascii="宋体" w:eastAsia="宋体" w:hAnsi="宋体" w:cs="宋体"/>
                <w:kern w:val="0"/>
                <w:szCs w:val="21"/>
              </w:rPr>
            </w:pPr>
          </w:p>
        </w:tc>
        <w:tc>
          <w:tcPr>
            <w:tcW w:w="329" w:type="pct"/>
            <w:vMerge/>
            <w:shd w:val="clear" w:color="000000" w:fill="FFFFFF"/>
            <w:vAlign w:val="center"/>
          </w:tcPr>
          <w:p w14:paraId="3BE999F4" w14:textId="77777777" w:rsidR="00DB6EC7" w:rsidRPr="00585040" w:rsidRDefault="00DB6EC7">
            <w:pPr>
              <w:widowControl/>
              <w:jc w:val="left"/>
              <w:rPr>
                <w:rFonts w:ascii="宋体" w:eastAsia="宋体" w:hAnsi="宋体" w:cs="宋体"/>
                <w:kern w:val="0"/>
                <w:szCs w:val="21"/>
              </w:rPr>
            </w:pPr>
          </w:p>
        </w:tc>
        <w:tc>
          <w:tcPr>
            <w:tcW w:w="425" w:type="pct"/>
            <w:vMerge/>
            <w:shd w:val="clear" w:color="000000" w:fill="FFFFFF"/>
            <w:vAlign w:val="center"/>
          </w:tcPr>
          <w:p w14:paraId="0BC3EF4C" w14:textId="77777777" w:rsidR="00DB6EC7" w:rsidRPr="00585040" w:rsidRDefault="00DB6EC7">
            <w:pPr>
              <w:widowControl/>
              <w:jc w:val="left"/>
              <w:rPr>
                <w:rFonts w:ascii="宋体" w:eastAsia="宋体" w:hAnsi="宋体" w:cs="宋体"/>
                <w:kern w:val="0"/>
                <w:szCs w:val="21"/>
              </w:rPr>
            </w:pPr>
          </w:p>
        </w:tc>
        <w:tc>
          <w:tcPr>
            <w:tcW w:w="854" w:type="pct"/>
            <w:vMerge/>
            <w:shd w:val="clear" w:color="000000" w:fill="FFFFFF"/>
            <w:vAlign w:val="center"/>
          </w:tcPr>
          <w:p w14:paraId="76BFFF49" w14:textId="77777777" w:rsidR="00DB6EC7" w:rsidRPr="00585040" w:rsidRDefault="00DB6EC7">
            <w:pPr>
              <w:widowControl/>
              <w:jc w:val="left"/>
              <w:rPr>
                <w:rFonts w:ascii="宋体" w:eastAsia="宋体" w:hAnsi="宋体" w:cs="宋体"/>
                <w:kern w:val="0"/>
                <w:szCs w:val="21"/>
              </w:rPr>
            </w:pPr>
          </w:p>
        </w:tc>
        <w:tc>
          <w:tcPr>
            <w:tcW w:w="504" w:type="pct"/>
            <w:shd w:val="clear" w:color="000000" w:fill="FFFFFF"/>
            <w:vAlign w:val="center"/>
          </w:tcPr>
          <w:p w14:paraId="3EB19B11" w14:textId="270C7622" w:rsidR="00DB6EC7" w:rsidRPr="00585040" w:rsidRDefault="00DB6EC7">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07DEC721" w14:textId="3123CC96" w:rsidR="00DB6EC7" w:rsidRPr="00585040" w:rsidRDefault="00DB6EC7" w:rsidP="005F7E4E">
            <w:pPr>
              <w:widowControl/>
              <w:jc w:val="left"/>
              <w:rPr>
                <w:rFonts w:ascii="宋体" w:eastAsia="宋体" w:hAnsi="宋体" w:cs="宋体"/>
                <w:kern w:val="0"/>
                <w:szCs w:val="21"/>
              </w:rPr>
            </w:pPr>
            <w:r w:rsidRPr="00585040">
              <w:rPr>
                <w:rFonts w:ascii="宋体" w:eastAsia="宋体" w:hAnsi="宋体" w:cs="宋体" w:hint="eastAsia"/>
                <w:kern w:val="0"/>
                <w:szCs w:val="21"/>
              </w:rPr>
              <w:t>第二十五条：垂直运输机械作业人员、安装拆卸工、爆破作业人员、起重信号工、登高架设作业人员等特种作业人员，必须按照国家有关规定经过专门的安全作业培训，并取得特种作业操作资格证书后，方可上岗作业。</w:t>
            </w:r>
          </w:p>
          <w:p w14:paraId="6B9EB415" w14:textId="5034ECC6" w:rsidR="00DB6EC7" w:rsidRPr="00585040" w:rsidRDefault="00DB6EC7" w:rsidP="005F7E4E">
            <w:pPr>
              <w:widowControl/>
              <w:jc w:val="left"/>
              <w:rPr>
                <w:rFonts w:ascii="宋体" w:eastAsia="宋体" w:hAnsi="宋体" w:cs="宋体"/>
                <w:kern w:val="0"/>
                <w:szCs w:val="21"/>
              </w:rPr>
            </w:pPr>
            <w:r w:rsidRPr="00585040">
              <w:rPr>
                <w:rFonts w:ascii="宋体" w:eastAsia="宋体" w:hAnsi="宋体" w:cs="宋体" w:hint="eastAsia"/>
                <w:kern w:val="0"/>
                <w:szCs w:val="21"/>
              </w:rPr>
              <w:t>第三十六条</w:t>
            </w:r>
            <w:r w:rsidR="0055300F" w:rsidRPr="00585040">
              <w:rPr>
                <w:rFonts w:ascii="宋体" w:eastAsia="宋体" w:hAnsi="宋体" w:cs="宋体" w:hint="eastAsia"/>
                <w:kern w:val="0"/>
                <w:szCs w:val="21"/>
              </w:rPr>
              <w:t>第二款</w:t>
            </w:r>
            <w:r w:rsidRPr="00585040">
              <w:rPr>
                <w:rFonts w:ascii="宋体" w:eastAsia="宋体" w:hAnsi="宋体" w:cs="宋体" w:hint="eastAsia"/>
                <w:kern w:val="0"/>
                <w:szCs w:val="21"/>
              </w:rPr>
              <w:t xml:space="preserve">　施工单位应当对管理人员和作业人员每年至少进行一次安全生产教育培训，其教育培训情况记入个人工作档案。安全生产教育培训考核不合格的人员，不得上岗。</w:t>
            </w:r>
          </w:p>
          <w:p w14:paraId="57EED1DC" w14:textId="77777777" w:rsidR="00DB6EC7" w:rsidRPr="00585040" w:rsidRDefault="00DB6EC7" w:rsidP="005F7E4E">
            <w:pPr>
              <w:widowControl/>
              <w:jc w:val="left"/>
              <w:rPr>
                <w:rFonts w:ascii="宋体" w:eastAsia="宋体" w:hAnsi="宋体" w:cs="宋体"/>
                <w:kern w:val="0"/>
                <w:szCs w:val="21"/>
              </w:rPr>
            </w:pPr>
            <w:r w:rsidRPr="00585040">
              <w:rPr>
                <w:rFonts w:ascii="宋体" w:eastAsia="宋体" w:hAnsi="宋体" w:cs="宋体" w:hint="eastAsia"/>
                <w:kern w:val="0"/>
                <w:szCs w:val="21"/>
              </w:rPr>
              <w:t>第三十七条　作业人员进入新的岗位或者新的施工现场前，应当接受安全生产教育培训。未经教育培训或者教育培训考核不合格的人员，不得上岗作业。</w:t>
            </w:r>
          </w:p>
          <w:p w14:paraId="3E96A548" w14:textId="7FF5C87F" w:rsidR="00DB6EC7" w:rsidRPr="00585040" w:rsidRDefault="00DB6EC7" w:rsidP="005F7E4E">
            <w:pPr>
              <w:widowControl/>
              <w:jc w:val="left"/>
              <w:rPr>
                <w:rFonts w:ascii="宋体" w:eastAsia="宋体" w:hAnsi="宋体" w:cs="宋体"/>
                <w:kern w:val="0"/>
                <w:szCs w:val="21"/>
              </w:rPr>
            </w:pPr>
            <w:r w:rsidRPr="00585040">
              <w:rPr>
                <w:rFonts w:ascii="宋体" w:eastAsia="宋体" w:hAnsi="宋体" w:cs="宋体" w:hint="eastAsia"/>
                <w:kern w:val="0"/>
                <w:szCs w:val="21"/>
              </w:rPr>
              <w:t>施工单位在采用新技术、新工艺、新设备、新材料时，应当对作业人员进行相应的安全生产教育培训。</w:t>
            </w:r>
          </w:p>
        </w:tc>
      </w:tr>
      <w:tr w:rsidR="00DB6EC7" w:rsidRPr="00585040" w14:paraId="38AA4FD1" w14:textId="77777777" w:rsidTr="00B12E9D">
        <w:trPr>
          <w:trHeight w:val="823"/>
        </w:trPr>
        <w:tc>
          <w:tcPr>
            <w:tcW w:w="280" w:type="pct"/>
            <w:vMerge/>
            <w:shd w:val="clear" w:color="000000" w:fill="FFFFFF"/>
            <w:vAlign w:val="center"/>
          </w:tcPr>
          <w:p w14:paraId="0C11048C" w14:textId="77777777" w:rsidR="00DB6EC7" w:rsidRPr="00585040" w:rsidRDefault="00DB6EC7">
            <w:pPr>
              <w:widowControl/>
              <w:jc w:val="center"/>
              <w:rPr>
                <w:rFonts w:ascii="宋体" w:eastAsia="宋体" w:hAnsi="宋体" w:cs="宋体"/>
                <w:kern w:val="0"/>
                <w:szCs w:val="21"/>
              </w:rPr>
            </w:pPr>
          </w:p>
        </w:tc>
        <w:tc>
          <w:tcPr>
            <w:tcW w:w="329" w:type="pct"/>
            <w:vMerge/>
            <w:shd w:val="clear" w:color="000000" w:fill="FFFFFF"/>
            <w:vAlign w:val="center"/>
          </w:tcPr>
          <w:p w14:paraId="03E8361F" w14:textId="77777777" w:rsidR="00DB6EC7" w:rsidRPr="00585040" w:rsidRDefault="00DB6EC7">
            <w:pPr>
              <w:widowControl/>
              <w:jc w:val="left"/>
              <w:rPr>
                <w:rFonts w:ascii="宋体" w:eastAsia="宋体" w:hAnsi="宋体" w:cs="宋体"/>
                <w:kern w:val="0"/>
                <w:szCs w:val="21"/>
              </w:rPr>
            </w:pPr>
          </w:p>
        </w:tc>
        <w:tc>
          <w:tcPr>
            <w:tcW w:w="425" w:type="pct"/>
            <w:vMerge/>
            <w:shd w:val="clear" w:color="000000" w:fill="FFFFFF"/>
            <w:vAlign w:val="center"/>
          </w:tcPr>
          <w:p w14:paraId="7E70ECC5" w14:textId="77777777" w:rsidR="00DB6EC7" w:rsidRPr="00585040" w:rsidRDefault="00DB6EC7">
            <w:pPr>
              <w:widowControl/>
              <w:jc w:val="left"/>
              <w:rPr>
                <w:rFonts w:ascii="宋体" w:eastAsia="宋体" w:hAnsi="宋体" w:cs="宋体"/>
                <w:kern w:val="0"/>
                <w:szCs w:val="21"/>
              </w:rPr>
            </w:pPr>
          </w:p>
        </w:tc>
        <w:tc>
          <w:tcPr>
            <w:tcW w:w="854" w:type="pct"/>
            <w:vMerge/>
            <w:shd w:val="clear" w:color="000000" w:fill="FFFFFF"/>
            <w:vAlign w:val="center"/>
          </w:tcPr>
          <w:p w14:paraId="4D383388" w14:textId="77777777" w:rsidR="00DB6EC7" w:rsidRPr="00585040" w:rsidRDefault="00DB6EC7">
            <w:pPr>
              <w:widowControl/>
              <w:jc w:val="left"/>
              <w:rPr>
                <w:rFonts w:ascii="宋体" w:eastAsia="宋体" w:hAnsi="宋体" w:cs="宋体"/>
                <w:kern w:val="0"/>
                <w:szCs w:val="21"/>
              </w:rPr>
            </w:pPr>
          </w:p>
        </w:tc>
        <w:tc>
          <w:tcPr>
            <w:tcW w:w="504" w:type="pct"/>
            <w:shd w:val="clear" w:color="000000" w:fill="FFFFFF"/>
            <w:vAlign w:val="center"/>
          </w:tcPr>
          <w:p w14:paraId="001DCCE4" w14:textId="75F3A0B0" w:rsidR="00DB6EC7" w:rsidRPr="00585040" w:rsidRDefault="00DB6EC7" w:rsidP="001F313C">
            <w:pPr>
              <w:widowControl/>
              <w:jc w:val="left"/>
              <w:rPr>
                <w:rFonts w:ascii="宋体" w:eastAsia="宋体" w:hAnsi="宋体" w:cs="宋体"/>
                <w:kern w:val="0"/>
                <w:szCs w:val="21"/>
              </w:rPr>
            </w:pPr>
            <w:r w:rsidRPr="00585040">
              <w:rPr>
                <w:rFonts w:ascii="宋体" w:eastAsia="宋体" w:hAnsi="宋体" w:cs="宋体" w:hint="eastAsia"/>
                <w:kern w:val="0"/>
                <w:szCs w:val="21"/>
              </w:rPr>
              <w:t>《特种设备安全法》</w:t>
            </w:r>
          </w:p>
        </w:tc>
        <w:tc>
          <w:tcPr>
            <w:tcW w:w="2608" w:type="pct"/>
            <w:shd w:val="clear" w:color="000000" w:fill="FFFFFF"/>
            <w:vAlign w:val="center"/>
          </w:tcPr>
          <w:p w14:paraId="1249EA33" w14:textId="0F078094" w:rsidR="00DB6EC7" w:rsidRPr="00585040" w:rsidRDefault="00DB6EC7" w:rsidP="00FB7700">
            <w:pPr>
              <w:widowControl/>
              <w:jc w:val="left"/>
              <w:rPr>
                <w:rFonts w:ascii="宋体" w:eastAsia="宋体" w:hAnsi="宋体" w:cs="宋体"/>
                <w:kern w:val="0"/>
                <w:szCs w:val="21"/>
              </w:rPr>
            </w:pPr>
            <w:r w:rsidRPr="00585040">
              <w:rPr>
                <w:rFonts w:ascii="宋体" w:eastAsia="宋体" w:hAnsi="宋体" w:cs="宋体" w:hint="eastAsia"/>
                <w:kern w:val="0"/>
                <w:szCs w:val="21"/>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tc>
      </w:tr>
      <w:tr w:rsidR="00DB6EC7" w:rsidRPr="00585040" w14:paraId="6188ED15" w14:textId="77777777" w:rsidTr="0060055A">
        <w:trPr>
          <w:trHeight w:val="690"/>
        </w:trPr>
        <w:tc>
          <w:tcPr>
            <w:tcW w:w="280" w:type="pct"/>
            <w:vMerge/>
            <w:shd w:val="clear" w:color="000000" w:fill="FFFFFF"/>
            <w:vAlign w:val="center"/>
          </w:tcPr>
          <w:p w14:paraId="26FC7DF4" w14:textId="77777777" w:rsidR="00DB6EC7" w:rsidRPr="00585040" w:rsidRDefault="00DB6EC7">
            <w:pPr>
              <w:widowControl/>
              <w:jc w:val="center"/>
              <w:rPr>
                <w:rFonts w:ascii="宋体" w:eastAsia="宋体" w:hAnsi="宋体" w:cs="宋体"/>
                <w:kern w:val="0"/>
                <w:szCs w:val="21"/>
              </w:rPr>
            </w:pPr>
          </w:p>
        </w:tc>
        <w:tc>
          <w:tcPr>
            <w:tcW w:w="329" w:type="pct"/>
            <w:vMerge/>
            <w:shd w:val="clear" w:color="000000" w:fill="FFFFFF"/>
            <w:vAlign w:val="center"/>
          </w:tcPr>
          <w:p w14:paraId="3F78B67C" w14:textId="77777777" w:rsidR="00DB6EC7" w:rsidRPr="00585040" w:rsidRDefault="00DB6EC7">
            <w:pPr>
              <w:widowControl/>
              <w:jc w:val="left"/>
              <w:rPr>
                <w:rFonts w:ascii="宋体" w:eastAsia="宋体" w:hAnsi="宋体" w:cs="宋体"/>
                <w:kern w:val="0"/>
                <w:szCs w:val="21"/>
              </w:rPr>
            </w:pPr>
          </w:p>
        </w:tc>
        <w:tc>
          <w:tcPr>
            <w:tcW w:w="425" w:type="pct"/>
            <w:vMerge/>
            <w:shd w:val="clear" w:color="000000" w:fill="FFFFFF"/>
            <w:vAlign w:val="center"/>
          </w:tcPr>
          <w:p w14:paraId="14FD7968" w14:textId="77777777" w:rsidR="00DB6EC7" w:rsidRPr="00585040" w:rsidRDefault="00DB6EC7">
            <w:pPr>
              <w:widowControl/>
              <w:jc w:val="left"/>
              <w:rPr>
                <w:rFonts w:ascii="宋体" w:eastAsia="宋体" w:hAnsi="宋体" w:cs="宋体"/>
                <w:kern w:val="0"/>
                <w:szCs w:val="21"/>
              </w:rPr>
            </w:pPr>
          </w:p>
        </w:tc>
        <w:tc>
          <w:tcPr>
            <w:tcW w:w="854" w:type="pct"/>
            <w:vMerge/>
            <w:shd w:val="clear" w:color="000000" w:fill="FFFFFF"/>
            <w:vAlign w:val="center"/>
          </w:tcPr>
          <w:p w14:paraId="5B2753C3" w14:textId="77777777" w:rsidR="00DB6EC7" w:rsidRPr="00585040" w:rsidRDefault="00DB6EC7">
            <w:pPr>
              <w:widowControl/>
              <w:jc w:val="left"/>
              <w:rPr>
                <w:rFonts w:ascii="宋体" w:eastAsia="宋体" w:hAnsi="宋体" w:cs="宋体"/>
                <w:kern w:val="0"/>
                <w:szCs w:val="21"/>
              </w:rPr>
            </w:pPr>
          </w:p>
        </w:tc>
        <w:tc>
          <w:tcPr>
            <w:tcW w:w="504" w:type="pct"/>
            <w:shd w:val="clear" w:color="000000" w:fill="FFFFFF"/>
            <w:vAlign w:val="center"/>
          </w:tcPr>
          <w:p w14:paraId="0EC53689" w14:textId="5745F9AD" w:rsidR="00DB6EC7" w:rsidRPr="00585040" w:rsidRDefault="00FB7700" w:rsidP="00FB7700">
            <w:pPr>
              <w:widowControl/>
              <w:jc w:val="left"/>
              <w:rPr>
                <w:rFonts w:ascii="宋体" w:eastAsia="宋体" w:hAnsi="宋体" w:cs="宋体"/>
                <w:kern w:val="0"/>
                <w:szCs w:val="21"/>
              </w:rPr>
            </w:pPr>
            <w:r w:rsidRPr="00585040">
              <w:rPr>
                <w:rFonts w:ascii="宋体" w:eastAsia="宋体" w:hAnsi="宋体" w:cs="宋体" w:hint="eastAsia"/>
                <w:kern w:val="0"/>
                <w:szCs w:val="21"/>
              </w:rPr>
              <w:t>《建筑起重机械安全监督管理规定》（</w:t>
            </w:r>
            <w:r w:rsidRPr="00585040">
              <w:rPr>
                <w:rFonts w:ascii="宋体" w:eastAsia="宋体" w:hAnsi="宋体" w:cs="宋体"/>
                <w:kern w:val="0"/>
                <w:szCs w:val="21"/>
              </w:rPr>
              <w:t>建设部令第166号）</w:t>
            </w:r>
          </w:p>
        </w:tc>
        <w:tc>
          <w:tcPr>
            <w:tcW w:w="2608" w:type="pct"/>
            <w:shd w:val="clear" w:color="000000" w:fill="FFFFFF"/>
            <w:vAlign w:val="center"/>
          </w:tcPr>
          <w:p w14:paraId="3EC9DF51" w14:textId="0E95B5BC" w:rsidR="00DB6EC7" w:rsidRPr="00585040" w:rsidRDefault="00FB7700" w:rsidP="00FB7700">
            <w:pPr>
              <w:jc w:val="left"/>
              <w:rPr>
                <w:rFonts w:ascii="宋体" w:eastAsia="宋体" w:hAnsi="宋体" w:cs="宋体"/>
                <w:kern w:val="0"/>
                <w:szCs w:val="21"/>
              </w:rPr>
            </w:pPr>
            <w:r w:rsidRPr="00585040">
              <w:rPr>
                <w:rFonts w:ascii="宋体" w:eastAsia="宋体" w:hAnsi="宋体" w:cs="宋体"/>
                <w:kern w:val="0"/>
                <w:szCs w:val="21"/>
              </w:rPr>
              <w:t>第二十五条</w:t>
            </w:r>
            <w:r w:rsidRPr="00585040">
              <w:rPr>
                <w:rFonts w:ascii="宋体" w:eastAsia="宋体" w:hAnsi="宋体" w:cs="宋体" w:hint="eastAsia"/>
                <w:kern w:val="0"/>
                <w:szCs w:val="21"/>
              </w:rPr>
              <w:t xml:space="preserve"> </w:t>
            </w:r>
            <w:r w:rsidRPr="00585040">
              <w:rPr>
                <w:rFonts w:ascii="宋体" w:eastAsia="宋体" w:hAnsi="宋体" w:cs="宋体"/>
                <w:kern w:val="0"/>
                <w:szCs w:val="21"/>
              </w:rPr>
              <w:t>建筑起重机械安装拆卸工、起重信号工、起重司机、司索工等特种作业人员应当经建设主管部门考核合格，并取得</w:t>
            </w:r>
            <w:r w:rsidR="00DB6EC7" w:rsidRPr="00585040">
              <w:rPr>
                <w:rFonts w:ascii="宋体" w:eastAsia="宋体" w:hAnsi="宋体" w:cs="宋体"/>
                <w:kern w:val="0"/>
                <w:szCs w:val="21"/>
              </w:rPr>
              <w:t>特种作业操作资格证书后，方可上岗作业。省、自治区、直辖市人民政府建设主管部门负责组织实施建筑施工企业特种作业人员的考核。</w:t>
            </w:r>
          </w:p>
        </w:tc>
      </w:tr>
      <w:tr w:rsidR="00A539DE" w:rsidRPr="00585040" w14:paraId="6B022E06" w14:textId="77777777" w:rsidTr="0060055A">
        <w:trPr>
          <w:trHeight w:val="985"/>
        </w:trPr>
        <w:tc>
          <w:tcPr>
            <w:tcW w:w="280" w:type="pct"/>
            <w:vMerge w:val="restart"/>
            <w:shd w:val="clear" w:color="000000" w:fill="FFFFFF"/>
            <w:vAlign w:val="center"/>
          </w:tcPr>
          <w:p w14:paraId="78C4C9FD" w14:textId="300184F9" w:rsidR="00A539DE" w:rsidRPr="00585040" w:rsidRDefault="00A539DE" w:rsidP="00946D34">
            <w:pPr>
              <w:widowControl/>
              <w:jc w:val="center"/>
              <w:rPr>
                <w:rFonts w:ascii="宋体" w:eastAsia="宋体" w:hAnsi="宋体" w:cs="宋体"/>
                <w:kern w:val="0"/>
                <w:szCs w:val="21"/>
              </w:rPr>
            </w:pPr>
            <w:r w:rsidRPr="00585040">
              <w:rPr>
                <w:rFonts w:ascii="宋体" w:eastAsia="宋体" w:hAnsi="宋体" w:cs="宋体" w:hint="eastAsia"/>
                <w:kern w:val="0"/>
                <w:szCs w:val="21"/>
              </w:rPr>
              <w:t>2.1.</w:t>
            </w:r>
            <w:r w:rsidR="00946D34" w:rsidRPr="00585040">
              <w:rPr>
                <w:rFonts w:ascii="宋体" w:eastAsia="宋体" w:hAnsi="宋体" w:cs="宋体" w:hint="eastAsia"/>
                <w:kern w:val="0"/>
                <w:szCs w:val="21"/>
              </w:rPr>
              <w:t>6</w:t>
            </w:r>
          </w:p>
        </w:tc>
        <w:tc>
          <w:tcPr>
            <w:tcW w:w="329" w:type="pct"/>
            <w:vMerge w:val="restart"/>
            <w:shd w:val="clear" w:color="000000" w:fill="FFFFFF"/>
            <w:vAlign w:val="center"/>
          </w:tcPr>
          <w:p w14:paraId="3085E2C0"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基本要求</w:t>
            </w:r>
          </w:p>
        </w:tc>
        <w:tc>
          <w:tcPr>
            <w:tcW w:w="425" w:type="pct"/>
            <w:vMerge w:val="restart"/>
            <w:shd w:val="clear" w:color="000000" w:fill="FFFFFF"/>
            <w:vAlign w:val="center"/>
          </w:tcPr>
          <w:p w14:paraId="1B58B2B3"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建设、勘察、设计、施工、监测、监理单位</w:t>
            </w:r>
          </w:p>
        </w:tc>
        <w:tc>
          <w:tcPr>
            <w:tcW w:w="854" w:type="pct"/>
            <w:vMerge w:val="restart"/>
            <w:shd w:val="clear" w:color="000000" w:fill="FFFFFF"/>
            <w:vAlign w:val="center"/>
          </w:tcPr>
          <w:p w14:paraId="34CC336D" w14:textId="7EA4C155"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勘察、设计、施工、监理、监测等单位应当建立完善危险性较大的分部分项工程管理责任制，落实安全管理责任，严格按照相关规定实施危险性较大的分部分项工程清单管理、专项施工方案编制及论证、现场安全管理等制度</w:t>
            </w:r>
            <w:r w:rsidR="00B12E9D" w:rsidRPr="00585040">
              <w:rPr>
                <w:rFonts w:ascii="宋体" w:eastAsia="宋体" w:hAnsi="宋体" w:cs="宋体" w:hint="eastAsia"/>
                <w:kern w:val="0"/>
                <w:szCs w:val="21"/>
              </w:rPr>
              <w:t>。</w:t>
            </w:r>
          </w:p>
        </w:tc>
        <w:tc>
          <w:tcPr>
            <w:tcW w:w="504" w:type="pct"/>
            <w:shd w:val="clear" w:color="000000" w:fill="FFFFFF"/>
            <w:vAlign w:val="center"/>
          </w:tcPr>
          <w:p w14:paraId="18DDB17E" w14:textId="4D4753E8"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《危险性较大的分部分项工程安全管理规定》（住房城乡建设部令第</w:t>
            </w:r>
            <w:r w:rsidRPr="00585040">
              <w:rPr>
                <w:rFonts w:ascii="宋体" w:eastAsia="宋体" w:hAnsi="宋体" w:cs="宋体"/>
                <w:kern w:val="0"/>
                <w:szCs w:val="21"/>
              </w:rPr>
              <w:t>37号）</w:t>
            </w:r>
          </w:p>
        </w:tc>
        <w:tc>
          <w:tcPr>
            <w:tcW w:w="2608" w:type="pct"/>
            <w:shd w:val="clear" w:color="000000" w:fill="FFFFFF"/>
            <w:vAlign w:val="center"/>
          </w:tcPr>
          <w:p w14:paraId="0BEF00E6"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要求详见规定、实施细则及通知要求</w:t>
            </w:r>
          </w:p>
        </w:tc>
      </w:tr>
      <w:tr w:rsidR="00A539DE" w:rsidRPr="00585040" w14:paraId="5883C218" w14:textId="77777777" w:rsidTr="0060055A">
        <w:trPr>
          <w:trHeight w:val="1545"/>
        </w:trPr>
        <w:tc>
          <w:tcPr>
            <w:tcW w:w="280" w:type="pct"/>
            <w:vMerge/>
            <w:shd w:val="clear" w:color="000000" w:fill="FFFFFF"/>
            <w:vAlign w:val="center"/>
          </w:tcPr>
          <w:p w14:paraId="4DAC9E68" w14:textId="77777777" w:rsidR="00A539DE" w:rsidRPr="00585040" w:rsidRDefault="00A539DE">
            <w:pPr>
              <w:widowControl/>
              <w:jc w:val="center"/>
              <w:rPr>
                <w:rFonts w:ascii="宋体" w:eastAsia="宋体" w:hAnsi="宋体" w:cs="宋体"/>
                <w:kern w:val="0"/>
                <w:szCs w:val="21"/>
              </w:rPr>
            </w:pPr>
          </w:p>
        </w:tc>
        <w:tc>
          <w:tcPr>
            <w:tcW w:w="329" w:type="pct"/>
            <w:vMerge/>
            <w:shd w:val="clear" w:color="000000" w:fill="FFFFFF"/>
            <w:vAlign w:val="center"/>
          </w:tcPr>
          <w:p w14:paraId="7245C9EE" w14:textId="77777777" w:rsidR="00A539DE" w:rsidRPr="00585040" w:rsidRDefault="00A539DE">
            <w:pPr>
              <w:widowControl/>
              <w:jc w:val="left"/>
              <w:rPr>
                <w:rFonts w:ascii="宋体" w:eastAsia="宋体" w:hAnsi="宋体" w:cs="宋体"/>
                <w:kern w:val="0"/>
                <w:szCs w:val="21"/>
              </w:rPr>
            </w:pPr>
          </w:p>
        </w:tc>
        <w:tc>
          <w:tcPr>
            <w:tcW w:w="425" w:type="pct"/>
            <w:vMerge/>
            <w:shd w:val="clear" w:color="000000" w:fill="FFFFFF"/>
            <w:vAlign w:val="center"/>
          </w:tcPr>
          <w:p w14:paraId="7A609A9B" w14:textId="77777777" w:rsidR="00A539DE" w:rsidRPr="00585040" w:rsidRDefault="00A539DE">
            <w:pPr>
              <w:widowControl/>
              <w:jc w:val="left"/>
              <w:rPr>
                <w:rFonts w:ascii="宋体" w:eastAsia="宋体" w:hAnsi="宋体" w:cs="宋体"/>
                <w:kern w:val="0"/>
                <w:szCs w:val="21"/>
              </w:rPr>
            </w:pPr>
          </w:p>
        </w:tc>
        <w:tc>
          <w:tcPr>
            <w:tcW w:w="854" w:type="pct"/>
            <w:vMerge/>
            <w:shd w:val="clear" w:color="000000" w:fill="FFFFFF"/>
            <w:vAlign w:val="center"/>
          </w:tcPr>
          <w:p w14:paraId="671822EB" w14:textId="77777777" w:rsidR="00A539DE" w:rsidRPr="00585040" w:rsidRDefault="00A539DE">
            <w:pPr>
              <w:widowControl/>
              <w:jc w:val="left"/>
              <w:rPr>
                <w:rFonts w:ascii="宋体" w:eastAsia="宋体" w:hAnsi="宋体" w:cs="宋体"/>
                <w:kern w:val="0"/>
                <w:szCs w:val="21"/>
              </w:rPr>
            </w:pPr>
          </w:p>
        </w:tc>
        <w:tc>
          <w:tcPr>
            <w:tcW w:w="504" w:type="pct"/>
            <w:shd w:val="clear" w:color="000000" w:fill="FFFFFF"/>
            <w:vAlign w:val="center"/>
          </w:tcPr>
          <w:p w14:paraId="24007FE4" w14:textId="69A98418"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《江苏省房屋建筑和市政基础设施工程危险性较大的分部分项工程安全管理实施细则》</w:t>
            </w:r>
            <w:r w:rsidR="00946D34" w:rsidRPr="00585040">
              <w:rPr>
                <w:rFonts w:ascii="宋体" w:eastAsia="宋体" w:hAnsi="宋体" w:cs="宋体" w:hint="eastAsia"/>
                <w:kern w:val="0"/>
                <w:szCs w:val="21"/>
              </w:rPr>
              <w:t>（苏建质安〔</w:t>
            </w:r>
            <w:r w:rsidR="00946D34" w:rsidRPr="00585040">
              <w:rPr>
                <w:rFonts w:ascii="宋体" w:eastAsia="宋体" w:hAnsi="宋体" w:cs="宋体"/>
                <w:kern w:val="0"/>
                <w:szCs w:val="21"/>
              </w:rPr>
              <w:t>2019〕378号</w:t>
            </w:r>
            <w:r w:rsidR="00946D34" w:rsidRPr="00585040">
              <w:rPr>
                <w:rFonts w:ascii="宋体" w:eastAsia="宋体" w:hAnsi="宋体" w:cs="宋体" w:hint="eastAsia"/>
                <w:kern w:val="0"/>
                <w:szCs w:val="21"/>
              </w:rPr>
              <w:t>）</w:t>
            </w:r>
          </w:p>
        </w:tc>
        <w:tc>
          <w:tcPr>
            <w:tcW w:w="2608" w:type="pct"/>
            <w:shd w:val="clear" w:color="000000" w:fill="FFFFFF"/>
            <w:vAlign w:val="center"/>
          </w:tcPr>
          <w:p w14:paraId="42372498" w14:textId="3FB40EAF"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第二章 前期保障 </w:t>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第三章 专项施工方案 </w:t>
            </w:r>
            <w:r w:rsidRPr="00585040">
              <w:rPr>
                <w:rFonts w:ascii="宋体" w:eastAsia="宋体" w:hAnsi="宋体" w:cs="宋体"/>
                <w:kern w:val="0"/>
                <w:szCs w:val="21"/>
              </w:rPr>
              <w:t xml:space="preserve"> </w:t>
            </w:r>
            <w:r w:rsidRPr="00585040">
              <w:rPr>
                <w:rFonts w:ascii="宋体" w:eastAsia="宋体" w:hAnsi="宋体" w:cs="宋体" w:hint="eastAsia"/>
                <w:kern w:val="0"/>
                <w:szCs w:val="21"/>
              </w:rPr>
              <w:t>第四章 现场安全管理</w:t>
            </w:r>
          </w:p>
        </w:tc>
      </w:tr>
      <w:tr w:rsidR="00A539DE" w:rsidRPr="00585040" w14:paraId="100D8636" w14:textId="77777777" w:rsidTr="0060055A">
        <w:trPr>
          <w:trHeight w:val="975"/>
        </w:trPr>
        <w:tc>
          <w:tcPr>
            <w:tcW w:w="280" w:type="pct"/>
            <w:shd w:val="clear" w:color="000000" w:fill="FFFFFF"/>
            <w:vAlign w:val="center"/>
          </w:tcPr>
          <w:p w14:paraId="51B9FB9E" w14:textId="38F029C4" w:rsidR="00A539DE" w:rsidRPr="00585040" w:rsidRDefault="00A539DE" w:rsidP="00946D34">
            <w:pPr>
              <w:widowControl/>
              <w:jc w:val="center"/>
              <w:rPr>
                <w:rFonts w:ascii="宋体" w:eastAsia="宋体" w:hAnsi="宋体" w:cs="宋体"/>
                <w:kern w:val="0"/>
                <w:szCs w:val="21"/>
              </w:rPr>
            </w:pPr>
            <w:r w:rsidRPr="00585040">
              <w:rPr>
                <w:rFonts w:ascii="宋体" w:eastAsia="宋体" w:hAnsi="宋体" w:cs="宋体" w:hint="eastAsia"/>
                <w:kern w:val="0"/>
                <w:szCs w:val="21"/>
              </w:rPr>
              <w:lastRenderedPageBreak/>
              <w:t>2.1.</w:t>
            </w:r>
            <w:r w:rsidR="00946D34" w:rsidRPr="00585040">
              <w:rPr>
                <w:rFonts w:ascii="宋体" w:eastAsia="宋体" w:hAnsi="宋体" w:cs="宋体" w:hint="eastAsia"/>
                <w:kern w:val="0"/>
                <w:szCs w:val="21"/>
              </w:rPr>
              <w:t>7</w:t>
            </w:r>
            <w:r w:rsidRPr="00585040">
              <w:rPr>
                <w:rFonts w:ascii="宋体" w:eastAsia="宋体" w:hAnsi="宋体" w:cs="宋体" w:hint="eastAsia"/>
                <w:kern w:val="0"/>
                <w:szCs w:val="21"/>
              </w:rPr>
              <w:t xml:space="preserve"> </w:t>
            </w:r>
          </w:p>
        </w:tc>
        <w:tc>
          <w:tcPr>
            <w:tcW w:w="329" w:type="pct"/>
            <w:shd w:val="clear" w:color="000000" w:fill="FFFFFF"/>
            <w:vAlign w:val="center"/>
          </w:tcPr>
          <w:p w14:paraId="66F6C1A0"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基本要求</w:t>
            </w:r>
          </w:p>
        </w:tc>
        <w:tc>
          <w:tcPr>
            <w:tcW w:w="425" w:type="pct"/>
            <w:shd w:val="clear" w:color="000000" w:fill="FFFFFF"/>
            <w:vAlign w:val="center"/>
          </w:tcPr>
          <w:p w14:paraId="236F002D" w14:textId="23913ABF"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建设、勘察、设计、施工、监理单位</w:t>
            </w:r>
          </w:p>
        </w:tc>
        <w:tc>
          <w:tcPr>
            <w:tcW w:w="854" w:type="pct"/>
            <w:shd w:val="clear" w:color="000000" w:fill="FFFFFF"/>
            <w:vAlign w:val="center"/>
          </w:tcPr>
          <w:p w14:paraId="74668B25" w14:textId="1199DC55"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建设、勘察、设计、施工、监理等单位法定代表人和项目负责人应当加强工程项目安全生产管理，依法对安全生产事故和隐患承担相应责任</w:t>
            </w:r>
            <w:r w:rsidR="00B12E9D" w:rsidRPr="00585040">
              <w:rPr>
                <w:rFonts w:ascii="宋体" w:eastAsia="宋体" w:hAnsi="宋体" w:cs="宋体" w:hint="eastAsia"/>
                <w:kern w:val="0"/>
                <w:szCs w:val="21"/>
              </w:rPr>
              <w:t>。</w:t>
            </w:r>
          </w:p>
        </w:tc>
        <w:tc>
          <w:tcPr>
            <w:tcW w:w="504" w:type="pct"/>
            <w:shd w:val="clear" w:color="000000" w:fill="FFFFFF"/>
            <w:vAlign w:val="center"/>
          </w:tcPr>
          <w:p w14:paraId="1CF5119D" w14:textId="4FE3EA90"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00B18197"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第四条　建设单位、勘察单位、设计单位、施工单位、工程监理单位及其他与建设工程安全生产有关的单位，必须遵守安全生产法律、法规的规定，保证建设工程安全生产，依法承担建设工程安全生产责任。</w:t>
            </w:r>
          </w:p>
          <w:p w14:paraId="34C53142"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14:paraId="6338AB39" w14:textId="3B86FFDD"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tc>
      </w:tr>
      <w:tr w:rsidR="00A539DE" w:rsidRPr="00585040" w14:paraId="1DD2818E" w14:textId="77777777" w:rsidTr="0060055A">
        <w:trPr>
          <w:trHeight w:val="690"/>
        </w:trPr>
        <w:tc>
          <w:tcPr>
            <w:tcW w:w="280" w:type="pct"/>
            <w:shd w:val="clear" w:color="000000" w:fill="FFFFFF"/>
            <w:vAlign w:val="center"/>
          </w:tcPr>
          <w:p w14:paraId="71E26EFA" w14:textId="77777777" w:rsidR="00A539DE" w:rsidRPr="00585040" w:rsidRDefault="00A539DE">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2.2</w:t>
            </w:r>
          </w:p>
        </w:tc>
        <w:tc>
          <w:tcPr>
            <w:tcW w:w="4720" w:type="pct"/>
            <w:gridSpan w:val="5"/>
            <w:shd w:val="clear" w:color="000000" w:fill="FFFFFF"/>
            <w:vAlign w:val="center"/>
          </w:tcPr>
          <w:p w14:paraId="16C850DA" w14:textId="77777777" w:rsidR="00A539DE" w:rsidRPr="00585040" w:rsidRDefault="00A539DE">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安全行为要求</w:t>
            </w:r>
          </w:p>
        </w:tc>
      </w:tr>
      <w:tr w:rsidR="00A539DE" w:rsidRPr="00585040" w14:paraId="58A2B80E" w14:textId="77777777" w:rsidTr="0060055A">
        <w:trPr>
          <w:trHeight w:val="600"/>
        </w:trPr>
        <w:tc>
          <w:tcPr>
            <w:tcW w:w="280" w:type="pct"/>
            <w:shd w:val="clear" w:color="auto" w:fill="auto"/>
            <w:vAlign w:val="center"/>
          </w:tcPr>
          <w:p w14:paraId="2FC0ED91" w14:textId="77777777" w:rsidR="00A539DE" w:rsidRPr="00585040" w:rsidRDefault="00A539DE">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2.2.1</w:t>
            </w:r>
          </w:p>
        </w:tc>
        <w:tc>
          <w:tcPr>
            <w:tcW w:w="4720" w:type="pct"/>
            <w:gridSpan w:val="5"/>
            <w:shd w:val="clear" w:color="000000" w:fill="FFFFFF"/>
            <w:vAlign w:val="center"/>
          </w:tcPr>
          <w:p w14:paraId="1766AA5F" w14:textId="77777777" w:rsidR="00A539DE" w:rsidRPr="00585040" w:rsidRDefault="00A539DE">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建设单位</w:t>
            </w:r>
          </w:p>
        </w:tc>
      </w:tr>
      <w:tr w:rsidR="005D6D8F" w:rsidRPr="00585040" w14:paraId="24ED56AD" w14:textId="77777777" w:rsidTr="00A00D5D">
        <w:trPr>
          <w:trHeight w:val="903"/>
        </w:trPr>
        <w:tc>
          <w:tcPr>
            <w:tcW w:w="280" w:type="pct"/>
            <w:vMerge w:val="restart"/>
            <w:shd w:val="clear" w:color="000000" w:fill="FFFFFF"/>
            <w:vAlign w:val="center"/>
          </w:tcPr>
          <w:p w14:paraId="757BDE1B" w14:textId="77777777" w:rsidR="005D6D8F" w:rsidRPr="00585040" w:rsidRDefault="005D6D8F">
            <w:pPr>
              <w:widowControl/>
              <w:jc w:val="center"/>
              <w:rPr>
                <w:rFonts w:ascii="宋体" w:eastAsia="宋体" w:hAnsi="宋体" w:cs="宋体"/>
                <w:kern w:val="0"/>
                <w:szCs w:val="21"/>
              </w:rPr>
            </w:pPr>
            <w:r w:rsidRPr="00585040">
              <w:rPr>
                <w:rFonts w:ascii="宋体" w:eastAsia="宋体" w:hAnsi="宋体" w:cs="宋体" w:hint="eastAsia"/>
                <w:kern w:val="0"/>
                <w:szCs w:val="21"/>
              </w:rPr>
              <w:t>2.2.1.1</w:t>
            </w:r>
          </w:p>
        </w:tc>
        <w:tc>
          <w:tcPr>
            <w:tcW w:w="329" w:type="pct"/>
            <w:vMerge w:val="restart"/>
            <w:shd w:val="clear" w:color="000000" w:fill="FFFFFF"/>
            <w:vAlign w:val="center"/>
          </w:tcPr>
          <w:p w14:paraId="2C0496AA" w14:textId="77777777" w:rsidR="005D6D8F" w:rsidRPr="00585040" w:rsidRDefault="005D6D8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000000" w:fill="FFFFFF"/>
            <w:vAlign w:val="center"/>
          </w:tcPr>
          <w:p w14:paraId="4714BE1E" w14:textId="77777777" w:rsidR="005D6D8F" w:rsidRPr="00585040" w:rsidRDefault="005D6D8F">
            <w:pPr>
              <w:widowControl/>
              <w:jc w:val="left"/>
              <w:rPr>
                <w:rFonts w:ascii="宋体" w:eastAsia="宋体" w:hAnsi="宋体" w:cs="宋体"/>
                <w:kern w:val="0"/>
                <w:szCs w:val="21"/>
              </w:rPr>
            </w:pPr>
            <w:r w:rsidRPr="00585040">
              <w:rPr>
                <w:rFonts w:ascii="宋体" w:eastAsia="宋体" w:hAnsi="宋体" w:cs="宋体" w:hint="eastAsia"/>
                <w:kern w:val="0"/>
                <w:szCs w:val="21"/>
              </w:rPr>
              <w:t>建设单位</w:t>
            </w:r>
          </w:p>
        </w:tc>
        <w:tc>
          <w:tcPr>
            <w:tcW w:w="854" w:type="pct"/>
            <w:vMerge w:val="restart"/>
            <w:shd w:val="clear" w:color="000000" w:fill="FFFFFF"/>
            <w:vAlign w:val="center"/>
          </w:tcPr>
          <w:p w14:paraId="01CE4DE2" w14:textId="41812C94" w:rsidR="005D6D8F" w:rsidRPr="00585040" w:rsidRDefault="005D6D8F" w:rsidP="005D6D8F">
            <w:pPr>
              <w:widowControl/>
              <w:jc w:val="left"/>
              <w:rPr>
                <w:rFonts w:ascii="宋体" w:eastAsia="宋体" w:hAnsi="宋体" w:cs="宋体"/>
                <w:kern w:val="0"/>
                <w:szCs w:val="21"/>
              </w:rPr>
            </w:pPr>
            <w:r w:rsidRPr="00585040">
              <w:rPr>
                <w:rFonts w:ascii="宋体" w:eastAsia="宋体" w:hAnsi="宋体" w:cs="宋体" w:hint="eastAsia"/>
                <w:color w:val="000000" w:themeColor="text1"/>
                <w:kern w:val="0"/>
                <w:szCs w:val="21"/>
              </w:rPr>
              <w:t>按规定在申领施工许可证时</w:t>
            </w:r>
            <w:r w:rsidRPr="00585040">
              <w:rPr>
                <w:rFonts w:ascii="宋体" w:eastAsia="宋体" w:hAnsi="宋体" w:cs="宋体" w:hint="eastAsia"/>
                <w:kern w:val="0"/>
                <w:szCs w:val="21"/>
              </w:rPr>
              <w:t>提交危大工程清单及其安全管理措施等资料。</w:t>
            </w:r>
          </w:p>
        </w:tc>
        <w:tc>
          <w:tcPr>
            <w:tcW w:w="504" w:type="pct"/>
            <w:shd w:val="clear" w:color="000000" w:fill="FFFFFF"/>
            <w:vAlign w:val="center"/>
          </w:tcPr>
          <w:p w14:paraId="628E876E" w14:textId="75AA8547" w:rsidR="005D6D8F" w:rsidRPr="00585040" w:rsidRDefault="005D6D8F">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10EE66E0" w14:textId="58E94B2D" w:rsidR="005D6D8F" w:rsidRPr="00585040" w:rsidRDefault="005D6D8F" w:rsidP="00D50759">
            <w:pPr>
              <w:widowControl/>
              <w:ind w:left="420" w:hangingChars="200" w:hanging="420"/>
              <w:jc w:val="left"/>
              <w:rPr>
                <w:rFonts w:ascii="宋体" w:eastAsia="宋体" w:hAnsi="宋体" w:cs="宋体"/>
                <w:kern w:val="0"/>
                <w:szCs w:val="21"/>
              </w:rPr>
            </w:pPr>
            <w:r w:rsidRPr="00585040">
              <w:rPr>
                <w:rFonts w:ascii="宋体" w:eastAsia="宋体" w:hAnsi="宋体" w:cs="宋体" w:hint="eastAsia"/>
                <w:kern w:val="0"/>
                <w:szCs w:val="21"/>
              </w:rPr>
              <w:t>第十条第一款 建设单位在申请领取施工许可证时，应当提供建设工程有关安全施工措施的资料。</w:t>
            </w:r>
          </w:p>
        </w:tc>
      </w:tr>
      <w:tr w:rsidR="005D6D8F" w:rsidRPr="00585040" w14:paraId="2F71E6BD" w14:textId="77777777" w:rsidTr="00A00D5D">
        <w:trPr>
          <w:trHeight w:val="495"/>
        </w:trPr>
        <w:tc>
          <w:tcPr>
            <w:tcW w:w="280" w:type="pct"/>
            <w:vMerge/>
            <w:shd w:val="clear" w:color="000000" w:fill="FFFFFF"/>
            <w:vAlign w:val="center"/>
          </w:tcPr>
          <w:p w14:paraId="402A989C" w14:textId="77777777" w:rsidR="005D6D8F" w:rsidRPr="00585040" w:rsidRDefault="005D6D8F">
            <w:pPr>
              <w:widowControl/>
              <w:jc w:val="center"/>
              <w:rPr>
                <w:rFonts w:ascii="宋体" w:eastAsia="宋体" w:hAnsi="宋体" w:cs="宋体"/>
                <w:kern w:val="0"/>
                <w:szCs w:val="21"/>
              </w:rPr>
            </w:pPr>
          </w:p>
        </w:tc>
        <w:tc>
          <w:tcPr>
            <w:tcW w:w="329" w:type="pct"/>
            <w:vMerge/>
            <w:shd w:val="clear" w:color="000000" w:fill="FFFFFF"/>
            <w:vAlign w:val="center"/>
          </w:tcPr>
          <w:p w14:paraId="3D2D694C" w14:textId="77777777" w:rsidR="005D6D8F" w:rsidRPr="00585040" w:rsidRDefault="005D6D8F">
            <w:pPr>
              <w:widowControl/>
              <w:jc w:val="left"/>
              <w:rPr>
                <w:rFonts w:ascii="宋体" w:eastAsia="宋体" w:hAnsi="宋体" w:cs="宋体"/>
                <w:kern w:val="0"/>
                <w:szCs w:val="21"/>
              </w:rPr>
            </w:pPr>
          </w:p>
        </w:tc>
        <w:tc>
          <w:tcPr>
            <w:tcW w:w="425" w:type="pct"/>
            <w:vMerge/>
            <w:shd w:val="clear" w:color="000000" w:fill="FFFFFF"/>
            <w:vAlign w:val="center"/>
          </w:tcPr>
          <w:p w14:paraId="122D4D2C" w14:textId="77777777" w:rsidR="005D6D8F" w:rsidRPr="00585040" w:rsidRDefault="005D6D8F">
            <w:pPr>
              <w:widowControl/>
              <w:jc w:val="left"/>
              <w:rPr>
                <w:rFonts w:ascii="宋体" w:eastAsia="宋体" w:hAnsi="宋体" w:cs="宋体"/>
                <w:kern w:val="0"/>
                <w:szCs w:val="21"/>
              </w:rPr>
            </w:pPr>
          </w:p>
        </w:tc>
        <w:tc>
          <w:tcPr>
            <w:tcW w:w="854" w:type="pct"/>
            <w:vMerge/>
            <w:shd w:val="clear" w:color="000000" w:fill="FFFFFF"/>
            <w:vAlign w:val="center"/>
          </w:tcPr>
          <w:p w14:paraId="6EF64C2D" w14:textId="77777777" w:rsidR="005D6D8F" w:rsidRPr="00585040" w:rsidRDefault="005D6D8F" w:rsidP="005D6D8F">
            <w:pPr>
              <w:widowControl/>
              <w:jc w:val="left"/>
              <w:rPr>
                <w:rFonts w:ascii="宋体" w:eastAsia="宋体" w:hAnsi="宋体" w:cs="宋体"/>
                <w:color w:val="000000" w:themeColor="text1"/>
                <w:kern w:val="0"/>
                <w:szCs w:val="21"/>
              </w:rPr>
            </w:pPr>
          </w:p>
        </w:tc>
        <w:tc>
          <w:tcPr>
            <w:tcW w:w="504" w:type="pct"/>
            <w:shd w:val="clear" w:color="000000" w:fill="FFFFFF"/>
            <w:vAlign w:val="center"/>
          </w:tcPr>
          <w:p w14:paraId="79D54737" w14:textId="06752FB1" w:rsidR="005D6D8F" w:rsidRPr="00585040" w:rsidRDefault="005908BD" w:rsidP="005D6D8F">
            <w:pPr>
              <w:jc w:val="left"/>
              <w:rPr>
                <w:rFonts w:ascii="宋体" w:eastAsia="宋体" w:hAnsi="宋体" w:cs="宋体"/>
                <w:kern w:val="0"/>
                <w:szCs w:val="21"/>
              </w:rPr>
            </w:pPr>
            <w:r w:rsidRPr="00585040">
              <w:rPr>
                <w:rFonts w:ascii="宋体" w:eastAsia="宋体" w:hAnsi="宋体" w:cs="宋体" w:hint="eastAsia"/>
                <w:kern w:val="0"/>
                <w:szCs w:val="21"/>
              </w:rPr>
              <w:t>《江苏省房屋建筑和市政基础设施工程危险性较大的分部分项工程实施细则》（苏建质安（2019）378号文）</w:t>
            </w:r>
          </w:p>
        </w:tc>
        <w:tc>
          <w:tcPr>
            <w:tcW w:w="2608" w:type="pct"/>
            <w:shd w:val="clear" w:color="000000" w:fill="FFFFFF"/>
            <w:vAlign w:val="center"/>
          </w:tcPr>
          <w:p w14:paraId="061A0657" w14:textId="3CEAAFF9" w:rsidR="005D6D8F" w:rsidRPr="00585040" w:rsidRDefault="00A00D5D" w:rsidP="00EE6FE4">
            <w:pPr>
              <w:ind w:left="420" w:hangingChars="200" w:hanging="420"/>
              <w:rPr>
                <w:rFonts w:ascii="宋体" w:eastAsia="宋体" w:hAnsi="宋体" w:cs="宋体"/>
                <w:kern w:val="0"/>
                <w:szCs w:val="21"/>
              </w:rPr>
            </w:pPr>
            <w:r w:rsidRPr="00585040">
              <w:rPr>
                <w:rFonts w:ascii="宋体" w:eastAsia="宋体" w:hAnsi="宋体" w:cs="宋体" w:hint="eastAsia"/>
                <w:color w:val="000000"/>
                <w:kern w:val="0"/>
                <w:szCs w:val="21"/>
              </w:rPr>
              <w:t>第十一条 建设单位在申请办理施工许可证时，应当提交危大工程清单及其安全管理措施等资料。</w:t>
            </w:r>
          </w:p>
        </w:tc>
      </w:tr>
      <w:tr w:rsidR="00A539DE" w:rsidRPr="00585040" w14:paraId="6918B25D" w14:textId="77777777" w:rsidTr="00A00D5D">
        <w:trPr>
          <w:trHeight w:val="810"/>
        </w:trPr>
        <w:tc>
          <w:tcPr>
            <w:tcW w:w="280" w:type="pct"/>
            <w:shd w:val="clear" w:color="000000" w:fill="FFFFFF"/>
            <w:vAlign w:val="center"/>
          </w:tcPr>
          <w:p w14:paraId="4022E046" w14:textId="77777777" w:rsidR="00A539DE" w:rsidRPr="00585040" w:rsidRDefault="00A539DE">
            <w:pPr>
              <w:widowControl/>
              <w:jc w:val="center"/>
              <w:rPr>
                <w:rFonts w:ascii="宋体" w:eastAsia="宋体" w:hAnsi="宋体" w:cs="宋体"/>
                <w:kern w:val="0"/>
                <w:szCs w:val="21"/>
              </w:rPr>
            </w:pPr>
            <w:r w:rsidRPr="00585040">
              <w:rPr>
                <w:rFonts w:ascii="宋体" w:eastAsia="宋体" w:hAnsi="宋体" w:cs="宋体" w:hint="eastAsia"/>
                <w:kern w:val="0"/>
                <w:szCs w:val="21"/>
              </w:rPr>
              <w:t>2.2.1.2</w:t>
            </w:r>
          </w:p>
        </w:tc>
        <w:tc>
          <w:tcPr>
            <w:tcW w:w="329" w:type="pct"/>
            <w:shd w:val="clear" w:color="000000" w:fill="FFFFFF"/>
            <w:vAlign w:val="center"/>
          </w:tcPr>
          <w:p w14:paraId="1502A477"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000000" w:fill="FFFFFF"/>
            <w:vAlign w:val="center"/>
          </w:tcPr>
          <w:p w14:paraId="216C2434"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建设单位</w:t>
            </w:r>
          </w:p>
        </w:tc>
        <w:tc>
          <w:tcPr>
            <w:tcW w:w="854" w:type="pct"/>
            <w:shd w:val="clear" w:color="000000" w:fill="FFFFFF"/>
            <w:vAlign w:val="center"/>
          </w:tcPr>
          <w:p w14:paraId="4CB5907E" w14:textId="01209B3B" w:rsidR="00A539DE" w:rsidRPr="00585040" w:rsidRDefault="00A539DE">
            <w:pPr>
              <w:widowControl/>
              <w:jc w:val="left"/>
              <w:rPr>
                <w:rFonts w:ascii="宋体" w:eastAsia="宋体" w:hAnsi="宋体" w:cs="宋体"/>
                <w:color w:val="000000" w:themeColor="text1"/>
                <w:kern w:val="0"/>
                <w:szCs w:val="21"/>
              </w:rPr>
            </w:pPr>
            <w:r w:rsidRPr="00585040">
              <w:rPr>
                <w:rFonts w:ascii="宋体" w:eastAsia="宋体" w:hAnsi="宋体" w:cs="宋体" w:hint="eastAsia"/>
                <w:color w:val="000000" w:themeColor="text1"/>
                <w:kern w:val="0"/>
                <w:szCs w:val="21"/>
              </w:rPr>
              <w:t>与参建各方签订的合同中应当明确安全责任，并加强履约管理</w:t>
            </w:r>
            <w:r w:rsidR="00946D34" w:rsidRPr="00585040">
              <w:rPr>
                <w:rFonts w:ascii="宋体" w:eastAsia="宋体" w:hAnsi="宋体" w:cs="宋体" w:hint="eastAsia"/>
                <w:color w:val="000000" w:themeColor="text1"/>
                <w:kern w:val="0"/>
                <w:szCs w:val="21"/>
              </w:rPr>
              <w:t>。</w:t>
            </w:r>
          </w:p>
        </w:tc>
        <w:tc>
          <w:tcPr>
            <w:tcW w:w="504" w:type="pct"/>
            <w:shd w:val="clear" w:color="000000" w:fill="FFFFFF"/>
            <w:vAlign w:val="center"/>
          </w:tcPr>
          <w:p w14:paraId="6C75150D" w14:textId="68DE55CF" w:rsidR="00A539DE" w:rsidRPr="00585040" w:rsidRDefault="00236D2F" w:rsidP="00236D2F">
            <w:pPr>
              <w:widowControl/>
              <w:jc w:val="left"/>
              <w:rPr>
                <w:rFonts w:ascii="宋体" w:eastAsia="宋体" w:hAnsi="宋体" w:cs="宋体"/>
                <w:color w:val="000000" w:themeColor="text1"/>
                <w:kern w:val="0"/>
                <w:szCs w:val="21"/>
              </w:rPr>
            </w:pPr>
            <w:r w:rsidRPr="00585040">
              <w:rPr>
                <w:rFonts w:ascii="宋体" w:eastAsia="宋体" w:hAnsi="宋体" w:cs="宋体" w:hint="eastAsia"/>
                <w:color w:val="000000" w:themeColor="text1"/>
                <w:kern w:val="0"/>
                <w:szCs w:val="21"/>
              </w:rPr>
              <w:t>《建筑法》</w:t>
            </w:r>
          </w:p>
        </w:tc>
        <w:tc>
          <w:tcPr>
            <w:tcW w:w="2608" w:type="pct"/>
            <w:shd w:val="clear" w:color="000000" w:fill="FFFFFF"/>
            <w:vAlign w:val="center"/>
          </w:tcPr>
          <w:p w14:paraId="454A6B72" w14:textId="14955D03" w:rsidR="00236D2F" w:rsidRPr="00585040" w:rsidRDefault="00236D2F" w:rsidP="00A00D5D">
            <w:pPr>
              <w:rPr>
                <w:rFonts w:ascii="宋体" w:eastAsia="宋体" w:hAnsi="宋体"/>
                <w:color w:val="000000" w:themeColor="text1"/>
                <w:szCs w:val="21"/>
              </w:rPr>
            </w:pPr>
            <w:r w:rsidRPr="00585040">
              <w:rPr>
                <w:rFonts w:ascii="宋体" w:eastAsia="宋体" w:hAnsi="宋体" w:hint="eastAsia"/>
                <w:color w:val="000000" w:themeColor="text1"/>
                <w:szCs w:val="21"/>
              </w:rPr>
              <w:t>第十五条   建筑工程的发包单位与承包单位应当依法订立书面合同，明确双方的权利和义务。</w:t>
            </w:r>
          </w:p>
          <w:p w14:paraId="62B58769" w14:textId="5308D30C" w:rsidR="00A539DE" w:rsidRPr="00585040" w:rsidRDefault="00236D2F" w:rsidP="00A00D5D">
            <w:pPr>
              <w:widowControl/>
              <w:rPr>
                <w:rFonts w:ascii="宋体" w:eastAsia="宋体" w:hAnsi="宋体" w:cs="宋体"/>
                <w:color w:val="000000" w:themeColor="text1"/>
                <w:kern w:val="0"/>
                <w:szCs w:val="21"/>
              </w:rPr>
            </w:pPr>
            <w:r w:rsidRPr="00585040">
              <w:rPr>
                <w:rFonts w:ascii="宋体" w:eastAsia="宋体" w:hAnsi="宋体" w:hint="eastAsia"/>
                <w:color w:val="000000" w:themeColor="text1"/>
                <w:szCs w:val="21"/>
              </w:rPr>
              <w:t>发包单位和承包单位应当全面履行合同约定的义务。不按照合同约定履行义务的，依法承担违约责任。</w:t>
            </w:r>
          </w:p>
        </w:tc>
      </w:tr>
      <w:tr w:rsidR="00A539DE" w:rsidRPr="00585040" w14:paraId="18B131D4" w14:textId="77777777" w:rsidTr="00236D2F">
        <w:trPr>
          <w:trHeight w:val="969"/>
        </w:trPr>
        <w:tc>
          <w:tcPr>
            <w:tcW w:w="280" w:type="pct"/>
            <w:shd w:val="clear" w:color="000000" w:fill="FFFFFF"/>
            <w:vAlign w:val="center"/>
          </w:tcPr>
          <w:p w14:paraId="737F9736" w14:textId="77777777" w:rsidR="00A539DE" w:rsidRPr="00585040" w:rsidRDefault="00A539DE">
            <w:pPr>
              <w:widowControl/>
              <w:jc w:val="center"/>
              <w:rPr>
                <w:rFonts w:ascii="宋体" w:eastAsia="宋体" w:hAnsi="宋体" w:cs="宋体"/>
                <w:kern w:val="0"/>
                <w:szCs w:val="21"/>
              </w:rPr>
            </w:pPr>
            <w:r w:rsidRPr="00585040">
              <w:rPr>
                <w:rFonts w:ascii="宋体" w:eastAsia="宋体" w:hAnsi="宋体" w:cs="宋体" w:hint="eastAsia"/>
                <w:kern w:val="0"/>
                <w:szCs w:val="21"/>
              </w:rPr>
              <w:t>2.2.1.3</w:t>
            </w:r>
          </w:p>
        </w:tc>
        <w:tc>
          <w:tcPr>
            <w:tcW w:w="329" w:type="pct"/>
            <w:shd w:val="clear" w:color="000000" w:fill="FFFFFF"/>
            <w:vAlign w:val="center"/>
          </w:tcPr>
          <w:p w14:paraId="00D8F55F"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000000" w:fill="FFFFFF"/>
            <w:vAlign w:val="center"/>
          </w:tcPr>
          <w:p w14:paraId="1E49EFA4"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建设单位</w:t>
            </w:r>
          </w:p>
        </w:tc>
        <w:tc>
          <w:tcPr>
            <w:tcW w:w="854" w:type="pct"/>
            <w:shd w:val="clear" w:color="000000" w:fill="FFFFFF"/>
            <w:vAlign w:val="center"/>
          </w:tcPr>
          <w:p w14:paraId="157B2DEA"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按规定将委托的监理单位、监理的内容及监理权限书面通知被监理的建筑施工企业。</w:t>
            </w:r>
          </w:p>
        </w:tc>
        <w:tc>
          <w:tcPr>
            <w:tcW w:w="504" w:type="pct"/>
            <w:shd w:val="clear" w:color="auto" w:fill="auto"/>
            <w:vAlign w:val="center"/>
          </w:tcPr>
          <w:p w14:paraId="319D25FD" w14:textId="5E5B2400" w:rsidR="00A539DE" w:rsidRPr="00585040" w:rsidRDefault="00A539DE" w:rsidP="00236D2F">
            <w:pPr>
              <w:widowControl/>
              <w:jc w:val="left"/>
              <w:rPr>
                <w:rFonts w:ascii="宋体" w:eastAsia="宋体" w:hAnsi="宋体" w:cs="宋体"/>
                <w:kern w:val="0"/>
                <w:szCs w:val="21"/>
              </w:rPr>
            </w:pPr>
            <w:r w:rsidRPr="00585040">
              <w:rPr>
                <w:rFonts w:ascii="宋体" w:eastAsia="宋体" w:hAnsi="宋体" w:cs="宋体" w:hint="eastAsia"/>
                <w:kern w:val="0"/>
                <w:szCs w:val="21"/>
              </w:rPr>
              <w:t>《建筑法》</w:t>
            </w:r>
          </w:p>
        </w:tc>
        <w:tc>
          <w:tcPr>
            <w:tcW w:w="2608" w:type="pct"/>
            <w:shd w:val="clear" w:color="auto" w:fill="auto"/>
            <w:vAlign w:val="center"/>
          </w:tcPr>
          <w:p w14:paraId="74C7310A" w14:textId="24006F79" w:rsidR="00A539DE" w:rsidRPr="00585040" w:rsidRDefault="00A539DE" w:rsidP="00236D2F">
            <w:pPr>
              <w:widowControl/>
              <w:jc w:val="left"/>
              <w:rPr>
                <w:rFonts w:ascii="宋体" w:eastAsia="宋体" w:hAnsi="宋体" w:cs="宋体"/>
                <w:kern w:val="0"/>
                <w:szCs w:val="21"/>
              </w:rPr>
            </w:pPr>
            <w:r w:rsidRPr="00585040">
              <w:rPr>
                <w:rFonts w:ascii="宋体" w:eastAsia="宋体" w:hAnsi="宋体" w:cs="宋体" w:hint="eastAsia"/>
                <w:kern w:val="0"/>
                <w:szCs w:val="21"/>
              </w:rPr>
              <w:t>第三十三条 实施建筑工程监理前，建设单位应当将委托的工程监理单位、监理的内容及监理权限，书面通知被监理的建筑施工企业。</w:t>
            </w:r>
          </w:p>
        </w:tc>
      </w:tr>
      <w:tr w:rsidR="00A539DE" w:rsidRPr="00585040" w14:paraId="69CA7631" w14:textId="77777777" w:rsidTr="0060055A">
        <w:trPr>
          <w:trHeight w:val="233"/>
        </w:trPr>
        <w:tc>
          <w:tcPr>
            <w:tcW w:w="280" w:type="pct"/>
            <w:vMerge w:val="restart"/>
            <w:shd w:val="clear" w:color="000000" w:fill="FFFFFF"/>
            <w:vAlign w:val="center"/>
          </w:tcPr>
          <w:p w14:paraId="60D13E26" w14:textId="77777777" w:rsidR="00A539DE" w:rsidRPr="00585040" w:rsidRDefault="00A539DE">
            <w:pPr>
              <w:widowControl/>
              <w:jc w:val="center"/>
              <w:rPr>
                <w:rFonts w:ascii="宋体" w:eastAsia="宋体" w:hAnsi="宋体" w:cs="宋体"/>
                <w:kern w:val="0"/>
                <w:szCs w:val="21"/>
              </w:rPr>
            </w:pPr>
            <w:r w:rsidRPr="00585040">
              <w:rPr>
                <w:rFonts w:ascii="宋体" w:eastAsia="宋体" w:hAnsi="宋体" w:cs="宋体" w:hint="eastAsia"/>
                <w:kern w:val="0"/>
                <w:szCs w:val="21"/>
              </w:rPr>
              <w:t>2.2.1.4</w:t>
            </w:r>
          </w:p>
        </w:tc>
        <w:tc>
          <w:tcPr>
            <w:tcW w:w="329" w:type="pct"/>
            <w:vMerge w:val="restart"/>
            <w:shd w:val="clear" w:color="000000" w:fill="FFFFFF"/>
            <w:vAlign w:val="center"/>
          </w:tcPr>
          <w:p w14:paraId="564A111E"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000000" w:fill="FFFFFF"/>
            <w:vAlign w:val="center"/>
          </w:tcPr>
          <w:p w14:paraId="727F9984"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建设单位</w:t>
            </w:r>
          </w:p>
        </w:tc>
        <w:tc>
          <w:tcPr>
            <w:tcW w:w="854" w:type="pct"/>
            <w:vMerge w:val="restart"/>
            <w:shd w:val="clear" w:color="000000" w:fill="FFFFFF"/>
            <w:vAlign w:val="center"/>
          </w:tcPr>
          <w:p w14:paraId="24315331" w14:textId="77777777" w:rsidR="00A539DE" w:rsidRPr="00585040" w:rsidRDefault="00A539DE" w:rsidP="0060055A">
            <w:pPr>
              <w:widowControl/>
              <w:rPr>
                <w:rFonts w:ascii="宋体" w:eastAsia="宋体" w:hAnsi="宋体" w:cs="宋体"/>
                <w:kern w:val="0"/>
                <w:szCs w:val="21"/>
              </w:rPr>
            </w:pPr>
            <w:r w:rsidRPr="00585040">
              <w:rPr>
                <w:rFonts w:ascii="宋体" w:eastAsia="宋体" w:hAnsi="宋体" w:cs="宋体" w:hint="eastAsia"/>
                <w:kern w:val="0"/>
                <w:szCs w:val="21"/>
              </w:rPr>
              <w:t>在组织编制工程概算时，按规定单独列支安全生产措施费用，并按规定及时向施工单位支付。</w:t>
            </w:r>
          </w:p>
        </w:tc>
        <w:tc>
          <w:tcPr>
            <w:tcW w:w="504" w:type="pct"/>
            <w:shd w:val="clear" w:color="000000" w:fill="FFFFFF"/>
            <w:vAlign w:val="center"/>
          </w:tcPr>
          <w:p w14:paraId="13514A8E" w14:textId="29C7F55F"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30A5F591" w14:textId="6825D8D2"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第八条 建设单位在编制工程概算时，应当确定建设工程安全作业环境及安全施工措施所需费用。</w:t>
            </w:r>
          </w:p>
        </w:tc>
      </w:tr>
      <w:tr w:rsidR="00A539DE" w:rsidRPr="00585040" w14:paraId="15881A35" w14:textId="77777777" w:rsidTr="0060055A">
        <w:trPr>
          <w:trHeight w:val="810"/>
        </w:trPr>
        <w:tc>
          <w:tcPr>
            <w:tcW w:w="280" w:type="pct"/>
            <w:vMerge/>
            <w:shd w:val="clear" w:color="000000" w:fill="FFFFFF"/>
            <w:vAlign w:val="center"/>
          </w:tcPr>
          <w:p w14:paraId="172530B0" w14:textId="77777777" w:rsidR="00A539DE" w:rsidRPr="00585040" w:rsidRDefault="00A539DE">
            <w:pPr>
              <w:widowControl/>
              <w:jc w:val="center"/>
              <w:rPr>
                <w:rFonts w:ascii="宋体" w:eastAsia="宋体" w:hAnsi="宋体" w:cs="宋体"/>
                <w:kern w:val="0"/>
                <w:szCs w:val="21"/>
                <w:highlight w:val="lightGray"/>
              </w:rPr>
            </w:pPr>
          </w:p>
        </w:tc>
        <w:tc>
          <w:tcPr>
            <w:tcW w:w="329" w:type="pct"/>
            <w:vMerge/>
            <w:shd w:val="clear" w:color="000000" w:fill="FFFFFF"/>
            <w:vAlign w:val="center"/>
          </w:tcPr>
          <w:p w14:paraId="08C97F39" w14:textId="77777777" w:rsidR="00A539DE" w:rsidRPr="00585040" w:rsidRDefault="00A539DE">
            <w:pPr>
              <w:widowControl/>
              <w:jc w:val="left"/>
              <w:rPr>
                <w:rFonts w:ascii="宋体" w:eastAsia="宋体" w:hAnsi="宋体" w:cs="宋体"/>
                <w:kern w:val="0"/>
                <w:szCs w:val="21"/>
                <w:highlight w:val="lightGray"/>
              </w:rPr>
            </w:pPr>
          </w:p>
        </w:tc>
        <w:tc>
          <w:tcPr>
            <w:tcW w:w="425" w:type="pct"/>
            <w:vMerge/>
            <w:shd w:val="clear" w:color="000000" w:fill="FFFFFF"/>
            <w:vAlign w:val="center"/>
          </w:tcPr>
          <w:p w14:paraId="3522526C" w14:textId="77777777" w:rsidR="00A539DE" w:rsidRPr="00585040" w:rsidRDefault="00A539DE">
            <w:pPr>
              <w:widowControl/>
              <w:jc w:val="left"/>
              <w:rPr>
                <w:rFonts w:ascii="宋体" w:eastAsia="宋体" w:hAnsi="宋体" w:cs="宋体"/>
                <w:kern w:val="0"/>
                <w:szCs w:val="21"/>
                <w:highlight w:val="lightGray"/>
              </w:rPr>
            </w:pPr>
          </w:p>
        </w:tc>
        <w:tc>
          <w:tcPr>
            <w:tcW w:w="854" w:type="pct"/>
            <w:vMerge/>
            <w:shd w:val="clear" w:color="000000" w:fill="FFFFFF"/>
            <w:vAlign w:val="center"/>
          </w:tcPr>
          <w:p w14:paraId="00C0D33A" w14:textId="77777777" w:rsidR="00A539DE" w:rsidRPr="00585040" w:rsidRDefault="00A539DE">
            <w:pPr>
              <w:widowControl/>
              <w:jc w:val="left"/>
              <w:rPr>
                <w:rFonts w:ascii="宋体" w:eastAsia="宋体" w:hAnsi="宋体" w:cs="宋体"/>
                <w:kern w:val="0"/>
                <w:szCs w:val="21"/>
                <w:highlight w:val="lightGray"/>
              </w:rPr>
            </w:pPr>
          </w:p>
        </w:tc>
        <w:tc>
          <w:tcPr>
            <w:tcW w:w="504" w:type="pct"/>
            <w:shd w:val="clear" w:color="000000" w:fill="FFFFFF"/>
            <w:vAlign w:val="center"/>
          </w:tcPr>
          <w:p w14:paraId="00741152" w14:textId="267AEAA2"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《危险性较大的分部分项工程安全管理规定》（住房城乡建设部令第</w:t>
            </w:r>
            <w:r w:rsidRPr="00585040">
              <w:rPr>
                <w:rFonts w:ascii="宋体" w:eastAsia="宋体" w:hAnsi="宋体" w:cs="宋体"/>
                <w:kern w:val="0"/>
                <w:szCs w:val="21"/>
              </w:rPr>
              <w:t>37号）</w:t>
            </w:r>
          </w:p>
        </w:tc>
        <w:tc>
          <w:tcPr>
            <w:tcW w:w="2608" w:type="pct"/>
            <w:shd w:val="clear" w:color="000000" w:fill="FFFFFF"/>
            <w:vAlign w:val="center"/>
          </w:tcPr>
          <w:p w14:paraId="6219DEE0" w14:textId="4DD64BB7" w:rsidR="00A539DE" w:rsidRPr="00585040" w:rsidRDefault="00A539DE" w:rsidP="00BE12AF">
            <w:pPr>
              <w:widowControl/>
              <w:jc w:val="left"/>
              <w:rPr>
                <w:rFonts w:ascii="宋体" w:eastAsia="宋体" w:hAnsi="宋体" w:cs="宋体"/>
                <w:kern w:val="0"/>
                <w:szCs w:val="21"/>
              </w:rPr>
            </w:pPr>
            <w:r w:rsidRPr="00585040">
              <w:rPr>
                <w:rFonts w:ascii="宋体" w:eastAsia="宋体" w:hAnsi="宋体" w:cs="宋体" w:hint="eastAsia"/>
                <w:kern w:val="0"/>
                <w:szCs w:val="21"/>
              </w:rPr>
              <w:t>第八条　建设单位应当按照施工合同约定及时支付危大工程施工技术措施费以及相应的安全防护文明施工措施费，保障危大工程施工安全。</w:t>
            </w:r>
          </w:p>
        </w:tc>
      </w:tr>
      <w:tr w:rsidR="00A539DE" w:rsidRPr="00585040" w14:paraId="35485E6F" w14:textId="77777777" w:rsidTr="0066116F">
        <w:trPr>
          <w:trHeight w:val="810"/>
        </w:trPr>
        <w:tc>
          <w:tcPr>
            <w:tcW w:w="280" w:type="pct"/>
            <w:vMerge w:val="restart"/>
            <w:shd w:val="clear" w:color="000000" w:fill="FFFFFF"/>
            <w:vAlign w:val="center"/>
          </w:tcPr>
          <w:p w14:paraId="21622D23" w14:textId="77777777" w:rsidR="00A539DE" w:rsidRPr="00585040" w:rsidRDefault="00A539DE">
            <w:pPr>
              <w:widowControl/>
              <w:jc w:val="center"/>
              <w:rPr>
                <w:rFonts w:ascii="宋体" w:eastAsia="宋体" w:hAnsi="宋体" w:cs="宋体"/>
                <w:kern w:val="0"/>
                <w:szCs w:val="21"/>
              </w:rPr>
            </w:pPr>
            <w:r w:rsidRPr="00585040">
              <w:rPr>
                <w:rFonts w:ascii="宋体" w:eastAsia="宋体" w:hAnsi="宋体" w:cs="宋体" w:hint="eastAsia"/>
                <w:kern w:val="0"/>
                <w:szCs w:val="21"/>
              </w:rPr>
              <w:t>2.2.1.5</w:t>
            </w:r>
          </w:p>
        </w:tc>
        <w:tc>
          <w:tcPr>
            <w:tcW w:w="329" w:type="pct"/>
            <w:vMerge w:val="restart"/>
            <w:shd w:val="clear" w:color="000000" w:fill="FFFFFF"/>
            <w:vAlign w:val="center"/>
          </w:tcPr>
          <w:p w14:paraId="4E6A4EF0"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000000" w:fill="FFFFFF"/>
            <w:vAlign w:val="center"/>
          </w:tcPr>
          <w:p w14:paraId="5F632201"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建设单位</w:t>
            </w:r>
          </w:p>
        </w:tc>
        <w:tc>
          <w:tcPr>
            <w:tcW w:w="854" w:type="pct"/>
            <w:vMerge w:val="restart"/>
            <w:shd w:val="clear" w:color="000000" w:fill="FFFFFF"/>
            <w:vAlign w:val="center"/>
          </w:tcPr>
          <w:p w14:paraId="791C71E0"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在开工前按规定向施工单位提供施工现场及毗邻区域内相关资料，并保证资料的真实、准确、完整。</w:t>
            </w:r>
          </w:p>
        </w:tc>
        <w:tc>
          <w:tcPr>
            <w:tcW w:w="504" w:type="pct"/>
            <w:shd w:val="clear" w:color="000000" w:fill="FFFFFF"/>
            <w:vAlign w:val="center"/>
          </w:tcPr>
          <w:p w14:paraId="5349A5B2" w14:textId="771D0BA9"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4B66794D" w14:textId="0A6396F0"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第六条</w:t>
            </w:r>
            <w:r w:rsidR="003D43BB" w:rsidRPr="00585040">
              <w:rPr>
                <w:rFonts w:ascii="宋体" w:eastAsia="宋体" w:hAnsi="宋体" w:cs="宋体" w:hint="eastAsia"/>
                <w:kern w:val="0"/>
                <w:szCs w:val="21"/>
              </w:rPr>
              <w:t>第一款</w:t>
            </w:r>
            <w:r w:rsidRPr="00585040">
              <w:rPr>
                <w:rFonts w:ascii="宋体" w:eastAsia="宋体" w:hAnsi="宋体" w:cs="宋体" w:hint="eastAsia"/>
                <w:kern w:val="0"/>
                <w:szCs w:val="21"/>
              </w:rPr>
              <w:t xml:space="preserve"> 建设单位应当向施工单位提供施工现场及毗邻区域内供水、排水、供电、供气、供热、通信、广播电视等地下管线资料，气象和水文观测资料，相邻建筑物和构筑物、地下工程的有关资料，并保证资料的真实、准确、完整。</w:t>
            </w:r>
          </w:p>
        </w:tc>
      </w:tr>
      <w:tr w:rsidR="00A539DE" w:rsidRPr="00585040" w14:paraId="41DF4FB4" w14:textId="77777777" w:rsidTr="0066116F">
        <w:trPr>
          <w:trHeight w:val="1290"/>
        </w:trPr>
        <w:tc>
          <w:tcPr>
            <w:tcW w:w="280" w:type="pct"/>
            <w:vMerge/>
            <w:vAlign w:val="center"/>
          </w:tcPr>
          <w:p w14:paraId="345B8B89" w14:textId="77777777" w:rsidR="00A539DE" w:rsidRPr="00585040" w:rsidRDefault="00A539DE">
            <w:pPr>
              <w:widowControl/>
              <w:jc w:val="left"/>
              <w:rPr>
                <w:rFonts w:ascii="宋体" w:eastAsia="宋体" w:hAnsi="宋体" w:cs="宋体"/>
                <w:kern w:val="0"/>
                <w:szCs w:val="21"/>
              </w:rPr>
            </w:pPr>
          </w:p>
        </w:tc>
        <w:tc>
          <w:tcPr>
            <w:tcW w:w="329" w:type="pct"/>
            <w:vMerge/>
            <w:vAlign w:val="center"/>
          </w:tcPr>
          <w:p w14:paraId="3704DDFD" w14:textId="77777777" w:rsidR="00A539DE" w:rsidRPr="00585040" w:rsidRDefault="00A539DE">
            <w:pPr>
              <w:widowControl/>
              <w:jc w:val="left"/>
              <w:rPr>
                <w:rFonts w:ascii="宋体" w:eastAsia="宋体" w:hAnsi="宋体" w:cs="宋体"/>
                <w:kern w:val="0"/>
                <w:szCs w:val="21"/>
              </w:rPr>
            </w:pPr>
          </w:p>
        </w:tc>
        <w:tc>
          <w:tcPr>
            <w:tcW w:w="425" w:type="pct"/>
            <w:vMerge/>
            <w:vAlign w:val="center"/>
          </w:tcPr>
          <w:p w14:paraId="50C4F6DF" w14:textId="77777777" w:rsidR="00A539DE" w:rsidRPr="00585040" w:rsidRDefault="00A539DE">
            <w:pPr>
              <w:widowControl/>
              <w:jc w:val="left"/>
              <w:rPr>
                <w:rFonts w:ascii="宋体" w:eastAsia="宋体" w:hAnsi="宋体" w:cs="宋体"/>
                <w:kern w:val="0"/>
                <w:szCs w:val="21"/>
              </w:rPr>
            </w:pPr>
          </w:p>
        </w:tc>
        <w:tc>
          <w:tcPr>
            <w:tcW w:w="854" w:type="pct"/>
            <w:vMerge/>
            <w:vAlign w:val="center"/>
          </w:tcPr>
          <w:p w14:paraId="2F3F9930" w14:textId="77777777" w:rsidR="00A539DE" w:rsidRPr="00585040" w:rsidRDefault="00A539DE">
            <w:pPr>
              <w:widowControl/>
              <w:jc w:val="left"/>
              <w:rPr>
                <w:rFonts w:ascii="宋体" w:eastAsia="宋体" w:hAnsi="宋体" w:cs="宋体"/>
                <w:kern w:val="0"/>
                <w:szCs w:val="21"/>
              </w:rPr>
            </w:pPr>
          </w:p>
        </w:tc>
        <w:tc>
          <w:tcPr>
            <w:tcW w:w="504" w:type="pct"/>
            <w:shd w:val="clear" w:color="auto" w:fill="auto"/>
            <w:vAlign w:val="center"/>
          </w:tcPr>
          <w:p w14:paraId="35E4878D" w14:textId="0C98D349"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《江苏省房屋建筑和市政基础设施工程危险性较大的分部分项工程实施细则》（苏建质安（2019）378号文）</w:t>
            </w:r>
          </w:p>
        </w:tc>
        <w:tc>
          <w:tcPr>
            <w:tcW w:w="2608" w:type="pct"/>
            <w:shd w:val="clear" w:color="auto" w:fill="auto"/>
            <w:vAlign w:val="center"/>
          </w:tcPr>
          <w:p w14:paraId="4BA5E2F3" w14:textId="77777777" w:rsidR="003D43BB"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第七条　建设单位应当依法提供真实、准确、完整的工程地质、水文地质、建（构）筑物、地下（上）管线、人员密集场所等施工可能影响到的工程周边环境等资料。</w:t>
            </w:r>
          </w:p>
          <w:p w14:paraId="1B310025" w14:textId="1AEEF336" w:rsidR="00A539DE" w:rsidRPr="00585040" w:rsidRDefault="00A539DE" w:rsidP="003D43BB">
            <w:pPr>
              <w:widowControl/>
              <w:jc w:val="left"/>
              <w:rPr>
                <w:rFonts w:ascii="宋体" w:eastAsia="宋体" w:hAnsi="宋体" w:cs="宋体"/>
                <w:kern w:val="0"/>
                <w:szCs w:val="21"/>
              </w:rPr>
            </w:pPr>
            <w:r w:rsidRPr="00585040">
              <w:rPr>
                <w:rFonts w:ascii="宋体" w:eastAsia="宋体" w:hAnsi="宋体" w:cs="宋体" w:hint="eastAsia"/>
                <w:kern w:val="0"/>
                <w:szCs w:val="21"/>
              </w:rPr>
              <w:t>有深基坑分部分项工程的，建设单位所提供的工程周边环境资料范围自基坑底部边线向外不得小于基坑开挖深度的两倍。</w:t>
            </w:r>
          </w:p>
        </w:tc>
      </w:tr>
      <w:tr w:rsidR="00A539DE" w:rsidRPr="00585040" w14:paraId="6BE22A75" w14:textId="77777777" w:rsidTr="0066116F">
        <w:trPr>
          <w:trHeight w:val="1335"/>
        </w:trPr>
        <w:tc>
          <w:tcPr>
            <w:tcW w:w="280" w:type="pct"/>
            <w:shd w:val="clear" w:color="000000" w:fill="FFFFFF"/>
            <w:vAlign w:val="center"/>
          </w:tcPr>
          <w:p w14:paraId="2F017213" w14:textId="77777777" w:rsidR="00A539DE" w:rsidRPr="00585040" w:rsidRDefault="00A539DE">
            <w:pPr>
              <w:widowControl/>
              <w:jc w:val="center"/>
              <w:rPr>
                <w:rFonts w:ascii="宋体" w:eastAsia="宋体" w:hAnsi="宋体" w:cs="宋体"/>
                <w:kern w:val="0"/>
                <w:szCs w:val="21"/>
              </w:rPr>
            </w:pPr>
            <w:r w:rsidRPr="00585040">
              <w:rPr>
                <w:rFonts w:ascii="宋体" w:eastAsia="宋体" w:hAnsi="宋体" w:cs="宋体" w:hint="eastAsia"/>
                <w:kern w:val="0"/>
                <w:szCs w:val="21"/>
              </w:rPr>
              <w:t>2.2.1.6</w:t>
            </w:r>
          </w:p>
        </w:tc>
        <w:tc>
          <w:tcPr>
            <w:tcW w:w="329" w:type="pct"/>
            <w:shd w:val="clear" w:color="000000" w:fill="FFFFFF"/>
            <w:vAlign w:val="center"/>
          </w:tcPr>
          <w:p w14:paraId="658219E4"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000000" w:fill="FFFFFF"/>
            <w:vAlign w:val="center"/>
          </w:tcPr>
          <w:p w14:paraId="4B283B9C"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建设单位</w:t>
            </w:r>
          </w:p>
        </w:tc>
        <w:tc>
          <w:tcPr>
            <w:tcW w:w="854" w:type="pct"/>
            <w:shd w:val="clear" w:color="000000" w:fill="FFFFFF"/>
            <w:vAlign w:val="center"/>
          </w:tcPr>
          <w:p w14:paraId="6183AC35" w14:textId="24D2B102"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建设单位应在施工招标文件中列出危大工程清单</w:t>
            </w:r>
            <w:r w:rsidR="00FA426F" w:rsidRPr="00585040">
              <w:rPr>
                <w:rFonts w:ascii="宋体" w:eastAsia="宋体" w:hAnsi="宋体" w:cs="宋体" w:hint="eastAsia"/>
                <w:kern w:val="0"/>
                <w:szCs w:val="21"/>
              </w:rPr>
              <w:t>。</w:t>
            </w:r>
          </w:p>
        </w:tc>
        <w:tc>
          <w:tcPr>
            <w:tcW w:w="504" w:type="pct"/>
            <w:shd w:val="clear" w:color="000000" w:fill="FFFFFF"/>
            <w:vAlign w:val="center"/>
          </w:tcPr>
          <w:p w14:paraId="1372539C" w14:textId="42C578E6"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《江苏省房屋建筑和市政基础设施工程危险性较大的分部分项工程实施细则》（苏建质安（2019）378号文）</w:t>
            </w:r>
          </w:p>
        </w:tc>
        <w:tc>
          <w:tcPr>
            <w:tcW w:w="2608" w:type="pct"/>
            <w:shd w:val="clear" w:color="auto" w:fill="auto"/>
            <w:vAlign w:val="center"/>
          </w:tcPr>
          <w:p w14:paraId="23FE3FCC" w14:textId="77777777" w:rsidR="00A539DE" w:rsidRPr="00585040" w:rsidRDefault="00A539DE">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第九条 建设单位应当组织勘察、设计等单位在施工招标文件中列出危大工程清单，要求施工单位在投标时根据工程特点补充完善危大工程清单，并明确相应的安全管理措施。</w:t>
            </w:r>
          </w:p>
        </w:tc>
      </w:tr>
      <w:tr w:rsidR="00A539DE" w:rsidRPr="00585040" w14:paraId="3533166B" w14:textId="77777777" w:rsidTr="0066116F">
        <w:trPr>
          <w:trHeight w:val="567"/>
        </w:trPr>
        <w:tc>
          <w:tcPr>
            <w:tcW w:w="280" w:type="pct"/>
            <w:shd w:val="clear" w:color="auto" w:fill="auto"/>
            <w:vAlign w:val="center"/>
          </w:tcPr>
          <w:p w14:paraId="4C600AE0" w14:textId="77777777" w:rsidR="00A539DE" w:rsidRPr="00585040" w:rsidRDefault="00A539DE">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2.2.2</w:t>
            </w:r>
          </w:p>
        </w:tc>
        <w:tc>
          <w:tcPr>
            <w:tcW w:w="4720" w:type="pct"/>
            <w:gridSpan w:val="5"/>
            <w:shd w:val="clear" w:color="000000" w:fill="FFFFFF"/>
            <w:vAlign w:val="center"/>
          </w:tcPr>
          <w:p w14:paraId="1B8E17C8" w14:textId="1E4ED1FD" w:rsidR="00A539DE" w:rsidRPr="00585040" w:rsidRDefault="00A539DE">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勘察</w:t>
            </w:r>
            <w:r w:rsidR="001E25CB" w:rsidRPr="00585040">
              <w:rPr>
                <w:rFonts w:ascii="宋体" w:eastAsia="宋体" w:hAnsi="宋体" w:cs="宋体" w:hint="eastAsia"/>
                <w:b/>
                <w:bCs/>
                <w:kern w:val="0"/>
                <w:szCs w:val="21"/>
              </w:rPr>
              <w:t>、</w:t>
            </w:r>
            <w:r w:rsidRPr="00585040">
              <w:rPr>
                <w:rFonts w:ascii="宋体" w:eastAsia="宋体" w:hAnsi="宋体" w:cs="宋体" w:hint="eastAsia"/>
                <w:b/>
                <w:bCs/>
                <w:kern w:val="0"/>
                <w:szCs w:val="21"/>
              </w:rPr>
              <w:t>设计单位</w:t>
            </w:r>
          </w:p>
        </w:tc>
      </w:tr>
      <w:tr w:rsidR="00A539DE" w:rsidRPr="00585040" w14:paraId="49D10D82" w14:textId="77777777" w:rsidTr="0066116F">
        <w:trPr>
          <w:trHeight w:val="810"/>
        </w:trPr>
        <w:tc>
          <w:tcPr>
            <w:tcW w:w="280" w:type="pct"/>
            <w:shd w:val="clear" w:color="000000" w:fill="FFFFFF"/>
            <w:vAlign w:val="center"/>
          </w:tcPr>
          <w:p w14:paraId="03EFDAA5" w14:textId="77777777" w:rsidR="00A539DE" w:rsidRPr="00585040" w:rsidRDefault="00A539DE">
            <w:pPr>
              <w:widowControl/>
              <w:jc w:val="center"/>
              <w:rPr>
                <w:rFonts w:ascii="宋体" w:eastAsia="宋体" w:hAnsi="宋体" w:cs="宋体"/>
                <w:kern w:val="0"/>
                <w:szCs w:val="21"/>
              </w:rPr>
            </w:pPr>
            <w:r w:rsidRPr="00585040">
              <w:rPr>
                <w:rFonts w:ascii="宋体" w:eastAsia="宋体" w:hAnsi="宋体" w:cs="宋体" w:hint="eastAsia"/>
                <w:kern w:val="0"/>
                <w:szCs w:val="21"/>
              </w:rPr>
              <w:lastRenderedPageBreak/>
              <w:t>2.2.2.1</w:t>
            </w:r>
          </w:p>
        </w:tc>
        <w:tc>
          <w:tcPr>
            <w:tcW w:w="329" w:type="pct"/>
            <w:shd w:val="clear" w:color="000000" w:fill="FFFFFF"/>
            <w:vAlign w:val="center"/>
          </w:tcPr>
          <w:p w14:paraId="23A3A244"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5794D8A1" w14:textId="1482BC7C" w:rsidR="00A539DE" w:rsidRPr="00585040" w:rsidRDefault="00A539DE" w:rsidP="00880D7A">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勘察单位</w:t>
            </w:r>
          </w:p>
        </w:tc>
        <w:tc>
          <w:tcPr>
            <w:tcW w:w="854" w:type="pct"/>
            <w:shd w:val="clear" w:color="auto" w:fill="auto"/>
            <w:vAlign w:val="center"/>
          </w:tcPr>
          <w:p w14:paraId="04476EBC" w14:textId="29B48DEA"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勘察单位按规定进行勘察，提供的勘察文件应当真实、准确。</w:t>
            </w:r>
          </w:p>
        </w:tc>
        <w:tc>
          <w:tcPr>
            <w:tcW w:w="504" w:type="pct"/>
            <w:shd w:val="clear" w:color="000000" w:fill="FFFFFF"/>
            <w:vAlign w:val="center"/>
          </w:tcPr>
          <w:p w14:paraId="436FD865" w14:textId="30553D8B"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34CD7A13"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第十二条 勘察单位应当按照法律、法规和工程建设强制性标准进行勘察，提供的勘察文件应当真实、准确，满足建设工程安全生产的需要。</w:t>
            </w:r>
          </w:p>
        </w:tc>
      </w:tr>
      <w:tr w:rsidR="00A539DE" w:rsidRPr="00585040" w14:paraId="10F7E9BC" w14:textId="77777777" w:rsidTr="0066116F">
        <w:trPr>
          <w:trHeight w:val="810"/>
        </w:trPr>
        <w:tc>
          <w:tcPr>
            <w:tcW w:w="280" w:type="pct"/>
            <w:vMerge w:val="restart"/>
            <w:shd w:val="clear" w:color="000000" w:fill="FFFFFF"/>
            <w:vAlign w:val="center"/>
          </w:tcPr>
          <w:p w14:paraId="74000F90" w14:textId="77777777" w:rsidR="00A539DE" w:rsidRPr="00585040" w:rsidRDefault="00A539DE">
            <w:pPr>
              <w:widowControl/>
              <w:jc w:val="center"/>
              <w:rPr>
                <w:rFonts w:ascii="宋体" w:eastAsia="宋体" w:hAnsi="宋体" w:cs="宋体"/>
                <w:kern w:val="0"/>
                <w:szCs w:val="21"/>
              </w:rPr>
            </w:pPr>
            <w:r w:rsidRPr="00585040">
              <w:rPr>
                <w:rFonts w:ascii="宋体" w:eastAsia="宋体" w:hAnsi="宋体" w:cs="宋体" w:hint="eastAsia"/>
                <w:kern w:val="0"/>
                <w:szCs w:val="21"/>
              </w:rPr>
              <w:t>2.2.2.2</w:t>
            </w:r>
          </w:p>
        </w:tc>
        <w:tc>
          <w:tcPr>
            <w:tcW w:w="329" w:type="pct"/>
            <w:vMerge w:val="restart"/>
            <w:shd w:val="clear" w:color="000000" w:fill="FFFFFF"/>
            <w:vAlign w:val="center"/>
          </w:tcPr>
          <w:p w14:paraId="4161F143"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noWrap/>
            <w:vAlign w:val="center"/>
          </w:tcPr>
          <w:p w14:paraId="65716B2F" w14:textId="76859CE9" w:rsidR="00A539DE" w:rsidRPr="00585040" w:rsidRDefault="00A539DE" w:rsidP="00880D7A">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勘察单位</w:t>
            </w:r>
          </w:p>
        </w:tc>
        <w:tc>
          <w:tcPr>
            <w:tcW w:w="854" w:type="pct"/>
            <w:vMerge w:val="restart"/>
            <w:shd w:val="clear" w:color="auto" w:fill="auto"/>
            <w:vAlign w:val="center"/>
          </w:tcPr>
          <w:p w14:paraId="4B29CDBA" w14:textId="0EB51B9C"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勘察单位按规定在勘察文件中说明地质条件可能造成的工程风险。</w:t>
            </w:r>
          </w:p>
        </w:tc>
        <w:tc>
          <w:tcPr>
            <w:tcW w:w="504" w:type="pct"/>
            <w:shd w:val="clear" w:color="auto" w:fill="auto"/>
            <w:vAlign w:val="center"/>
          </w:tcPr>
          <w:p w14:paraId="1DC648BE" w14:textId="25645A30"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《危险性较大的分部分项工程安全管理规定》（住房城乡建设部令第</w:t>
            </w:r>
            <w:r w:rsidRPr="00585040">
              <w:rPr>
                <w:rFonts w:ascii="宋体" w:eastAsia="宋体" w:hAnsi="宋体" w:cs="宋体"/>
                <w:kern w:val="0"/>
                <w:szCs w:val="21"/>
              </w:rPr>
              <w:t>37号）</w:t>
            </w:r>
          </w:p>
        </w:tc>
        <w:tc>
          <w:tcPr>
            <w:tcW w:w="2608" w:type="pct"/>
            <w:shd w:val="clear" w:color="auto" w:fill="auto"/>
            <w:vAlign w:val="center"/>
          </w:tcPr>
          <w:p w14:paraId="5AE15147" w14:textId="5DBDCCCE"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第六条</w:t>
            </w:r>
            <w:r w:rsidR="004A015C" w:rsidRPr="00585040">
              <w:rPr>
                <w:rFonts w:ascii="宋体" w:eastAsia="宋体" w:hAnsi="宋体" w:cs="宋体" w:hint="eastAsia"/>
                <w:kern w:val="0"/>
                <w:szCs w:val="21"/>
              </w:rPr>
              <w:t>第一款</w:t>
            </w:r>
            <w:r w:rsidRPr="00585040">
              <w:rPr>
                <w:rFonts w:ascii="宋体" w:eastAsia="宋体" w:hAnsi="宋体" w:cs="宋体" w:hint="eastAsia"/>
                <w:kern w:val="0"/>
                <w:szCs w:val="21"/>
              </w:rPr>
              <w:t xml:space="preserve"> 勘察单位应当根据工程实际及工程周边环境资料，在勘察文件中说明地质条件可能造成的工程风险。</w:t>
            </w:r>
          </w:p>
        </w:tc>
      </w:tr>
      <w:tr w:rsidR="00A539DE" w:rsidRPr="00585040" w14:paraId="7DF24F9D" w14:textId="77777777" w:rsidTr="0066116F">
        <w:trPr>
          <w:trHeight w:val="1320"/>
        </w:trPr>
        <w:tc>
          <w:tcPr>
            <w:tcW w:w="280" w:type="pct"/>
            <w:vMerge/>
            <w:vAlign w:val="center"/>
          </w:tcPr>
          <w:p w14:paraId="11CE9C14" w14:textId="77777777" w:rsidR="00A539DE" w:rsidRPr="00585040" w:rsidRDefault="00A539DE">
            <w:pPr>
              <w:widowControl/>
              <w:jc w:val="left"/>
              <w:rPr>
                <w:rFonts w:ascii="宋体" w:eastAsia="宋体" w:hAnsi="宋体" w:cs="宋体"/>
                <w:kern w:val="0"/>
                <w:szCs w:val="21"/>
              </w:rPr>
            </w:pPr>
          </w:p>
        </w:tc>
        <w:tc>
          <w:tcPr>
            <w:tcW w:w="329" w:type="pct"/>
            <w:vMerge/>
            <w:vAlign w:val="center"/>
          </w:tcPr>
          <w:p w14:paraId="3E466962" w14:textId="77777777" w:rsidR="00A539DE" w:rsidRPr="00585040" w:rsidRDefault="00A539DE">
            <w:pPr>
              <w:widowControl/>
              <w:jc w:val="left"/>
              <w:rPr>
                <w:rFonts w:ascii="宋体" w:eastAsia="宋体" w:hAnsi="宋体" w:cs="宋体"/>
                <w:kern w:val="0"/>
                <w:szCs w:val="21"/>
              </w:rPr>
            </w:pPr>
          </w:p>
        </w:tc>
        <w:tc>
          <w:tcPr>
            <w:tcW w:w="425" w:type="pct"/>
            <w:vMerge/>
            <w:vAlign w:val="center"/>
          </w:tcPr>
          <w:p w14:paraId="2E459E55" w14:textId="77777777" w:rsidR="00A539DE" w:rsidRPr="00585040" w:rsidRDefault="00A539DE">
            <w:pPr>
              <w:widowControl/>
              <w:jc w:val="left"/>
              <w:rPr>
                <w:rFonts w:ascii="宋体" w:eastAsia="宋体" w:hAnsi="宋体" w:cs="宋体"/>
                <w:color w:val="000000"/>
                <w:kern w:val="0"/>
                <w:szCs w:val="21"/>
              </w:rPr>
            </w:pPr>
          </w:p>
        </w:tc>
        <w:tc>
          <w:tcPr>
            <w:tcW w:w="854" w:type="pct"/>
            <w:vMerge/>
            <w:vAlign w:val="center"/>
          </w:tcPr>
          <w:p w14:paraId="3FD7F287" w14:textId="77777777" w:rsidR="00A539DE" w:rsidRPr="00585040" w:rsidRDefault="00A539DE">
            <w:pPr>
              <w:widowControl/>
              <w:jc w:val="left"/>
              <w:rPr>
                <w:rFonts w:ascii="宋体" w:eastAsia="宋体" w:hAnsi="宋体" w:cs="宋体"/>
                <w:kern w:val="0"/>
                <w:szCs w:val="21"/>
              </w:rPr>
            </w:pPr>
          </w:p>
        </w:tc>
        <w:tc>
          <w:tcPr>
            <w:tcW w:w="504" w:type="pct"/>
            <w:shd w:val="clear" w:color="auto" w:fill="auto"/>
            <w:vAlign w:val="center"/>
          </w:tcPr>
          <w:p w14:paraId="5A80021A"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《江苏省房屋建筑和市政基础设施工程危险性较大的分部分项工程实施细则》苏建质安（2019）378号文</w:t>
            </w:r>
          </w:p>
        </w:tc>
        <w:tc>
          <w:tcPr>
            <w:tcW w:w="2608" w:type="pct"/>
            <w:shd w:val="clear" w:color="auto" w:fill="auto"/>
            <w:vAlign w:val="center"/>
          </w:tcPr>
          <w:p w14:paraId="7BDD9036" w14:textId="505C4BD0"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第八条</w:t>
            </w:r>
            <w:r w:rsidR="00E73E61" w:rsidRPr="00585040">
              <w:rPr>
                <w:rFonts w:ascii="宋体" w:eastAsia="宋体" w:hAnsi="宋体" w:cs="宋体" w:hint="eastAsia"/>
                <w:kern w:val="0"/>
                <w:szCs w:val="21"/>
              </w:rPr>
              <w:t>第一款</w:t>
            </w:r>
            <w:r w:rsidRPr="00585040">
              <w:rPr>
                <w:rFonts w:ascii="宋体" w:eastAsia="宋体" w:hAnsi="宋体" w:cs="宋体" w:hint="eastAsia"/>
                <w:kern w:val="0"/>
                <w:szCs w:val="21"/>
              </w:rPr>
              <w:t xml:space="preserve">　勘察单位应根据工程实际和工程周边环境资料，在勘察文件中说明地质条件可能造成的工程风险，提出安全技术控制措施方面的建议。</w:t>
            </w:r>
          </w:p>
        </w:tc>
      </w:tr>
      <w:tr w:rsidR="00A539DE" w:rsidRPr="00585040" w14:paraId="09C1FE45" w14:textId="77777777" w:rsidTr="00AF474F">
        <w:trPr>
          <w:trHeight w:val="1040"/>
        </w:trPr>
        <w:tc>
          <w:tcPr>
            <w:tcW w:w="280" w:type="pct"/>
            <w:shd w:val="clear" w:color="000000" w:fill="FFFFFF"/>
            <w:vAlign w:val="center"/>
          </w:tcPr>
          <w:p w14:paraId="53E53EBB" w14:textId="77777777" w:rsidR="00A539DE" w:rsidRPr="00585040" w:rsidRDefault="00A539DE">
            <w:pPr>
              <w:widowControl/>
              <w:jc w:val="center"/>
              <w:rPr>
                <w:rFonts w:ascii="宋体" w:eastAsia="宋体" w:hAnsi="宋体" w:cs="宋体"/>
                <w:kern w:val="0"/>
                <w:szCs w:val="21"/>
              </w:rPr>
            </w:pPr>
            <w:r w:rsidRPr="00585040">
              <w:rPr>
                <w:rFonts w:ascii="宋体" w:eastAsia="宋体" w:hAnsi="宋体" w:cs="宋体" w:hint="eastAsia"/>
                <w:kern w:val="0"/>
                <w:szCs w:val="21"/>
              </w:rPr>
              <w:t>2.2.2.3</w:t>
            </w:r>
          </w:p>
        </w:tc>
        <w:tc>
          <w:tcPr>
            <w:tcW w:w="329" w:type="pct"/>
            <w:shd w:val="clear" w:color="000000" w:fill="FFFFFF"/>
            <w:vAlign w:val="center"/>
          </w:tcPr>
          <w:p w14:paraId="1CA48026"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6DD50114" w14:textId="7FD553FC" w:rsidR="00A539DE" w:rsidRPr="00585040" w:rsidRDefault="00A539DE">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设计单位</w:t>
            </w:r>
          </w:p>
        </w:tc>
        <w:tc>
          <w:tcPr>
            <w:tcW w:w="854" w:type="pct"/>
            <w:shd w:val="clear" w:color="auto" w:fill="auto"/>
            <w:vAlign w:val="center"/>
          </w:tcPr>
          <w:p w14:paraId="1F973CDA"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设计单位应当按照法律法规和工程建设强制性标准进行设计，防止因设计不合理导致生产安全事故的发生。</w:t>
            </w:r>
          </w:p>
        </w:tc>
        <w:tc>
          <w:tcPr>
            <w:tcW w:w="504" w:type="pct"/>
            <w:shd w:val="clear" w:color="auto" w:fill="auto"/>
            <w:vAlign w:val="center"/>
          </w:tcPr>
          <w:p w14:paraId="08062FEB" w14:textId="5126CDBE"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auto" w:fill="auto"/>
            <w:vAlign w:val="center"/>
          </w:tcPr>
          <w:p w14:paraId="73229A8E" w14:textId="77777777" w:rsidR="00A539DE" w:rsidRPr="00585040" w:rsidRDefault="00A539DE">
            <w:pPr>
              <w:widowControl/>
              <w:jc w:val="left"/>
              <w:rPr>
                <w:rFonts w:ascii="宋体" w:eastAsia="宋体" w:hAnsi="宋体" w:cs="宋体"/>
                <w:kern w:val="0"/>
                <w:szCs w:val="21"/>
              </w:rPr>
            </w:pPr>
            <w:r w:rsidRPr="00585040">
              <w:rPr>
                <w:rFonts w:ascii="宋体" w:eastAsia="宋体" w:hAnsi="宋体" w:cs="宋体" w:hint="eastAsia"/>
                <w:kern w:val="0"/>
                <w:szCs w:val="21"/>
              </w:rPr>
              <w:t>第十三条</w:t>
            </w:r>
            <w:r w:rsidR="00E73E61" w:rsidRPr="00585040">
              <w:rPr>
                <w:rFonts w:ascii="宋体" w:eastAsia="宋体" w:hAnsi="宋体" w:cs="宋体" w:hint="eastAsia"/>
                <w:kern w:val="0"/>
                <w:szCs w:val="21"/>
              </w:rPr>
              <w:t>第一、第四款</w:t>
            </w:r>
            <w:r w:rsidRPr="00585040">
              <w:rPr>
                <w:rFonts w:ascii="宋体" w:eastAsia="宋体" w:hAnsi="宋体" w:cs="宋体" w:hint="eastAsia"/>
                <w:kern w:val="0"/>
                <w:szCs w:val="21"/>
              </w:rPr>
              <w:t xml:space="preserve"> 设计单位应当按照法律、法规和工程建设强制性标准进行设计，防止因设计不合理导致生产安全事故的发生。</w:t>
            </w:r>
          </w:p>
          <w:p w14:paraId="7069111A" w14:textId="11903140" w:rsidR="00E73E61" w:rsidRPr="00585040" w:rsidRDefault="00E73E61">
            <w:pPr>
              <w:widowControl/>
              <w:jc w:val="left"/>
              <w:rPr>
                <w:rFonts w:ascii="宋体" w:eastAsia="宋体" w:hAnsi="宋体" w:cs="宋体"/>
                <w:kern w:val="0"/>
                <w:szCs w:val="21"/>
              </w:rPr>
            </w:pPr>
            <w:r w:rsidRPr="00585040">
              <w:rPr>
                <w:rFonts w:ascii="宋体" w:eastAsia="宋体" w:hAnsi="宋体" w:cs="宋体" w:hint="eastAsia"/>
                <w:kern w:val="0"/>
                <w:szCs w:val="21"/>
              </w:rPr>
              <w:t>设计单位和注册建筑师等注册执业人员应当对其设计负责。</w:t>
            </w:r>
          </w:p>
        </w:tc>
      </w:tr>
      <w:tr w:rsidR="001E25CB" w:rsidRPr="00585040" w14:paraId="3B4BA2D5" w14:textId="77777777" w:rsidTr="000F3C7A">
        <w:trPr>
          <w:trHeight w:val="1730"/>
        </w:trPr>
        <w:tc>
          <w:tcPr>
            <w:tcW w:w="280" w:type="pct"/>
            <w:vMerge w:val="restart"/>
            <w:shd w:val="clear" w:color="000000" w:fill="FFFFFF"/>
            <w:vAlign w:val="center"/>
          </w:tcPr>
          <w:p w14:paraId="72445F3A" w14:textId="77777777" w:rsidR="001E25CB" w:rsidRPr="00585040" w:rsidRDefault="001E25CB">
            <w:pPr>
              <w:widowControl/>
              <w:jc w:val="center"/>
              <w:rPr>
                <w:rFonts w:ascii="宋体" w:eastAsia="宋体" w:hAnsi="宋体" w:cs="宋体"/>
                <w:kern w:val="0"/>
                <w:szCs w:val="21"/>
              </w:rPr>
            </w:pPr>
            <w:r w:rsidRPr="00585040">
              <w:rPr>
                <w:rFonts w:ascii="宋体" w:eastAsia="宋体" w:hAnsi="宋体" w:cs="宋体" w:hint="eastAsia"/>
                <w:kern w:val="0"/>
                <w:szCs w:val="21"/>
              </w:rPr>
              <w:t>2.2.2.4</w:t>
            </w:r>
          </w:p>
        </w:tc>
        <w:tc>
          <w:tcPr>
            <w:tcW w:w="329" w:type="pct"/>
            <w:vMerge w:val="restart"/>
            <w:shd w:val="clear" w:color="000000" w:fill="FFFFFF"/>
            <w:vAlign w:val="center"/>
          </w:tcPr>
          <w:p w14:paraId="44061CD2" w14:textId="77777777" w:rsidR="001E25CB" w:rsidRPr="00585040" w:rsidRDefault="001E25CB">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noWrap/>
            <w:vAlign w:val="center"/>
          </w:tcPr>
          <w:p w14:paraId="398C7BBB" w14:textId="63BE1ADF" w:rsidR="001E25CB" w:rsidRPr="00585040" w:rsidRDefault="001E25CB">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设计单位</w:t>
            </w:r>
          </w:p>
        </w:tc>
        <w:tc>
          <w:tcPr>
            <w:tcW w:w="854" w:type="pct"/>
            <w:vMerge w:val="restart"/>
            <w:shd w:val="clear" w:color="auto" w:fill="auto"/>
            <w:vAlign w:val="center"/>
          </w:tcPr>
          <w:p w14:paraId="5D738DCC" w14:textId="0C6FE7D1" w:rsidR="001E25CB" w:rsidRPr="00585040" w:rsidRDefault="001E25CB" w:rsidP="00880D7A">
            <w:pPr>
              <w:widowControl/>
              <w:jc w:val="left"/>
              <w:rPr>
                <w:rFonts w:ascii="宋体" w:eastAsia="宋体" w:hAnsi="宋体" w:cs="宋体"/>
                <w:kern w:val="0"/>
                <w:szCs w:val="21"/>
              </w:rPr>
            </w:pPr>
            <w:r w:rsidRPr="00585040">
              <w:rPr>
                <w:rFonts w:ascii="宋体" w:eastAsia="宋体" w:hAnsi="宋体" w:cs="宋体" w:hint="eastAsia"/>
                <w:kern w:val="0"/>
                <w:szCs w:val="21"/>
              </w:rPr>
              <w:t>设计单位应当按规定在设计文件中注明施工安全的重点部位和环节，</w:t>
            </w:r>
            <w:r w:rsidR="004A015C" w:rsidRPr="00585040">
              <w:rPr>
                <w:rFonts w:ascii="宋体" w:eastAsia="宋体" w:hAnsi="宋体" w:cs="宋体" w:hint="eastAsia"/>
                <w:kern w:val="0"/>
                <w:szCs w:val="21"/>
              </w:rPr>
              <w:t>并提出</w:t>
            </w:r>
            <w:r w:rsidR="004A015C" w:rsidRPr="00585040">
              <w:rPr>
                <w:rFonts w:ascii="宋体" w:eastAsia="宋体" w:hAnsi="宋体" w:hint="eastAsia"/>
                <w:szCs w:val="21"/>
              </w:rPr>
              <w:t>保障工程周边环境安全和工程施工安全的意见，必要时进行专项设计。</w:t>
            </w:r>
          </w:p>
        </w:tc>
        <w:tc>
          <w:tcPr>
            <w:tcW w:w="504" w:type="pct"/>
            <w:shd w:val="clear" w:color="auto" w:fill="auto"/>
            <w:vAlign w:val="center"/>
          </w:tcPr>
          <w:p w14:paraId="3513B549" w14:textId="58AFE077" w:rsidR="001E25CB" w:rsidRPr="00585040" w:rsidRDefault="001E25CB">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auto" w:fill="auto"/>
            <w:vAlign w:val="center"/>
          </w:tcPr>
          <w:p w14:paraId="3DA26641" w14:textId="735DAF46" w:rsidR="001E25CB" w:rsidRPr="00585040" w:rsidRDefault="001E25CB">
            <w:pPr>
              <w:widowControl/>
              <w:jc w:val="left"/>
              <w:rPr>
                <w:rFonts w:ascii="宋体" w:eastAsia="宋体" w:hAnsi="宋体" w:cs="宋体"/>
                <w:kern w:val="0"/>
                <w:szCs w:val="21"/>
              </w:rPr>
            </w:pPr>
            <w:r w:rsidRPr="00585040">
              <w:rPr>
                <w:rFonts w:ascii="宋体" w:eastAsia="宋体" w:hAnsi="宋体" w:cs="宋体" w:hint="eastAsia"/>
                <w:kern w:val="0"/>
                <w:szCs w:val="21"/>
              </w:rPr>
              <w:t>第十三条</w:t>
            </w:r>
            <w:r w:rsidR="00E73E61" w:rsidRPr="00585040">
              <w:rPr>
                <w:rFonts w:ascii="宋体" w:eastAsia="宋体" w:hAnsi="宋体" w:cs="宋体" w:hint="eastAsia"/>
                <w:kern w:val="0"/>
                <w:szCs w:val="21"/>
              </w:rPr>
              <w:t>第二、第四款</w:t>
            </w:r>
            <w:r w:rsidRPr="00585040">
              <w:rPr>
                <w:rFonts w:ascii="宋体" w:eastAsia="宋体" w:hAnsi="宋体" w:cs="宋体" w:hint="eastAsia"/>
                <w:kern w:val="0"/>
                <w:szCs w:val="21"/>
              </w:rPr>
              <w:t xml:space="preserve"> 设计单位应当考虑施工安全操作和防护的需要，对涉及施工安全的重点部位和环节在设计文件中注明，并对防范生产安全事故提出指导意见。</w:t>
            </w:r>
          </w:p>
          <w:p w14:paraId="1A399173" w14:textId="77777777" w:rsidR="00E73E61" w:rsidRPr="00585040" w:rsidRDefault="00E73E61" w:rsidP="00E73E61">
            <w:pPr>
              <w:widowControl/>
              <w:shd w:val="clear" w:color="auto" w:fill="FFFFFF"/>
              <w:jc w:val="left"/>
              <w:rPr>
                <w:rFonts w:ascii="宋体" w:eastAsia="宋体" w:hAnsi="宋体" w:cs="宋体"/>
                <w:kern w:val="0"/>
                <w:szCs w:val="21"/>
              </w:rPr>
            </w:pPr>
            <w:r w:rsidRPr="00585040">
              <w:rPr>
                <w:rFonts w:ascii="宋体" w:eastAsia="宋体" w:hAnsi="宋体" w:cs="宋体" w:hint="eastAsia"/>
                <w:kern w:val="0"/>
                <w:szCs w:val="21"/>
              </w:rPr>
              <w:t>采用新结构、新材料、新工艺的建设工程和特殊结构的建设工程，设计单位应当在设计中提出保障施工作业人员安全和预防生产安全事故的措施建议。</w:t>
            </w:r>
          </w:p>
          <w:p w14:paraId="501E73C1" w14:textId="2D8DA758" w:rsidR="00E73E61" w:rsidRPr="00585040" w:rsidRDefault="00E73E61" w:rsidP="00E73E61">
            <w:pPr>
              <w:widowControl/>
              <w:jc w:val="left"/>
              <w:rPr>
                <w:rFonts w:ascii="宋体" w:eastAsia="宋体" w:hAnsi="宋体" w:cs="宋体"/>
                <w:kern w:val="0"/>
                <w:szCs w:val="21"/>
              </w:rPr>
            </w:pPr>
            <w:r w:rsidRPr="00585040">
              <w:rPr>
                <w:rFonts w:ascii="宋体" w:eastAsia="宋体" w:hAnsi="宋体" w:cs="宋体" w:hint="eastAsia"/>
                <w:kern w:val="0"/>
                <w:szCs w:val="21"/>
              </w:rPr>
              <w:t>设计单位和注册建筑师等注册执业人员应当对其设计负责。</w:t>
            </w:r>
          </w:p>
        </w:tc>
      </w:tr>
      <w:tr w:rsidR="00EF7E2E" w:rsidRPr="00585040" w14:paraId="37C47348" w14:textId="77777777" w:rsidTr="00EF7E2E">
        <w:trPr>
          <w:trHeight w:val="840"/>
        </w:trPr>
        <w:tc>
          <w:tcPr>
            <w:tcW w:w="280" w:type="pct"/>
            <w:vMerge/>
            <w:shd w:val="clear" w:color="000000" w:fill="FFFFFF"/>
            <w:vAlign w:val="center"/>
          </w:tcPr>
          <w:p w14:paraId="65B664FA" w14:textId="77777777" w:rsidR="00EF7E2E" w:rsidRPr="00585040" w:rsidRDefault="00EF7E2E">
            <w:pPr>
              <w:widowControl/>
              <w:jc w:val="center"/>
              <w:rPr>
                <w:rFonts w:ascii="宋体" w:eastAsia="宋体" w:hAnsi="宋体" w:cs="宋体"/>
                <w:kern w:val="0"/>
                <w:szCs w:val="21"/>
              </w:rPr>
            </w:pPr>
          </w:p>
        </w:tc>
        <w:tc>
          <w:tcPr>
            <w:tcW w:w="329" w:type="pct"/>
            <w:vMerge/>
            <w:shd w:val="clear" w:color="000000" w:fill="FFFFFF"/>
            <w:vAlign w:val="center"/>
          </w:tcPr>
          <w:p w14:paraId="214CA770" w14:textId="77777777" w:rsidR="00EF7E2E" w:rsidRPr="00585040" w:rsidRDefault="00EF7E2E">
            <w:pPr>
              <w:widowControl/>
              <w:jc w:val="left"/>
              <w:rPr>
                <w:rFonts w:ascii="宋体" w:eastAsia="宋体" w:hAnsi="宋体" w:cs="宋体"/>
                <w:kern w:val="0"/>
                <w:szCs w:val="21"/>
              </w:rPr>
            </w:pPr>
          </w:p>
        </w:tc>
        <w:tc>
          <w:tcPr>
            <w:tcW w:w="425" w:type="pct"/>
            <w:vMerge/>
            <w:shd w:val="clear" w:color="auto" w:fill="auto"/>
            <w:noWrap/>
            <w:vAlign w:val="center"/>
          </w:tcPr>
          <w:p w14:paraId="14C02B4A" w14:textId="77777777" w:rsidR="00EF7E2E" w:rsidRPr="00585040" w:rsidRDefault="00EF7E2E">
            <w:pPr>
              <w:widowControl/>
              <w:jc w:val="left"/>
              <w:rPr>
                <w:rFonts w:ascii="宋体" w:eastAsia="宋体" w:hAnsi="宋体" w:cs="宋体"/>
                <w:color w:val="000000"/>
                <w:kern w:val="0"/>
                <w:szCs w:val="21"/>
              </w:rPr>
            </w:pPr>
          </w:p>
        </w:tc>
        <w:tc>
          <w:tcPr>
            <w:tcW w:w="854" w:type="pct"/>
            <w:vMerge/>
            <w:shd w:val="clear" w:color="auto" w:fill="auto"/>
            <w:vAlign w:val="center"/>
          </w:tcPr>
          <w:p w14:paraId="2B4960D1" w14:textId="77777777" w:rsidR="00EF7E2E" w:rsidRPr="00585040" w:rsidRDefault="00EF7E2E" w:rsidP="00880D7A">
            <w:pPr>
              <w:widowControl/>
              <w:jc w:val="left"/>
              <w:rPr>
                <w:rFonts w:ascii="宋体" w:eastAsia="宋体" w:hAnsi="宋体" w:cs="宋体"/>
                <w:kern w:val="0"/>
                <w:szCs w:val="21"/>
              </w:rPr>
            </w:pPr>
          </w:p>
        </w:tc>
        <w:tc>
          <w:tcPr>
            <w:tcW w:w="504" w:type="pct"/>
            <w:shd w:val="clear" w:color="auto" w:fill="auto"/>
            <w:vAlign w:val="center"/>
          </w:tcPr>
          <w:p w14:paraId="39140ED6" w14:textId="5688EB75" w:rsidR="00EF7E2E" w:rsidRPr="00585040" w:rsidRDefault="004A015C" w:rsidP="00EF7E2E">
            <w:pPr>
              <w:jc w:val="left"/>
              <w:rPr>
                <w:rFonts w:ascii="宋体" w:eastAsia="宋体" w:hAnsi="宋体" w:cs="宋体"/>
                <w:kern w:val="0"/>
                <w:szCs w:val="21"/>
              </w:rPr>
            </w:pPr>
            <w:r w:rsidRPr="00585040">
              <w:rPr>
                <w:rFonts w:ascii="宋体" w:eastAsia="宋体" w:hAnsi="宋体" w:cs="宋体" w:hint="eastAsia"/>
                <w:kern w:val="0"/>
                <w:szCs w:val="21"/>
              </w:rPr>
              <w:t>《危险性较大的分部分项工程安全管理规定》（住房城乡建设部令第</w:t>
            </w:r>
            <w:r w:rsidRPr="00585040">
              <w:rPr>
                <w:rFonts w:ascii="宋体" w:eastAsia="宋体" w:hAnsi="宋体" w:cs="宋体"/>
                <w:kern w:val="0"/>
                <w:szCs w:val="21"/>
              </w:rPr>
              <w:t>37号）</w:t>
            </w:r>
          </w:p>
        </w:tc>
        <w:tc>
          <w:tcPr>
            <w:tcW w:w="2608" w:type="pct"/>
            <w:shd w:val="clear" w:color="auto" w:fill="auto"/>
            <w:vAlign w:val="center"/>
          </w:tcPr>
          <w:p w14:paraId="518A0A92" w14:textId="44CA868F" w:rsidR="00EF7E2E" w:rsidRPr="00585040" w:rsidRDefault="004A015C" w:rsidP="004A015C">
            <w:pPr>
              <w:jc w:val="left"/>
              <w:rPr>
                <w:rFonts w:ascii="宋体" w:eastAsia="宋体" w:hAnsi="宋体" w:cs="宋体"/>
                <w:kern w:val="0"/>
                <w:szCs w:val="21"/>
              </w:rPr>
            </w:pPr>
            <w:r w:rsidRPr="00585040">
              <w:rPr>
                <w:rFonts w:ascii="宋体" w:eastAsia="宋体" w:hAnsi="宋体" w:cs="宋体" w:hint="eastAsia"/>
                <w:kern w:val="0"/>
                <w:szCs w:val="21"/>
              </w:rPr>
              <w:t xml:space="preserve">第六条第二款 </w:t>
            </w:r>
            <w:r w:rsidRPr="00585040">
              <w:rPr>
                <w:rFonts w:ascii="宋体" w:eastAsia="宋体" w:hAnsi="宋体" w:hint="eastAsia"/>
                <w:szCs w:val="21"/>
              </w:rPr>
              <w:t>设计单位应当在设计文件中注明涉及危大工程的重点部位和环节，提出保障工程周边环境安全和工程施工安全的意见，必要时进行专项设计。</w:t>
            </w:r>
          </w:p>
        </w:tc>
      </w:tr>
      <w:tr w:rsidR="001E25CB" w:rsidRPr="00585040" w14:paraId="3C4EF5C0" w14:textId="77777777" w:rsidTr="0066116F">
        <w:trPr>
          <w:trHeight w:val="735"/>
        </w:trPr>
        <w:tc>
          <w:tcPr>
            <w:tcW w:w="280" w:type="pct"/>
            <w:vMerge/>
            <w:shd w:val="clear" w:color="000000" w:fill="FFFFFF"/>
            <w:vAlign w:val="center"/>
          </w:tcPr>
          <w:p w14:paraId="3BF653E0" w14:textId="77777777" w:rsidR="001E25CB" w:rsidRPr="00585040" w:rsidRDefault="001E25CB">
            <w:pPr>
              <w:widowControl/>
              <w:jc w:val="center"/>
              <w:rPr>
                <w:rFonts w:ascii="宋体" w:eastAsia="宋体" w:hAnsi="宋体" w:cs="宋体"/>
                <w:kern w:val="0"/>
                <w:szCs w:val="21"/>
              </w:rPr>
            </w:pPr>
          </w:p>
        </w:tc>
        <w:tc>
          <w:tcPr>
            <w:tcW w:w="329" w:type="pct"/>
            <w:vMerge/>
            <w:shd w:val="clear" w:color="000000" w:fill="FFFFFF"/>
            <w:vAlign w:val="center"/>
          </w:tcPr>
          <w:p w14:paraId="73FC9728" w14:textId="77777777" w:rsidR="001E25CB" w:rsidRPr="00585040" w:rsidRDefault="001E25CB">
            <w:pPr>
              <w:widowControl/>
              <w:jc w:val="left"/>
              <w:rPr>
                <w:rFonts w:ascii="宋体" w:eastAsia="宋体" w:hAnsi="宋体" w:cs="宋体"/>
                <w:kern w:val="0"/>
                <w:szCs w:val="21"/>
              </w:rPr>
            </w:pPr>
          </w:p>
        </w:tc>
        <w:tc>
          <w:tcPr>
            <w:tcW w:w="425" w:type="pct"/>
            <w:vMerge/>
            <w:shd w:val="clear" w:color="auto" w:fill="auto"/>
            <w:noWrap/>
            <w:vAlign w:val="center"/>
          </w:tcPr>
          <w:p w14:paraId="3C3FD11E" w14:textId="77777777" w:rsidR="001E25CB" w:rsidRPr="00585040" w:rsidRDefault="001E25CB">
            <w:pPr>
              <w:widowControl/>
              <w:jc w:val="left"/>
              <w:rPr>
                <w:rFonts w:ascii="宋体" w:eastAsia="宋体" w:hAnsi="宋体" w:cs="宋体"/>
                <w:color w:val="000000"/>
                <w:kern w:val="0"/>
                <w:szCs w:val="21"/>
              </w:rPr>
            </w:pPr>
          </w:p>
        </w:tc>
        <w:tc>
          <w:tcPr>
            <w:tcW w:w="854" w:type="pct"/>
            <w:vMerge/>
            <w:shd w:val="clear" w:color="auto" w:fill="auto"/>
            <w:vAlign w:val="center"/>
          </w:tcPr>
          <w:p w14:paraId="774641D7" w14:textId="77777777" w:rsidR="001E25CB" w:rsidRPr="00585040" w:rsidRDefault="001E25CB">
            <w:pPr>
              <w:widowControl/>
              <w:jc w:val="left"/>
              <w:rPr>
                <w:rFonts w:ascii="宋体" w:eastAsia="宋体" w:hAnsi="宋体" w:cs="宋体"/>
                <w:kern w:val="0"/>
                <w:szCs w:val="21"/>
              </w:rPr>
            </w:pPr>
          </w:p>
        </w:tc>
        <w:tc>
          <w:tcPr>
            <w:tcW w:w="504" w:type="pct"/>
            <w:shd w:val="clear" w:color="auto" w:fill="auto"/>
            <w:vAlign w:val="center"/>
          </w:tcPr>
          <w:p w14:paraId="5D58BC0E" w14:textId="1659009E" w:rsidR="001E25CB" w:rsidRPr="00585040" w:rsidRDefault="00880D7A" w:rsidP="001E25CB">
            <w:pPr>
              <w:jc w:val="left"/>
              <w:rPr>
                <w:rFonts w:ascii="宋体" w:eastAsia="宋体" w:hAnsi="宋体" w:cs="宋体"/>
                <w:kern w:val="0"/>
                <w:szCs w:val="21"/>
              </w:rPr>
            </w:pPr>
            <w:r w:rsidRPr="00585040">
              <w:rPr>
                <w:rFonts w:ascii="宋体" w:eastAsia="宋体" w:hAnsi="宋体" w:cs="宋体" w:hint="eastAsia"/>
                <w:kern w:val="0"/>
                <w:szCs w:val="21"/>
              </w:rPr>
              <w:t>《江苏省房屋建筑和市政基础设施工程危险性较大的分部分项工程实施细则》（苏建质安（2019）378号文）</w:t>
            </w:r>
          </w:p>
        </w:tc>
        <w:tc>
          <w:tcPr>
            <w:tcW w:w="2608" w:type="pct"/>
            <w:shd w:val="clear" w:color="auto" w:fill="auto"/>
            <w:vAlign w:val="center"/>
          </w:tcPr>
          <w:p w14:paraId="30CB87AE" w14:textId="3BD27942" w:rsidR="00880D7A" w:rsidRPr="00585040" w:rsidRDefault="00880D7A" w:rsidP="00880D7A">
            <w:pPr>
              <w:jc w:val="left"/>
              <w:rPr>
                <w:rFonts w:ascii="宋体" w:eastAsia="宋体" w:hAnsi="宋体" w:cs="宋体"/>
                <w:kern w:val="0"/>
                <w:szCs w:val="21"/>
              </w:rPr>
            </w:pPr>
            <w:r w:rsidRPr="00585040">
              <w:rPr>
                <w:rFonts w:ascii="宋体" w:eastAsia="宋体" w:hAnsi="宋体" w:cs="宋体" w:hint="eastAsia"/>
                <w:kern w:val="0"/>
                <w:szCs w:val="21"/>
              </w:rPr>
              <w:t>第八条第二、第三款 设计单位应当在设计文件中注明涉及危大工程的重点部位和环节，提出保障工程周边环境安全和工程施工安全的意见，必要时应进行专项设计。基坑工程设计单位应具备包含相应等级岩土工程设计分项的工程勘察资质，深基坑设计施工图必须通过专家评审。</w:t>
            </w:r>
          </w:p>
          <w:p w14:paraId="303354F5" w14:textId="0B20F37C" w:rsidR="001E25CB" w:rsidRPr="00585040" w:rsidRDefault="00880D7A" w:rsidP="00880D7A">
            <w:pPr>
              <w:jc w:val="left"/>
              <w:rPr>
                <w:rFonts w:ascii="宋体" w:eastAsia="宋体" w:hAnsi="宋体" w:cs="宋体"/>
                <w:kern w:val="0"/>
                <w:szCs w:val="21"/>
              </w:rPr>
            </w:pPr>
            <w:r w:rsidRPr="00585040">
              <w:rPr>
                <w:rFonts w:ascii="宋体" w:eastAsia="宋体" w:hAnsi="宋体" w:cs="宋体" w:hint="eastAsia"/>
                <w:kern w:val="0"/>
                <w:szCs w:val="21"/>
              </w:rPr>
              <w:t>勘察、设计交底时，应向建设、施工、监理等单位作出说明。</w:t>
            </w:r>
          </w:p>
        </w:tc>
      </w:tr>
      <w:tr w:rsidR="00A539DE" w:rsidRPr="00585040" w14:paraId="2BBCEBAC" w14:textId="77777777" w:rsidTr="00AF474F">
        <w:trPr>
          <w:trHeight w:val="233"/>
        </w:trPr>
        <w:tc>
          <w:tcPr>
            <w:tcW w:w="280" w:type="pct"/>
            <w:shd w:val="clear" w:color="000000" w:fill="FFFFFF"/>
            <w:vAlign w:val="center"/>
          </w:tcPr>
          <w:p w14:paraId="1A2AF1D5" w14:textId="5D50D778" w:rsidR="00A539DE" w:rsidRPr="00585040" w:rsidRDefault="00A539DE"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2.2.2.5</w:t>
            </w:r>
          </w:p>
        </w:tc>
        <w:tc>
          <w:tcPr>
            <w:tcW w:w="329" w:type="pct"/>
            <w:shd w:val="clear" w:color="000000" w:fill="FFFFFF"/>
            <w:vAlign w:val="center"/>
          </w:tcPr>
          <w:p w14:paraId="7C8C31D8" w14:textId="0166F9BA" w:rsidR="00A539DE" w:rsidRPr="00585040" w:rsidRDefault="00A539DE"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296137E3" w14:textId="0F19C6D0" w:rsidR="00A539DE" w:rsidRPr="00585040" w:rsidRDefault="00A539DE"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设计单位</w:t>
            </w:r>
          </w:p>
        </w:tc>
        <w:tc>
          <w:tcPr>
            <w:tcW w:w="854" w:type="pct"/>
            <w:shd w:val="clear" w:color="auto" w:fill="auto"/>
            <w:vAlign w:val="center"/>
          </w:tcPr>
          <w:p w14:paraId="53912421" w14:textId="77777777" w:rsidR="00A539DE" w:rsidRPr="00585040" w:rsidRDefault="00A539DE" w:rsidP="00AF474F">
            <w:pPr>
              <w:widowControl/>
              <w:jc w:val="left"/>
              <w:rPr>
                <w:rFonts w:ascii="宋体" w:eastAsia="宋体" w:hAnsi="宋体" w:cs="宋体"/>
                <w:kern w:val="0"/>
                <w:szCs w:val="21"/>
              </w:rPr>
            </w:pPr>
            <w:r w:rsidRPr="00585040">
              <w:rPr>
                <w:rFonts w:ascii="宋体" w:eastAsia="宋体" w:hAnsi="宋体" w:cs="宋体" w:hint="eastAsia"/>
                <w:kern w:val="0"/>
                <w:szCs w:val="21"/>
              </w:rPr>
              <w:t>设计单位应当按规定在设计文件中提出特殊情况下保障施工作业人员安全和预</w:t>
            </w:r>
          </w:p>
          <w:p w14:paraId="11A9C23B" w14:textId="0223E022" w:rsidR="00A539DE" w:rsidRPr="00585040" w:rsidRDefault="00A539DE" w:rsidP="00AF474F">
            <w:pPr>
              <w:jc w:val="left"/>
              <w:rPr>
                <w:rFonts w:ascii="宋体" w:eastAsia="宋体" w:hAnsi="宋体" w:cs="宋体"/>
                <w:kern w:val="0"/>
                <w:szCs w:val="21"/>
              </w:rPr>
            </w:pPr>
            <w:r w:rsidRPr="00585040">
              <w:rPr>
                <w:rFonts w:ascii="宋体" w:eastAsia="宋体" w:hAnsi="宋体" w:cs="宋体" w:hint="eastAsia"/>
                <w:kern w:val="0"/>
                <w:szCs w:val="21"/>
              </w:rPr>
              <w:t>防生产安全事故的措施建议。</w:t>
            </w:r>
          </w:p>
        </w:tc>
        <w:tc>
          <w:tcPr>
            <w:tcW w:w="504" w:type="pct"/>
            <w:shd w:val="clear" w:color="auto" w:fill="auto"/>
            <w:vAlign w:val="center"/>
          </w:tcPr>
          <w:p w14:paraId="388CFED7" w14:textId="091CCA5A" w:rsidR="00A539DE" w:rsidRPr="00585040" w:rsidRDefault="00A539DE"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auto" w:fill="auto"/>
            <w:vAlign w:val="center"/>
          </w:tcPr>
          <w:p w14:paraId="14195ACB" w14:textId="4EDF550F" w:rsidR="00A539DE" w:rsidRPr="00585040" w:rsidRDefault="00A539DE"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第十三条</w:t>
            </w:r>
            <w:r w:rsidR="00EF7E2E" w:rsidRPr="00585040">
              <w:rPr>
                <w:rFonts w:ascii="宋体" w:eastAsia="宋体" w:hAnsi="宋体" w:cs="宋体" w:hint="eastAsia"/>
                <w:kern w:val="0"/>
                <w:szCs w:val="21"/>
              </w:rPr>
              <w:t>第三款</w:t>
            </w:r>
            <w:r w:rsidRPr="00585040">
              <w:rPr>
                <w:rFonts w:ascii="宋体" w:eastAsia="宋体" w:hAnsi="宋体" w:cs="宋体" w:hint="eastAsia"/>
                <w:kern w:val="0"/>
                <w:szCs w:val="21"/>
              </w:rPr>
              <w:t xml:space="preserve"> 采用新结构、新材料、新工艺的建设工程和特殊结构的建设工程，设计单位应当在设计中提出保障施工作业人员安全和预防生产安全事故的措施建议。</w:t>
            </w:r>
          </w:p>
        </w:tc>
      </w:tr>
      <w:tr w:rsidR="00A539DE" w:rsidRPr="00585040" w14:paraId="4857CAA6" w14:textId="77777777" w:rsidTr="0066116F">
        <w:trPr>
          <w:trHeight w:val="624"/>
        </w:trPr>
        <w:tc>
          <w:tcPr>
            <w:tcW w:w="280" w:type="pct"/>
            <w:shd w:val="clear" w:color="auto" w:fill="auto"/>
            <w:vAlign w:val="center"/>
          </w:tcPr>
          <w:p w14:paraId="2407E758" w14:textId="77777777" w:rsidR="00A539DE" w:rsidRPr="00585040" w:rsidRDefault="00A539DE" w:rsidP="00AF474F">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2.2.3</w:t>
            </w:r>
          </w:p>
        </w:tc>
        <w:tc>
          <w:tcPr>
            <w:tcW w:w="4720" w:type="pct"/>
            <w:gridSpan w:val="5"/>
            <w:shd w:val="clear" w:color="000000" w:fill="FFFFFF"/>
            <w:vAlign w:val="center"/>
          </w:tcPr>
          <w:p w14:paraId="5E42EBAA" w14:textId="77777777" w:rsidR="00A539DE" w:rsidRPr="00585040" w:rsidRDefault="00A539DE" w:rsidP="00AF474F">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施工单位</w:t>
            </w:r>
          </w:p>
        </w:tc>
      </w:tr>
      <w:tr w:rsidR="00A539DE" w:rsidRPr="00585040" w14:paraId="275CD991" w14:textId="77777777" w:rsidTr="00AF474F">
        <w:trPr>
          <w:trHeight w:val="810"/>
        </w:trPr>
        <w:tc>
          <w:tcPr>
            <w:tcW w:w="280" w:type="pct"/>
            <w:vMerge w:val="restart"/>
            <w:shd w:val="clear" w:color="000000" w:fill="FFFFFF"/>
            <w:vAlign w:val="center"/>
          </w:tcPr>
          <w:p w14:paraId="6B061FBD" w14:textId="68E1E31E" w:rsidR="00A539DE" w:rsidRPr="00585040" w:rsidRDefault="00A539DE"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2.2.3.1</w:t>
            </w:r>
          </w:p>
        </w:tc>
        <w:tc>
          <w:tcPr>
            <w:tcW w:w="329" w:type="pct"/>
            <w:vMerge w:val="restart"/>
            <w:shd w:val="clear" w:color="000000" w:fill="FFFFFF"/>
            <w:vAlign w:val="center"/>
          </w:tcPr>
          <w:p w14:paraId="64FC82E7" w14:textId="77777777" w:rsidR="00A539DE" w:rsidRPr="00585040" w:rsidRDefault="00A539DE"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noWrap/>
            <w:vAlign w:val="center"/>
          </w:tcPr>
          <w:p w14:paraId="4636D1D4" w14:textId="77777777" w:rsidR="00A539DE" w:rsidRPr="00585040" w:rsidRDefault="00A539DE"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w:t>
            </w:r>
          </w:p>
        </w:tc>
        <w:tc>
          <w:tcPr>
            <w:tcW w:w="854" w:type="pct"/>
            <w:vMerge w:val="restart"/>
            <w:shd w:val="clear" w:color="auto" w:fill="auto"/>
            <w:vAlign w:val="center"/>
          </w:tcPr>
          <w:p w14:paraId="401C79CC" w14:textId="26BD2F9E" w:rsidR="00A539DE" w:rsidRPr="00585040" w:rsidRDefault="00A539DE" w:rsidP="00AF474F">
            <w:pPr>
              <w:widowControl/>
              <w:jc w:val="left"/>
              <w:rPr>
                <w:rFonts w:ascii="宋体" w:eastAsia="宋体" w:hAnsi="宋体" w:cs="宋体"/>
                <w:kern w:val="0"/>
                <w:szCs w:val="21"/>
              </w:rPr>
            </w:pPr>
            <w:r w:rsidRPr="00585040">
              <w:rPr>
                <w:rFonts w:ascii="宋体" w:eastAsia="宋体" w:hAnsi="宋体" w:cs="宋体" w:hint="eastAsia"/>
                <w:kern w:val="0"/>
                <w:szCs w:val="21"/>
              </w:rPr>
              <w:t>设立安全生产管理机构，按规定配备专职安全工程师、专职安全员、机械员等</w:t>
            </w:r>
            <w:r w:rsidR="001D1D60" w:rsidRPr="00585040">
              <w:rPr>
                <w:rFonts w:ascii="宋体" w:eastAsia="宋体" w:hAnsi="宋体" w:cs="宋体" w:hint="eastAsia"/>
                <w:kern w:val="0"/>
                <w:szCs w:val="21"/>
              </w:rPr>
              <w:t>。</w:t>
            </w:r>
          </w:p>
        </w:tc>
        <w:tc>
          <w:tcPr>
            <w:tcW w:w="504" w:type="pct"/>
            <w:shd w:val="clear" w:color="auto" w:fill="auto"/>
            <w:vAlign w:val="center"/>
          </w:tcPr>
          <w:p w14:paraId="1F796166" w14:textId="13255C8B" w:rsidR="00A539DE" w:rsidRPr="00585040" w:rsidRDefault="001D1D60" w:rsidP="001D1D60">
            <w:pPr>
              <w:widowControl/>
              <w:jc w:val="left"/>
              <w:rPr>
                <w:rFonts w:ascii="宋体" w:eastAsia="宋体" w:hAnsi="宋体" w:cs="宋体"/>
                <w:kern w:val="0"/>
                <w:szCs w:val="21"/>
              </w:rPr>
            </w:pPr>
            <w:r w:rsidRPr="00585040">
              <w:rPr>
                <w:rFonts w:ascii="宋体" w:eastAsia="宋体" w:hAnsi="宋体" w:cs="宋体" w:hint="eastAsia"/>
                <w:kern w:val="0"/>
                <w:szCs w:val="21"/>
              </w:rPr>
              <w:t>《建筑施工企业主要负责人、项目负责人和专职安全生产管理人员安全生产管理规定》（住房城乡建设部令第17号）</w:t>
            </w:r>
          </w:p>
        </w:tc>
        <w:tc>
          <w:tcPr>
            <w:tcW w:w="2608" w:type="pct"/>
            <w:shd w:val="clear" w:color="auto" w:fill="auto"/>
            <w:vAlign w:val="center"/>
          </w:tcPr>
          <w:p w14:paraId="60B5C9F4" w14:textId="77777777" w:rsidR="001D1D60" w:rsidRPr="00585040" w:rsidRDefault="001D1D60" w:rsidP="001D1D60">
            <w:pPr>
              <w:widowControl/>
              <w:jc w:val="left"/>
              <w:rPr>
                <w:rFonts w:ascii="宋体" w:eastAsia="宋体" w:hAnsi="宋体" w:cs="宋体"/>
                <w:kern w:val="0"/>
                <w:szCs w:val="21"/>
              </w:rPr>
            </w:pPr>
            <w:r w:rsidRPr="00585040">
              <w:rPr>
                <w:rFonts w:ascii="宋体" w:eastAsia="宋体" w:hAnsi="宋体" w:cs="宋体" w:hint="eastAsia"/>
                <w:kern w:val="0"/>
                <w:szCs w:val="21"/>
              </w:rPr>
              <w:t>第二条　在中华人民共和国境内从事房屋建筑和市政基础设施工程施工活动的建筑施工企业的“安管人员”，参加安全生产考核，履行安全生产责任，以及对其实施安全生产监督管理，应当符合本规定。</w:t>
            </w:r>
          </w:p>
          <w:p w14:paraId="39117600" w14:textId="77777777" w:rsidR="001D1D60" w:rsidRPr="00585040" w:rsidRDefault="001D1D60" w:rsidP="001D1D60">
            <w:pPr>
              <w:widowControl/>
              <w:jc w:val="left"/>
              <w:rPr>
                <w:rFonts w:ascii="宋体" w:eastAsia="宋体" w:hAnsi="宋体" w:cs="宋体"/>
                <w:kern w:val="0"/>
                <w:szCs w:val="21"/>
              </w:rPr>
            </w:pPr>
            <w:r w:rsidRPr="00585040">
              <w:rPr>
                <w:rFonts w:ascii="宋体" w:eastAsia="宋体" w:hAnsi="宋体" w:cs="宋体" w:hint="eastAsia"/>
                <w:kern w:val="0"/>
                <w:szCs w:val="21"/>
              </w:rPr>
              <w:t>第三条　企业主要负责人，是指对本企业生产经营活动和安全生产工作具有决策权的领导人员。</w:t>
            </w:r>
          </w:p>
          <w:p w14:paraId="6DE8A81A" w14:textId="77777777" w:rsidR="001D1D60" w:rsidRPr="00585040" w:rsidRDefault="001D1D60" w:rsidP="001D1D60">
            <w:pPr>
              <w:widowControl/>
              <w:jc w:val="left"/>
              <w:rPr>
                <w:rFonts w:ascii="宋体" w:eastAsia="宋体" w:hAnsi="宋体" w:cs="宋体"/>
                <w:kern w:val="0"/>
                <w:szCs w:val="21"/>
              </w:rPr>
            </w:pPr>
            <w:r w:rsidRPr="00585040">
              <w:rPr>
                <w:rFonts w:ascii="宋体" w:eastAsia="宋体" w:hAnsi="宋体" w:cs="宋体" w:hint="eastAsia"/>
                <w:kern w:val="0"/>
                <w:szCs w:val="21"/>
              </w:rPr>
              <w:t>项目负责人，是指取得相应注册执业资格，由企业法定代表人授权，负责具体工程项目管理的人员。</w:t>
            </w:r>
          </w:p>
          <w:p w14:paraId="1185DFF0" w14:textId="77777777" w:rsidR="001D1D60" w:rsidRPr="00585040" w:rsidRDefault="001D1D60" w:rsidP="001D1D60">
            <w:pPr>
              <w:widowControl/>
              <w:jc w:val="left"/>
              <w:rPr>
                <w:rFonts w:ascii="宋体" w:eastAsia="宋体" w:hAnsi="宋体" w:cs="宋体"/>
                <w:kern w:val="0"/>
                <w:szCs w:val="21"/>
              </w:rPr>
            </w:pPr>
            <w:r w:rsidRPr="00585040">
              <w:rPr>
                <w:rFonts w:ascii="宋体" w:eastAsia="宋体" w:hAnsi="宋体" w:cs="宋体" w:hint="eastAsia"/>
                <w:kern w:val="0"/>
                <w:szCs w:val="21"/>
              </w:rPr>
              <w:t>专职安全生产管理人员，是指在企业专职从事安全生产管理工作的人员，包括企业安全生产管理机构的人员和工程项目专职从事安全生产管理工作的人员。</w:t>
            </w:r>
          </w:p>
          <w:p w14:paraId="57ECC2A4" w14:textId="77777777" w:rsidR="001D1D60" w:rsidRPr="00585040" w:rsidRDefault="001D1D60" w:rsidP="001D1D60">
            <w:pPr>
              <w:widowControl/>
              <w:jc w:val="left"/>
              <w:rPr>
                <w:rFonts w:ascii="宋体" w:eastAsia="宋体" w:hAnsi="宋体" w:cs="宋体"/>
                <w:kern w:val="0"/>
                <w:szCs w:val="21"/>
              </w:rPr>
            </w:pPr>
            <w:r w:rsidRPr="00585040">
              <w:rPr>
                <w:rFonts w:ascii="宋体" w:eastAsia="宋体" w:hAnsi="宋体" w:cs="宋体" w:hint="eastAsia"/>
                <w:kern w:val="0"/>
                <w:szCs w:val="21"/>
              </w:rPr>
              <w:t>第十四条　主要负责人对本企业安全生产工作全面负责，应当建立健全企业安全生产管理体系，设置安全生产管理机构，配备专职安全生产管理人员，保证安全生产投入，督促检查本企业安全生产工作，及时消除安全事故隐患，落实安全生产责任。</w:t>
            </w:r>
          </w:p>
          <w:p w14:paraId="52A88E03" w14:textId="30F40038" w:rsidR="00A539DE" w:rsidRPr="00585040" w:rsidRDefault="001D1D60" w:rsidP="001D1D60">
            <w:pPr>
              <w:widowControl/>
              <w:jc w:val="left"/>
              <w:rPr>
                <w:rFonts w:ascii="宋体" w:eastAsia="宋体" w:hAnsi="宋体" w:cs="宋体"/>
                <w:kern w:val="0"/>
                <w:szCs w:val="21"/>
              </w:rPr>
            </w:pPr>
            <w:r w:rsidRPr="00585040">
              <w:rPr>
                <w:rFonts w:ascii="宋体" w:eastAsia="宋体" w:hAnsi="宋体" w:cs="宋体" w:hint="eastAsia"/>
                <w:kern w:val="0"/>
                <w:szCs w:val="21"/>
              </w:rPr>
              <w:t>第十七条　项目负责人对本项目安全生产管理全面负责，应当建立项目安全生产管理体系，明确项目管理人员安全职责，落实安全生产管理制度，确保项目安全生产费用有效使用。</w:t>
            </w:r>
          </w:p>
        </w:tc>
      </w:tr>
      <w:tr w:rsidR="00A539DE" w:rsidRPr="00585040" w14:paraId="303B1DBF" w14:textId="77777777" w:rsidTr="00AF474F">
        <w:trPr>
          <w:trHeight w:val="810"/>
        </w:trPr>
        <w:tc>
          <w:tcPr>
            <w:tcW w:w="280" w:type="pct"/>
            <w:vMerge/>
            <w:shd w:val="clear" w:color="000000" w:fill="FFFFFF"/>
            <w:vAlign w:val="center"/>
          </w:tcPr>
          <w:p w14:paraId="3013464D" w14:textId="77777777" w:rsidR="00A539DE" w:rsidRPr="00585040" w:rsidRDefault="00A539DE" w:rsidP="00AF474F">
            <w:pPr>
              <w:widowControl/>
              <w:jc w:val="center"/>
              <w:rPr>
                <w:rFonts w:ascii="宋体" w:eastAsia="宋体" w:hAnsi="宋体" w:cs="宋体"/>
                <w:kern w:val="0"/>
                <w:szCs w:val="21"/>
              </w:rPr>
            </w:pPr>
          </w:p>
        </w:tc>
        <w:tc>
          <w:tcPr>
            <w:tcW w:w="329" w:type="pct"/>
            <w:vMerge/>
            <w:shd w:val="clear" w:color="000000" w:fill="FFFFFF"/>
            <w:vAlign w:val="center"/>
          </w:tcPr>
          <w:p w14:paraId="6E7CBB68" w14:textId="77777777" w:rsidR="00A539DE" w:rsidRPr="00585040" w:rsidRDefault="00A539DE" w:rsidP="00AF474F">
            <w:pPr>
              <w:widowControl/>
              <w:jc w:val="left"/>
              <w:rPr>
                <w:rFonts w:ascii="宋体" w:eastAsia="宋体" w:hAnsi="宋体" w:cs="宋体"/>
                <w:kern w:val="0"/>
                <w:szCs w:val="21"/>
              </w:rPr>
            </w:pPr>
          </w:p>
        </w:tc>
        <w:tc>
          <w:tcPr>
            <w:tcW w:w="425" w:type="pct"/>
            <w:vMerge/>
            <w:shd w:val="clear" w:color="auto" w:fill="auto"/>
            <w:noWrap/>
            <w:vAlign w:val="center"/>
          </w:tcPr>
          <w:p w14:paraId="422E70E7" w14:textId="77777777" w:rsidR="00A539DE" w:rsidRPr="00585040" w:rsidRDefault="00A539DE" w:rsidP="00AF474F">
            <w:pPr>
              <w:widowControl/>
              <w:jc w:val="left"/>
              <w:rPr>
                <w:rFonts w:ascii="宋体" w:eastAsia="宋体" w:hAnsi="宋体" w:cs="宋体"/>
                <w:kern w:val="0"/>
                <w:szCs w:val="21"/>
              </w:rPr>
            </w:pPr>
          </w:p>
        </w:tc>
        <w:tc>
          <w:tcPr>
            <w:tcW w:w="854" w:type="pct"/>
            <w:vMerge/>
            <w:shd w:val="clear" w:color="auto" w:fill="auto"/>
            <w:vAlign w:val="center"/>
          </w:tcPr>
          <w:p w14:paraId="0AAE2BF5" w14:textId="77777777" w:rsidR="00A539DE" w:rsidRPr="00585040" w:rsidRDefault="00A539DE" w:rsidP="00AF474F">
            <w:pPr>
              <w:widowControl/>
              <w:jc w:val="left"/>
              <w:rPr>
                <w:rFonts w:ascii="宋体" w:eastAsia="宋体" w:hAnsi="宋体" w:cs="宋体"/>
                <w:kern w:val="0"/>
                <w:szCs w:val="21"/>
              </w:rPr>
            </w:pPr>
          </w:p>
        </w:tc>
        <w:tc>
          <w:tcPr>
            <w:tcW w:w="504" w:type="pct"/>
            <w:shd w:val="clear" w:color="auto" w:fill="auto"/>
            <w:vAlign w:val="center"/>
          </w:tcPr>
          <w:p w14:paraId="56D907E8" w14:textId="0A0F7877" w:rsidR="001D1D60" w:rsidRPr="00585040" w:rsidRDefault="001D1D60"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《建筑与市政工程施工专业人员职业标准》（JGJ/T250）</w:t>
            </w:r>
          </w:p>
        </w:tc>
        <w:tc>
          <w:tcPr>
            <w:tcW w:w="2608" w:type="pct"/>
            <w:shd w:val="clear" w:color="auto" w:fill="auto"/>
            <w:vAlign w:val="center"/>
          </w:tcPr>
          <w:p w14:paraId="5F112812" w14:textId="5527777F" w:rsidR="001D1D60" w:rsidRPr="00585040" w:rsidRDefault="001D1D60" w:rsidP="00AF474F">
            <w:pPr>
              <w:widowControl/>
              <w:jc w:val="left"/>
              <w:rPr>
                <w:rFonts w:ascii="宋体" w:eastAsia="宋体" w:hAnsi="宋体" w:cs="宋体"/>
                <w:kern w:val="0"/>
                <w:szCs w:val="21"/>
              </w:rPr>
            </w:pPr>
            <w:r w:rsidRPr="00585040">
              <w:rPr>
                <w:rFonts w:ascii="宋体" w:eastAsia="宋体" w:hAnsi="宋体" w:cs="宋体" w:hint="eastAsia"/>
                <w:kern w:val="0"/>
                <w:szCs w:val="21"/>
              </w:rPr>
              <w:t>3 职业能力标准 本标准的主要技术内容是：建筑与市政施工现场专业人员的工作职责、专业技能、专业知识以及组织职业能力评价的基本要求。</w:t>
            </w:r>
          </w:p>
        </w:tc>
      </w:tr>
      <w:tr w:rsidR="00A539DE" w:rsidRPr="00585040" w14:paraId="6A3A37C0" w14:textId="77777777" w:rsidTr="0060055A">
        <w:trPr>
          <w:trHeight w:val="810"/>
        </w:trPr>
        <w:tc>
          <w:tcPr>
            <w:tcW w:w="280" w:type="pct"/>
            <w:shd w:val="clear" w:color="000000" w:fill="FFFFFF"/>
            <w:vAlign w:val="center"/>
          </w:tcPr>
          <w:p w14:paraId="66F0EEBE" w14:textId="586A0926" w:rsidR="00A539DE" w:rsidRPr="00585040" w:rsidRDefault="00A539DE"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2.2.3.2</w:t>
            </w:r>
          </w:p>
        </w:tc>
        <w:tc>
          <w:tcPr>
            <w:tcW w:w="329" w:type="pct"/>
            <w:shd w:val="clear" w:color="000000" w:fill="FFFFFF"/>
            <w:vAlign w:val="center"/>
          </w:tcPr>
          <w:p w14:paraId="4403DE5E" w14:textId="77777777" w:rsidR="00A539DE" w:rsidRPr="00585040" w:rsidRDefault="00A539DE"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637692D7" w14:textId="77777777" w:rsidR="00A539DE" w:rsidRPr="00585040" w:rsidRDefault="00A539DE" w:rsidP="00AF474F">
            <w:pPr>
              <w:widowControl/>
              <w:jc w:val="left"/>
              <w:rPr>
                <w:rFonts w:ascii="宋体" w:eastAsia="宋体" w:hAnsi="宋体" w:cs="宋体"/>
                <w:kern w:val="0"/>
                <w:szCs w:val="21"/>
              </w:rPr>
            </w:pPr>
            <w:r w:rsidRPr="00585040">
              <w:rPr>
                <w:rFonts w:ascii="宋体" w:eastAsia="宋体" w:hAnsi="宋体" w:cs="宋体" w:hint="eastAsia"/>
                <w:color w:val="000000"/>
                <w:kern w:val="0"/>
                <w:szCs w:val="21"/>
              </w:rPr>
              <w:t>施工单位</w:t>
            </w:r>
          </w:p>
        </w:tc>
        <w:tc>
          <w:tcPr>
            <w:tcW w:w="854" w:type="pct"/>
            <w:shd w:val="clear" w:color="000000" w:fill="FFFFFF"/>
            <w:vAlign w:val="center"/>
          </w:tcPr>
          <w:p w14:paraId="56EC2203" w14:textId="6ADF192C" w:rsidR="00A539DE" w:rsidRPr="00585040" w:rsidRDefault="00A539DE" w:rsidP="000C43AA">
            <w:pPr>
              <w:widowControl/>
              <w:jc w:val="left"/>
              <w:rPr>
                <w:rFonts w:ascii="宋体" w:eastAsia="宋体" w:hAnsi="宋体" w:cs="宋体"/>
                <w:kern w:val="0"/>
                <w:szCs w:val="21"/>
              </w:rPr>
            </w:pPr>
            <w:r w:rsidRPr="00585040">
              <w:rPr>
                <w:rFonts w:ascii="宋体" w:eastAsia="宋体" w:hAnsi="宋体" w:cs="宋体" w:hint="eastAsia"/>
                <w:kern w:val="0"/>
                <w:szCs w:val="21"/>
              </w:rPr>
              <w:t>项目负责人、专职安全生产管理人员与办理施工</w:t>
            </w:r>
            <w:r w:rsidR="000C43AA" w:rsidRPr="00585040">
              <w:rPr>
                <w:rFonts w:ascii="宋体" w:eastAsia="宋体" w:hAnsi="宋体" w:cs="宋体" w:hint="eastAsia"/>
                <w:kern w:val="0"/>
                <w:szCs w:val="21"/>
              </w:rPr>
              <w:t>许可</w:t>
            </w:r>
            <w:r w:rsidRPr="00585040">
              <w:rPr>
                <w:rFonts w:ascii="宋体" w:eastAsia="宋体" w:hAnsi="宋体" w:cs="宋体" w:hint="eastAsia"/>
                <w:kern w:val="0"/>
                <w:szCs w:val="21"/>
              </w:rPr>
              <w:t>手续资料一致。</w:t>
            </w:r>
          </w:p>
        </w:tc>
        <w:tc>
          <w:tcPr>
            <w:tcW w:w="504" w:type="pct"/>
            <w:shd w:val="clear" w:color="000000" w:fill="FFFFFF"/>
            <w:vAlign w:val="center"/>
          </w:tcPr>
          <w:p w14:paraId="3BE1BA1C" w14:textId="41B70574" w:rsidR="00A539DE" w:rsidRPr="00585040" w:rsidRDefault="00A539DE"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《省住房建设厅关于做好建设工程合同信息要素归集加强建筑市场事中事后监管的通知》（苏建规字</w:t>
            </w:r>
            <w:r w:rsidRPr="00585040">
              <w:rPr>
                <w:rFonts w:ascii="宋体" w:eastAsia="宋体" w:hAnsi="宋体" w:cs="宋体"/>
                <w:kern w:val="0"/>
                <w:szCs w:val="21"/>
              </w:rPr>
              <w:t>[2020]1</w:t>
            </w:r>
            <w:r w:rsidRPr="00585040">
              <w:rPr>
                <w:rFonts w:ascii="宋体" w:eastAsia="宋体" w:hAnsi="宋体" w:cs="宋体" w:hint="eastAsia"/>
                <w:kern w:val="0"/>
                <w:szCs w:val="21"/>
              </w:rPr>
              <w:t>号）</w:t>
            </w:r>
          </w:p>
        </w:tc>
        <w:tc>
          <w:tcPr>
            <w:tcW w:w="2608" w:type="pct"/>
            <w:shd w:val="clear" w:color="000000" w:fill="FFFFFF"/>
            <w:vAlign w:val="center"/>
          </w:tcPr>
          <w:p w14:paraId="5DADA906" w14:textId="5CEBE3A7" w:rsidR="00A539DE" w:rsidRPr="00585040" w:rsidRDefault="00A539DE" w:rsidP="00A40711">
            <w:pPr>
              <w:widowControl/>
              <w:jc w:val="left"/>
              <w:rPr>
                <w:rFonts w:ascii="宋体" w:eastAsia="宋体" w:hAnsi="宋体" w:cs="宋体"/>
                <w:kern w:val="0"/>
                <w:szCs w:val="21"/>
              </w:rPr>
            </w:pPr>
            <w:r w:rsidRPr="00585040">
              <w:rPr>
                <w:rFonts w:ascii="宋体" w:eastAsia="宋体" w:hAnsi="宋体" w:cs="宋体" w:hint="eastAsia"/>
                <w:kern w:val="0"/>
                <w:szCs w:val="21"/>
              </w:rPr>
              <w:t>附件4</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施工合同信息要素归集表</w:t>
            </w:r>
          </w:p>
        </w:tc>
      </w:tr>
      <w:tr w:rsidR="00AE3F48" w:rsidRPr="00585040" w14:paraId="1EF0A098" w14:textId="77777777" w:rsidTr="009604EF">
        <w:trPr>
          <w:trHeight w:val="811"/>
        </w:trPr>
        <w:tc>
          <w:tcPr>
            <w:tcW w:w="280" w:type="pct"/>
            <w:vMerge w:val="restart"/>
            <w:shd w:val="clear" w:color="000000" w:fill="FFFFFF"/>
            <w:vAlign w:val="center"/>
          </w:tcPr>
          <w:p w14:paraId="5679A228" w14:textId="3CD2D8CE" w:rsidR="00AE3F48" w:rsidRPr="00585040" w:rsidRDefault="00AE3F48"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2.2.3.3</w:t>
            </w:r>
          </w:p>
        </w:tc>
        <w:tc>
          <w:tcPr>
            <w:tcW w:w="329" w:type="pct"/>
            <w:vMerge w:val="restart"/>
            <w:shd w:val="clear" w:color="000000" w:fill="FFFFFF"/>
            <w:vAlign w:val="center"/>
          </w:tcPr>
          <w:p w14:paraId="134EB778" w14:textId="77777777" w:rsidR="00AE3F48" w:rsidRPr="00585040" w:rsidRDefault="00AE3F48"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noWrap/>
            <w:vAlign w:val="center"/>
          </w:tcPr>
          <w:p w14:paraId="4DE12F64" w14:textId="77777777" w:rsidR="00AE3F48" w:rsidRPr="00585040" w:rsidRDefault="00AE3F48"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w:t>
            </w:r>
          </w:p>
        </w:tc>
        <w:tc>
          <w:tcPr>
            <w:tcW w:w="854" w:type="pct"/>
            <w:vMerge w:val="restart"/>
            <w:shd w:val="clear" w:color="000000" w:fill="FFFFFF"/>
            <w:vAlign w:val="center"/>
          </w:tcPr>
          <w:p w14:paraId="52E3DD07" w14:textId="77777777" w:rsidR="00AE3F48" w:rsidRPr="00585040" w:rsidRDefault="00AE3F48"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建立健全安全生产责任制度，并按要求进行考核。</w:t>
            </w:r>
          </w:p>
        </w:tc>
        <w:tc>
          <w:tcPr>
            <w:tcW w:w="504" w:type="pct"/>
            <w:shd w:val="clear" w:color="auto" w:fill="auto"/>
            <w:vAlign w:val="center"/>
          </w:tcPr>
          <w:p w14:paraId="0AA33D3F" w14:textId="203CBECA" w:rsidR="00AE3F48" w:rsidRPr="00585040" w:rsidRDefault="00AE3F48"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《安全生产法》 </w:t>
            </w:r>
          </w:p>
        </w:tc>
        <w:tc>
          <w:tcPr>
            <w:tcW w:w="2608" w:type="pct"/>
            <w:shd w:val="clear" w:color="000000" w:fill="FFFFFF"/>
            <w:vAlign w:val="center"/>
          </w:tcPr>
          <w:p w14:paraId="33715C59" w14:textId="7F85A6BB" w:rsidR="00AE3F48" w:rsidRPr="00585040" w:rsidRDefault="00AE3F48"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第十九条 生产经营单位的安全生产责任制应当明确各岗位的责任人员、责任范围和考核标准等内容。生产经营单位应当建立相应的机制，加强对安全生产责任制落实情况的监督考核，保证安全生产责任制的落实。</w:t>
            </w:r>
          </w:p>
        </w:tc>
      </w:tr>
      <w:tr w:rsidR="00AE3F48" w:rsidRPr="00585040" w14:paraId="2B866E83" w14:textId="77777777" w:rsidTr="00AE3F48">
        <w:trPr>
          <w:trHeight w:val="480"/>
        </w:trPr>
        <w:tc>
          <w:tcPr>
            <w:tcW w:w="280" w:type="pct"/>
            <w:vMerge/>
            <w:shd w:val="clear" w:color="000000" w:fill="FFFFFF"/>
            <w:vAlign w:val="center"/>
          </w:tcPr>
          <w:p w14:paraId="312D1EC9" w14:textId="77777777" w:rsidR="00AE3F48" w:rsidRPr="00585040" w:rsidRDefault="00AE3F48" w:rsidP="00AF474F">
            <w:pPr>
              <w:widowControl/>
              <w:jc w:val="center"/>
              <w:rPr>
                <w:rFonts w:ascii="宋体" w:eastAsia="宋体" w:hAnsi="宋体" w:cs="宋体"/>
                <w:kern w:val="0"/>
                <w:szCs w:val="21"/>
              </w:rPr>
            </w:pPr>
          </w:p>
        </w:tc>
        <w:tc>
          <w:tcPr>
            <w:tcW w:w="329" w:type="pct"/>
            <w:vMerge/>
            <w:shd w:val="clear" w:color="000000" w:fill="FFFFFF"/>
            <w:vAlign w:val="center"/>
          </w:tcPr>
          <w:p w14:paraId="2B02CEFA" w14:textId="77777777" w:rsidR="00AE3F48" w:rsidRPr="00585040" w:rsidRDefault="00AE3F48" w:rsidP="00AF474F">
            <w:pPr>
              <w:widowControl/>
              <w:jc w:val="left"/>
              <w:rPr>
                <w:rFonts w:ascii="宋体" w:eastAsia="宋体" w:hAnsi="宋体" w:cs="宋体"/>
                <w:kern w:val="0"/>
                <w:szCs w:val="21"/>
              </w:rPr>
            </w:pPr>
          </w:p>
        </w:tc>
        <w:tc>
          <w:tcPr>
            <w:tcW w:w="425" w:type="pct"/>
            <w:vMerge/>
            <w:shd w:val="clear" w:color="auto" w:fill="auto"/>
            <w:noWrap/>
            <w:vAlign w:val="center"/>
          </w:tcPr>
          <w:p w14:paraId="25CB0B03" w14:textId="77777777" w:rsidR="00AE3F48" w:rsidRPr="00585040" w:rsidRDefault="00AE3F48" w:rsidP="00AF474F">
            <w:pPr>
              <w:widowControl/>
              <w:jc w:val="left"/>
              <w:rPr>
                <w:rFonts w:ascii="宋体" w:eastAsia="宋体" w:hAnsi="宋体" w:cs="宋体"/>
                <w:color w:val="000000"/>
                <w:kern w:val="0"/>
                <w:szCs w:val="21"/>
              </w:rPr>
            </w:pPr>
          </w:p>
        </w:tc>
        <w:tc>
          <w:tcPr>
            <w:tcW w:w="854" w:type="pct"/>
            <w:vMerge/>
            <w:shd w:val="clear" w:color="000000" w:fill="FFFFFF"/>
            <w:vAlign w:val="center"/>
          </w:tcPr>
          <w:p w14:paraId="797242C9" w14:textId="77777777" w:rsidR="00AE3F48" w:rsidRPr="00585040" w:rsidRDefault="00AE3F48" w:rsidP="00AF474F">
            <w:pPr>
              <w:widowControl/>
              <w:jc w:val="left"/>
              <w:rPr>
                <w:rFonts w:ascii="宋体" w:eastAsia="宋体" w:hAnsi="宋体" w:cs="宋体"/>
                <w:kern w:val="0"/>
                <w:szCs w:val="21"/>
              </w:rPr>
            </w:pPr>
          </w:p>
        </w:tc>
        <w:tc>
          <w:tcPr>
            <w:tcW w:w="504" w:type="pct"/>
            <w:shd w:val="clear" w:color="auto" w:fill="auto"/>
            <w:vAlign w:val="center"/>
          </w:tcPr>
          <w:p w14:paraId="2F790AE9" w14:textId="2430E701" w:rsidR="00AE3F48" w:rsidRPr="00585040" w:rsidRDefault="001C7D76" w:rsidP="00AF474F">
            <w:pPr>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51A46A14" w14:textId="0DFB5F5A" w:rsidR="00AE3F48" w:rsidRPr="00585040" w:rsidRDefault="001C7D76" w:rsidP="00D23C73">
            <w:pPr>
              <w:widowControl/>
              <w:jc w:val="left"/>
              <w:rPr>
                <w:rFonts w:ascii="宋体" w:eastAsia="宋体" w:hAnsi="宋体" w:cs="宋体"/>
                <w:kern w:val="0"/>
                <w:szCs w:val="21"/>
              </w:rPr>
            </w:pPr>
            <w:r w:rsidRPr="00585040">
              <w:rPr>
                <w:rFonts w:ascii="宋体" w:eastAsia="宋体" w:hAnsi="宋体" w:cs="宋体" w:hint="eastAsia"/>
                <w:kern w:val="0"/>
                <w:szCs w:val="21"/>
              </w:rPr>
              <w:t>第二十一条第一款</w:t>
            </w:r>
            <w:r w:rsidR="00D23C73" w:rsidRPr="00585040">
              <w:rPr>
                <w:rFonts w:ascii="宋体" w:eastAsia="宋体" w:hAnsi="宋体" w:cs="宋体" w:hint="eastAsia"/>
                <w:kern w:val="0"/>
                <w:szCs w:val="21"/>
              </w:rPr>
              <w:t xml:space="preserve">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tc>
      </w:tr>
      <w:tr w:rsidR="002B13C9" w:rsidRPr="00585040" w14:paraId="6F0B1F21" w14:textId="77777777" w:rsidTr="009604EF">
        <w:trPr>
          <w:trHeight w:val="3351"/>
        </w:trPr>
        <w:tc>
          <w:tcPr>
            <w:tcW w:w="280" w:type="pct"/>
            <w:vMerge w:val="restart"/>
            <w:shd w:val="clear" w:color="000000" w:fill="FFFFFF"/>
            <w:vAlign w:val="center"/>
          </w:tcPr>
          <w:p w14:paraId="104DAE07" w14:textId="7FD427AE" w:rsidR="002B13C9" w:rsidRPr="00585040" w:rsidRDefault="002B13C9"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2.2.3.4</w:t>
            </w:r>
          </w:p>
        </w:tc>
        <w:tc>
          <w:tcPr>
            <w:tcW w:w="329" w:type="pct"/>
            <w:vMerge w:val="restart"/>
            <w:shd w:val="clear" w:color="000000" w:fill="FFFFFF"/>
            <w:vAlign w:val="center"/>
          </w:tcPr>
          <w:p w14:paraId="0F1A0EF9" w14:textId="77777777" w:rsidR="002B13C9" w:rsidRPr="00585040" w:rsidRDefault="002B13C9"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noWrap/>
            <w:vAlign w:val="center"/>
          </w:tcPr>
          <w:p w14:paraId="75BD246B" w14:textId="77777777" w:rsidR="002B13C9" w:rsidRPr="00585040" w:rsidRDefault="002B13C9"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w:t>
            </w:r>
          </w:p>
        </w:tc>
        <w:tc>
          <w:tcPr>
            <w:tcW w:w="854" w:type="pct"/>
            <w:vMerge w:val="restart"/>
            <w:shd w:val="clear" w:color="000000" w:fill="FFFFFF"/>
            <w:vAlign w:val="center"/>
          </w:tcPr>
          <w:p w14:paraId="742B2563" w14:textId="544A956A" w:rsidR="002B13C9" w:rsidRPr="00585040" w:rsidRDefault="002B13C9" w:rsidP="005409E4">
            <w:pPr>
              <w:widowControl/>
              <w:jc w:val="left"/>
              <w:rPr>
                <w:rFonts w:ascii="宋体" w:eastAsia="宋体" w:hAnsi="宋体" w:cs="宋体"/>
                <w:kern w:val="0"/>
                <w:szCs w:val="21"/>
              </w:rPr>
            </w:pPr>
            <w:r w:rsidRPr="00585040">
              <w:rPr>
                <w:rFonts w:ascii="宋体" w:eastAsia="宋体" w:hAnsi="宋体" w:cs="宋体" w:hint="eastAsia"/>
                <w:kern w:val="0"/>
                <w:szCs w:val="21"/>
              </w:rPr>
              <w:t>按规定对从业人员进行安全生产教育和培训。</w:t>
            </w:r>
          </w:p>
        </w:tc>
        <w:tc>
          <w:tcPr>
            <w:tcW w:w="504" w:type="pct"/>
            <w:shd w:val="clear" w:color="auto" w:fill="auto"/>
            <w:vAlign w:val="center"/>
          </w:tcPr>
          <w:p w14:paraId="3646455F" w14:textId="4C52E3CA" w:rsidR="002B13C9" w:rsidRPr="00585040" w:rsidRDefault="002B13C9" w:rsidP="005409E4">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《安全生产法》 </w:t>
            </w:r>
          </w:p>
        </w:tc>
        <w:tc>
          <w:tcPr>
            <w:tcW w:w="2608" w:type="pct"/>
            <w:shd w:val="clear" w:color="auto" w:fill="auto"/>
            <w:vAlign w:val="center"/>
          </w:tcPr>
          <w:p w14:paraId="60E64C29" w14:textId="5E5D9F59" w:rsidR="002B13C9" w:rsidRPr="00585040" w:rsidRDefault="002B13C9"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第二十一条 生产经营单位应当对从业人员进行安全生产教育和培训，保证从业人员具备必要的安全生产知识，熟悉有关的安全生产规章制度和安全操作规程，掌握本岗位的安全操作技能。未经安全生产教育和培训合格的从业人员，不得上岗作业。 </w:t>
            </w:r>
          </w:p>
          <w:p w14:paraId="2DC92648" w14:textId="77777777" w:rsidR="002B13C9" w:rsidRPr="00585040" w:rsidRDefault="002B13C9"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14:paraId="21276042" w14:textId="77777777" w:rsidR="002B13C9" w:rsidRPr="00585040" w:rsidRDefault="002B13C9"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生产经营单位使用被派遣劳动者的，应当将被派遣劳动者纳入本单位从业人员统一管理，对被派遣劳动者进行岗位 安全操作规程和安全操作技能的教育和培训。劳务派遣单位应当对被派遣劳动者进行必要的安全生产教育和培训。</w:t>
            </w:r>
          </w:p>
          <w:p w14:paraId="0778E3F4" w14:textId="77777777" w:rsidR="002B13C9" w:rsidRPr="00585040" w:rsidRDefault="002B13C9"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生产经营单位接收中等职业学校、高等学校学生实习的，应当对实习学生进行相应的安全生产教育和培训，提供必要的劳动防护用品。学校应当协助生产经营单位对实习学生进行安全生产教育和培训。</w:t>
            </w:r>
          </w:p>
          <w:p w14:paraId="40E01179" w14:textId="43CDB9C5" w:rsidR="002B13C9" w:rsidRPr="00585040" w:rsidRDefault="002B13C9"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生产经营单位应当建立安全生产教育和培训档案，如实记录安全生产教育和培训的时间、内容、参加人员以及考核 结果等情况。 </w:t>
            </w:r>
          </w:p>
        </w:tc>
      </w:tr>
      <w:tr w:rsidR="009604EF" w:rsidRPr="00585040" w14:paraId="61CAF295" w14:textId="77777777" w:rsidTr="002B13C9">
        <w:trPr>
          <w:trHeight w:val="800"/>
        </w:trPr>
        <w:tc>
          <w:tcPr>
            <w:tcW w:w="280" w:type="pct"/>
            <w:vMerge/>
            <w:shd w:val="clear" w:color="000000" w:fill="FFFFFF"/>
            <w:vAlign w:val="center"/>
          </w:tcPr>
          <w:p w14:paraId="7804A73C" w14:textId="77777777" w:rsidR="009604EF" w:rsidRPr="00585040" w:rsidRDefault="009604EF" w:rsidP="00AF474F">
            <w:pPr>
              <w:widowControl/>
              <w:jc w:val="center"/>
              <w:rPr>
                <w:rFonts w:ascii="宋体" w:eastAsia="宋体" w:hAnsi="宋体" w:cs="宋体"/>
                <w:kern w:val="0"/>
                <w:szCs w:val="21"/>
              </w:rPr>
            </w:pPr>
          </w:p>
        </w:tc>
        <w:tc>
          <w:tcPr>
            <w:tcW w:w="329" w:type="pct"/>
            <w:vMerge/>
            <w:shd w:val="clear" w:color="000000" w:fill="FFFFFF"/>
            <w:vAlign w:val="center"/>
          </w:tcPr>
          <w:p w14:paraId="6590AE64" w14:textId="77777777" w:rsidR="009604EF" w:rsidRPr="00585040" w:rsidRDefault="009604EF" w:rsidP="00AF474F">
            <w:pPr>
              <w:widowControl/>
              <w:jc w:val="left"/>
              <w:rPr>
                <w:rFonts w:ascii="宋体" w:eastAsia="宋体" w:hAnsi="宋体" w:cs="宋体"/>
                <w:kern w:val="0"/>
                <w:szCs w:val="21"/>
              </w:rPr>
            </w:pPr>
          </w:p>
        </w:tc>
        <w:tc>
          <w:tcPr>
            <w:tcW w:w="425" w:type="pct"/>
            <w:vMerge/>
            <w:shd w:val="clear" w:color="auto" w:fill="auto"/>
            <w:noWrap/>
            <w:vAlign w:val="center"/>
          </w:tcPr>
          <w:p w14:paraId="7A7F2D6F" w14:textId="77777777" w:rsidR="009604EF" w:rsidRPr="00585040" w:rsidRDefault="009604EF" w:rsidP="00AF474F">
            <w:pPr>
              <w:widowControl/>
              <w:jc w:val="left"/>
              <w:rPr>
                <w:rFonts w:ascii="宋体" w:eastAsia="宋体" w:hAnsi="宋体" w:cs="宋体"/>
                <w:color w:val="000000"/>
                <w:kern w:val="0"/>
                <w:szCs w:val="21"/>
              </w:rPr>
            </w:pPr>
          </w:p>
        </w:tc>
        <w:tc>
          <w:tcPr>
            <w:tcW w:w="854" w:type="pct"/>
            <w:vMerge/>
            <w:shd w:val="clear" w:color="000000" w:fill="FFFFFF"/>
            <w:vAlign w:val="center"/>
          </w:tcPr>
          <w:p w14:paraId="7BFEE5DE" w14:textId="77777777" w:rsidR="009604EF" w:rsidRPr="00585040" w:rsidRDefault="009604EF" w:rsidP="005409E4">
            <w:pPr>
              <w:widowControl/>
              <w:jc w:val="left"/>
              <w:rPr>
                <w:rFonts w:ascii="宋体" w:eastAsia="宋体" w:hAnsi="宋体" w:cs="宋体"/>
                <w:kern w:val="0"/>
                <w:szCs w:val="21"/>
                <w:highlight w:val="lightGray"/>
              </w:rPr>
            </w:pPr>
          </w:p>
        </w:tc>
        <w:tc>
          <w:tcPr>
            <w:tcW w:w="504" w:type="pct"/>
            <w:shd w:val="clear" w:color="auto" w:fill="auto"/>
            <w:vAlign w:val="center"/>
          </w:tcPr>
          <w:p w14:paraId="7CC58116" w14:textId="4EE7ED2E" w:rsidR="009604EF" w:rsidRPr="00585040" w:rsidRDefault="009604EF" w:rsidP="005409E4">
            <w:pPr>
              <w:jc w:val="left"/>
              <w:rPr>
                <w:rFonts w:ascii="宋体" w:eastAsia="宋体" w:hAnsi="宋体" w:cs="宋体"/>
                <w:kern w:val="0"/>
                <w:szCs w:val="21"/>
                <w:highlight w:val="lightGray"/>
              </w:rPr>
            </w:pPr>
            <w:r w:rsidRPr="00585040">
              <w:rPr>
                <w:rFonts w:ascii="宋体" w:eastAsia="宋体" w:hAnsi="宋体" w:cs="宋体" w:hint="eastAsia"/>
                <w:kern w:val="0"/>
                <w:szCs w:val="21"/>
              </w:rPr>
              <w:t>《建设工程安全生产管理条例》</w:t>
            </w:r>
          </w:p>
        </w:tc>
        <w:tc>
          <w:tcPr>
            <w:tcW w:w="2608" w:type="pct"/>
            <w:shd w:val="clear" w:color="auto" w:fill="auto"/>
            <w:vAlign w:val="center"/>
          </w:tcPr>
          <w:p w14:paraId="3FF62A8B" w14:textId="3282D5C1" w:rsidR="009604EF" w:rsidRPr="00585040" w:rsidRDefault="009604EF" w:rsidP="00AF474F">
            <w:pPr>
              <w:jc w:val="left"/>
              <w:rPr>
                <w:rFonts w:ascii="宋体" w:eastAsia="宋体" w:hAnsi="宋体" w:cs="宋体"/>
                <w:kern w:val="0"/>
                <w:szCs w:val="21"/>
                <w:highlight w:val="lightGray"/>
              </w:rPr>
            </w:pPr>
            <w:r w:rsidRPr="00585040">
              <w:rPr>
                <w:rFonts w:ascii="宋体" w:eastAsia="宋体" w:hAnsi="宋体" w:cs="宋体" w:hint="eastAsia"/>
                <w:kern w:val="0"/>
                <w:szCs w:val="21"/>
              </w:rPr>
              <w:t>第二十一条第一款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tc>
      </w:tr>
      <w:tr w:rsidR="009604EF" w:rsidRPr="00585040" w14:paraId="6EF759C8" w14:textId="77777777" w:rsidTr="0060055A">
        <w:trPr>
          <w:trHeight w:val="1125"/>
        </w:trPr>
        <w:tc>
          <w:tcPr>
            <w:tcW w:w="280" w:type="pct"/>
            <w:shd w:val="clear" w:color="000000" w:fill="FFFFFF"/>
            <w:vAlign w:val="center"/>
          </w:tcPr>
          <w:p w14:paraId="18B61C78" w14:textId="09033E0B"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2.2.3.5</w:t>
            </w:r>
          </w:p>
        </w:tc>
        <w:tc>
          <w:tcPr>
            <w:tcW w:w="329" w:type="pct"/>
            <w:shd w:val="clear" w:color="000000" w:fill="FFFFFF"/>
            <w:vAlign w:val="center"/>
          </w:tcPr>
          <w:p w14:paraId="1D6ED53A"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3FF6DD4C"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w:t>
            </w:r>
          </w:p>
        </w:tc>
        <w:tc>
          <w:tcPr>
            <w:tcW w:w="854" w:type="pct"/>
            <w:shd w:val="clear" w:color="auto" w:fill="auto"/>
            <w:vAlign w:val="center"/>
          </w:tcPr>
          <w:p w14:paraId="7C949488"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实施施工总承包的，总承包单位应当与分包单位签订安全生产协议书，明确各自的安全生产职责并加强履约管理。</w:t>
            </w:r>
          </w:p>
        </w:tc>
        <w:tc>
          <w:tcPr>
            <w:tcW w:w="504" w:type="pct"/>
            <w:shd w:val="clear" w:color="auto" w:fill="auto"/>
            <w:vAlign w:val="center"/>
          </w:tcPr>
          <w:p w14:paraId="6B132322" w14:textId="21E4865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auto" w:fill="auto"/>
            <w:vAlign w:val="center"/>
          </w:tcPr>
          <w:p w14:paraId="6442CC92" w14:textId="77777777" w:rsidR="009604EF" w:rsidRPr="00585040" w:rsidRDefault="009604EF" w:rsidP="001B63F5">
            <w:pPr>
              <w:widowControl/>
              <w:jc w:val="left"/>
              <w:rPr>
                <w:rFonts w:ascii="宋体" w:eastAsia="宋体" w:hAnsi="宋体" w:cs="宋体"/>
                <w:kern w:val="0"/>
                <w:szCs w:val="21"/>
              </w:rPr>
            </w:pPr>
            <w:r w:rsidRPr="00585040">
              <w:rPr>
                <w:rFonts w:ascii="宋体" w:eastAsia="宋体" w:hAnsi="宋体" w:cs="宋体" w:hint="eastAsia"/>
                <w:kern w:val="0"/>
                <w:szCs w:val="21"/>
              </w:rPr>
              <w:t>第二十四条 建设工程实行施工总承包的，由总承包单位对施工现场的安全生产负总责。</w:t>
            </w:r>
          </w:p>
          <w:p w14:paraId="5DC66CC4" w14:textId="77777777" w:rsidR="009604EF" w:rsidRPr="00585040" w:rsidRDefault="009604EF" w:rsidP="001B63F5">
            <w:pPr>
              <w:widowControl/>
              <w:jc w:val="left"/>
              <w:rPr>
                <w:rFonts w:ascii="宋体" w:eastAsia="宋体" w:hAnsi="宋体" w:cs="宋体"/>
                <w:kern w:val="0"/>
                <w:szCs w:val="21"/>
              </w:rPr>
            </w:pPr>
            <w:r w:rsidRPr="00585040">
              <w:rPr>
                <w:rFonts w:ascii="宋体" w:eastAsia="宋体" w:hAnsi="宋体" w:cs="宋体" w:hint="eastAsia"/>
                <w:kern w:val="0"/>
                <w:szCs w:val="21"/>
              </w:rPr>
              <w:t>总承包单位应当自行完成建设工程主体结构的施工。</w:t>
            </w:r>
          </w:p>
          <w:p w14:paraId="7552BFC3" w14:textId="77777777" w:rsidR="009604EF" w:rsidRPr="00585040" w:rsidRDefault="009604EF" w:rsidP="001B63F5">
            <w:pPr>
              <w:widowControl/>
              <w:jc w:val="left"/>
              <w:rPr>
                <w:rFonts w:ascii="宋体" w:eastAsia="宋体" w:hAnsi="宋体" w:cs="宋体"/>
                <w:kern w:val="0"/>
                <w:szCs w:val="21"/>
              </w:rPr>
            </w:pPr>
            <w:r w:rsidRPr="00585040">
              <w:rPr>
                <w:rFonts w:ascii="宋体" w:eastAsia="宋体" w:hAnsi="宋体" w:cs="宋体" w:hint="eastAsia"/>
                <w:kern w:val="0"/>
                <w:szCs w:val="21"/>
              </w:rPr>
              <w:t>总承包单位依法将建设工程分包给其他单位的，分包合同中应当明确各自的安全生产方面的权利、义务。总承包单位和分包单位对分包工程的安全生产承担连带责任。</w:t>
            </w:r>
          </w:p>
          <w:p w14:paraId="5837C7C3" w14:textId="0E75CC53" w:rsidR="009604EF" w:rsidRPr="00585040" w:rsidRDefault="009604EF" w:rsidP="001B63F5">
            <w:pPr>
              <w:widowControl/>
              <w:jc w:val="left"/>
              <w:rPr>
                <w:rFonts w:ascii="宋体" w:eastAsia="宋体" w:hAnsi="宋体" w:cs="宋体"/>
                <w:kern w:val="0"/>
                <w:szCs w:val="21"/>
              </w:rPr>
            </w:pPr>
            <w:r w:rsidRPr="00585040">
              <w:rPr>
                <w:rFonts w:ascii="宋体" w:eastAsia="宋体" w:hAnsi="宋体" w:cs="宋体" w:hint="eastAsia"/>
                <w:kern w:val="0"/>
                <w:szCs w:val="21"/>
              </w:rPr>
              <w:t>分包单位应当服从总承包单位的安全生产管理，分包单位</w:t>
            </w:r>
            <w:r w:rsidR="0019795E">
              <w:rPr>
                <w:rFonts w:ascii="宋体" w:eastAsia="宋体" w:hAnsi="宋体" w:cs="宋体" w:hint="eastAsia"/>
                <w:kern w:val="0"/>
                <w:szCs w:val="21"/>
              </w:rPr>
              <w:t>不</w:t>
            </w:r>
            <w:bookmarkStart w:id="1" w:name="_GoBack"/>
            <w:bookmarkEnd w:id="1"/>
            <w:r w:rsidRPr="00585040">
              <w:rPr>
                <w:rFonts w:ascii="宋体" w:eastAsia="宋体" w:hAnsi="宋体" w:cs="宋体" w:hint="eastAsia"/>
                <w:kern w:val="0"/>
                <w:szCs w:val="21"/>
              </w:rPr>
              <w:t xml:space="preserve">服从管理导致生产安全事故的，由分包单位承担主要责任。 </w:t>
            </w:r>
          </w:p>
        </w:tc>
      </w:tr>
      <w:tr w:rsidR="009604EF" w:rsidRPr="00585040" w14:paraId="459FFEF0" w14:textId="77777777" w:rsidTr="00AF474F">
        <w:trPr>
          <w:trHeight w:val="233"/>
        </w:trPr>
        <w:tc>
          <w:tcPr>
            <w:tcW w:w="280" w:type="pct"/>
            <w:vMerge w:val="restart"/>
            <w:shd w:val="clear" w:color="auto" w:fill="auto"/>
            <w:vAlign w:val="center"/>
          </w:tcPr>
          <w:p w14:paraId="223C349C" w14:textId="5C6FDAFA"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2.2.3.6</w:t>
            </w:r>
          </w:p>
        </w:tc>
        <w:tc>
          <w:tcPr>
            <w:tcW w:w="329" w:type="pct"/>
            <w:vMerge w:val="restart"/>
            <w:shd w:val="clear" w:color="auto" w:fill="auto"/>
            <w:vAlign w:val="center"/>
          </w:tcPr>
          <w:p w14:paraId="7ABB0E5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vAlign w:val="center"/>
          </w:tcPr>
          <w:p w14:paraId="75217531"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w:t>
            </w:r>
          </w:p>
        </w:tc>
        <w:tc>
          <w:tcPr>
            <w:tcW w:w="854" w:type="pct"/>
            <w:vMerge w:val="restart"/>
            <w:shd w:val="clear" w:color="auto" w:fill="auto"/>
            <w:vAlign w:val="center"/>
          </w:tcPr>
          <w:p w14:paraId="1F99E080"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按规定为作业人员提供劳动防护用品。</w:t>
            </w:r>
          </w:p>
        </w:tc>
        <w:tc>
          <w:tcPr>
            <w:tcW w:w="504" w:type="pct"/>
            <w:shd w:val="clear" w:color="auto" w:fill="auto"/>
            <w:vAlign w:val="center"/>
          </w:tcPr>
          <w:p w14:paraId="6D46402D" w14:textId="070392EA" w:rsidR="009604EF" w:rsidRPr="00585040" w:rsidRDefault="009604EF" w:rsidP="001B63F5">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《安全生产法》 </w:t>
            </w:r>
          </w:p>
        </w:tc>
        <w:tc>
          <w:tcPr>
            <w:tcW w:w="2608" w:type="pct"/>
            <w:shd w:val="clear" w:color="auto" w:fill="auto"/>
            <w:vAlign w:val="center"/>
          </w:tcPr>
          <w:p w14:paraId="3B18E899" w14:textId="24D8C058" w:rsidR="009604EF" w:rsidRPr="00585040" w:rsidRDefault="009604EF" w:rsidP="001B63F5">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第四十二条 生产经营单位必须为从业人员提供符合国家标准或者行业标准的劳动防护用品，并监督、教育从业人员按照使用规则佩戴、使用。  </w:t>
            </w:r>
          </w:p>
        </w:tc>
      </w:tr>
      <w:tr w:rsidR="009604EF" w:rsidRPr="00585040" w14:paraId="7560E9EC" w14:textId="77777777" w:rsidTr="0060055A">
        <w:trPr>
          <w:trHeight w:val="1005"/>
        </w:trPr>
        <w:tc>
          <w:tcPr>
            <w:tcW w:w="280" w:type="pct"/>
            <w:vMerge/>
            <w:vAlign w:val="center"/>
          </w:tcPr>
          <w:p w14:paraId="2604105C"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04F464BB"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2EC8FC1A"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6F7C44B0"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0D640C93" w14:textId="570206A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《建设工程安全生产管理条例》 </w:t>
            </w:r>
          </w:p>
        </w:tc>
        <w:tc>
          <w:tcPr>
            <w:tcW w:w="2608" w:type="pct"/>
            <w:shd w:val="clear" w:color="auto" w:fill="auto"/>
            <w:vAlign w:val="center"/>
          </w:tcPr>
          <w:p w14:paraId="16E80AFF"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第三十二条 施工单位应当向作业人员提供安全防护用具和安全防护服装，并书面告知危险岗位的操作规程和违章操作的危害。</w:t>
            </w:r>
          </w:p>
          <w:p w14:paraId="4D652021"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作业人员有权对施工现场的作业条件、作业程序和作业方式中存在的安全问题提出批评、检举和控告，有权拒绝违章指挥和强令冒险作业。</w:t>
            </w:r>
          </w:p>
          <w:p w14:paraId="524327F6" w14:textId="3B8E6981"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在施工中发生危及人身安全的紧急情况时，作业人员有权立即停止作业或者在采取必要的应急措施后撤离危险区域。 </w:t>
            </w:r>
          </w:p>
        </w:tc>
      </w:tr>
      <w:tr w:rsidR="009604EF" w:rsidRPr="00585040" w14:paraId="69351999" w14:textId="77777777" w:rsidTr="0060055A">
        <w:trPr>
          <w:trHeight w:val="960"/>
        </w:trPr>
        <w:tc>
          <w:tcPr>
            <w:tcW w:w="280" w:type="pct"/>
            <w:vMerge/>
            <w:vAlign w:val="center"/>
          </w:tcPr>
          <w:p w14:paraId="56B7F516"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6A423285"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0898F6E1"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6F43D20E"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17DE4565" w14:textId="2F99307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《建筑施工作业劳动防护用品配备及使用标准》（JGJ184-2009） </w:t>
            </w:r>
          </w:p>
        </w:tc>
        <w:tc>
          <w:tcPr>
            <w:tcW w:w="2608" w:type="pct"/>
            <w:shd w:val="clear" w:color="auto" w:fill="auto"/>
            <w:vAlign w:val="center"/>
          </w:tcPr>
          <w:p w14:paraId="4518F328" w14:textId="11278CE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1.0.3 从事新建、改建、扩建和拆除等有关建筑活动的施工企业，应依据本标准为从业人员配备相应的劳动防护用品，使其免遭或减轻事故伤害和职业危害。 </w:t>
            </w:r>
          </w:p>
        </w:tc>
      </w:tr>
      <w:tr w:rsidR="009604EF" w:rsidRPr="00585040" w14:paraId="32C30E1F" w14:textId="77777777" w:rsidTr="0060055A">
        <w:trPr>
          <w:trHeight w:val="615"/>
        </w:trPr>
        <w:tc>
          <w:tcPr>
            <w:tcW w:w="280" w:type="pct"/>
            <w:vMerge w:val="restart"/>
            <w:shd w:val="clear" w:color="auto" w:fill="auto"/>
            <w:vAlign w:val="center"/>
          </w:tcPr>
          <w:p w14:paraId="3523FB25" w14:textId="4A307E63"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2.2.3.7</w:t>
            </w:r>
          </w:p>
        </w:tc>
        <w:tc>
          <w:tcPr>
            <w:tcW w:w="329" w:type="pct"/>
            <w:vMerge w:val="restart"/>
            <w:shd w:val="clear" w:color="auto" w:fill="auto"/>
            <w:vAlign w:val="center"/>
          </w:tcPr>
          <w:p w14:paraId="406677E2"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vAlign w:val="center"/>
          </w:tcPr>
          <w:p w14:paraId="3611F0D8"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w:t>
            </w:r>
          </w:p>
        </w:tc>
        <w:tc>
          <w:tcPr>
            <w:tcW w:w="854" w:type="pct"/>
            <w:vMerge w:val="restart"/>
            <w:shd w:val="clear" w:color="auto" w:fill="auto"/>
            <w:vAlign w:val="center"/>
          </w:tcPr>
          <w:p w14:paraId="69515CD7"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在有较大危险因素的场所和有关设施、设</w:t>
            </w:r>
            <w:r w:rsidRPr="00585040">
              <w:rPr>
                <w:rFonts w:ascii="宋体" w:eastAsia="宋体" w:hAnsi="宋体" w:cs="宋体" w:hint="eastAsia"/>
                <w:kern w:val="0"/>
                <w:szCs w:val="21"/>
              </w:rPr>
              <w:lastRenderedPageBreak/>
              <w:t>备上，设置明显的安全警示标志。</w:t>
            </w:r>
          </w:p>
        </w:tc>
        <w:tc>
          <w:tcPr>
            <w:tcW w:w="504" w:type="pct"/>
            <w:shd w:val="clear" w:color="auto" w:fill="auto"/>
            <w:vAlign w:val="center"/>
          </w:tcPr>
          <w:p w14:paraId="7163A428" w14:textId="4BB5535F" w:rsidR="009604EF" w:rsidRPr="00585040" w:rsidRDefault="009604EF" w:rsidP="00C819A9">
            <w:pPr>
              <w:widowControl/>
              <w:jc w:val="left"/>
              <w:rPr>
                <w:rFonts w:ascii="宋体" w:eastAsia="宋体" w:hAnsi="宋体" w:cs="宋体"/>
                <w:kern w:val="0"/>
                <w:szCs w:val="21"/>
              </w:rPr>
            </w:pPr>
            <w:r w:rsidRPr="00585040">
              <w:rPr>
                <w:rFonts w:ascii="宋体" w:eastAsia="宋体" w:hAnsi="宋体" w:cs="宋体" w:hint="eastAsia"/>
                <w:kern w:val="0"/>
                <w:szCs w:val="21"/>
              </w:rPr>
              <w:lastRenderedPageBreak/>
              <w:t xml:space="preserve">《安全生产法》 </w:t>
            </w:r>
          </w:p>
        </w:tc>
        <w:tc>
          <w:tcPr>
            <w:tcW w:w="2608" w:type="pct"/>
            <w:shd w:val="clear" w:color="auto" w:fill="auto"/>
            <w:vAlign w:val="center"/>
          </w:tcPr>
          <w:p w14:paraId="169D7CA2" w14:textId="2230F959"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第三十二条 生产经营单位应当在有较大危险因素的生产经营场所和有关设施、设备上，设置明显的安全警示标志。 </w:t>
            </w:r>
          </w:p>
        </w:tc>
      </w:tr>
      <w:tr w:rsidR="009604EF" w:rsidRPr="00585040" w14:paraId="3167D3D0" w14:textId="77777777" w:rsidTr="001D0390">
        <w:trPr>
          <w:trHeight w:val="1358"/>
        </w:trPr>
        <w:tc>
          <w:tcPr>
            <w:tcW w:w="280" w:type="pct"/>
            <w:vMerge/>
            <w:vAlign w:val="center"/>
          </w:tcPr>
          <w:p w14:paraId="000188BE"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55E78D74"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2F2A9055"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0EEFD184"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145771E" w14:textId="03C7039A"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《建设工程安全生产管理条例》 </w:t>
            </w:r>
          </w:p>
        </w:tc>
        <w:tc>
          <w:tcPr>
            <w:tcW w:w="2608" w:type="pct"/>
            <w:shd w:val="clear" w:color="auto" w:fill="auto"/>
            <w:vAlign w:val="center"/>
          </w:tcPr>
          <w:p w14:paraId="1324F014"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第二十八条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14:paraId="00F77C4A" w14:textId="21A1A2E3"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施工单位应当根据不同施工阶段和周围环境及季节、气候的变化，在施工现场采取相应的安全施工措施。施工现场暂时停止施工的，施工单位应当做好现场防护，所需费用由责任方承担，或者按照合同约定执行。 </w:t>
            </w:r>
          </w:p>
        </w:tc>
      </w:tr>
      <w:tr w:rsidR="009604EF" w:rsidRPr="00585040" w14:paraId="3455648B" w14:textId="77777777" w:rsidTr="0060055A">
        <w:trPr>
          <w:trHeight w:val="705"/>
        </w:trPr>
        <w:tc>
          <w:tcPr>
            <w:tcW w:w="280" w:type="pct"/>
            <w:vMerge w:val="restart"/>
            <w:shd w:val="clear" w:color="auto" w:fill="auto"/>
            <w:vAlign w:val="center"/>
          </w:tcPr>
          <w:p w14:paraId="77359D7D" w14:textId="416D8670"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lastRenderedPageBreak/>
              <w:t>2.2.3.8</w:t>
            </w:r>
          </w:p>
        </w:tc>
        <w:tc>
          <w:tcPr>
            <w:tcW w:w="329" w:type="pct"/>
            <w:vMerge w:val="restart"/>
            <w:shd w:val="clear" w:color="auto" w:fill="auto"/>
            <w:vAlign w:val="center"/>
          </w:tcPr>
          <w:p w14:paraId="5EE7C25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vAlign w:val="center"/>
          </w:tcPr>
          <w:p w14:paraId="7C16E0C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w:t>
            </w:r>
          </w:p>
        </w:tc>
        <w:tc>
          <w:tcPr>
            <w:tcW w:w="854" w:type="pct"/>
            <w:vMerge w:val="restart"/>
            <w:shd w:val="clear" w:color="auto" w:fill="auto"/>
            <w:vAlign w:val="center"/>
          </w:tcPr>
          <w:p w14:paraId="14B9874A"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按规定提取和使用安全生产费用。</w:t>
            </w:r>
          </w:p>
        </w:tc>
        <w:tc>
          <w:tcPr>
            <w:tcW w:w="504" w:type="pct"/>
            <w:shd w:val="clear" w:color="auto" w:fill="auto"/>
            <w:vAlign w:val="center"/>
          </w:tcPr>
          <w:p w14:paraId="2C87CB78" w14:textId="04E1DBE1"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《建设工程安全生产管理条例》 </w:t>
            </w:r>
          </w:p>
        </w:tc>
        <w:tc>
          <w:tcPr>
            <w:tcW w:w="2608" w:type="pct"/>
            <w:shd w:val="clear" w:color="auto" w:fill="auto"/>
            <w:vAlign w:val="center"/>
          </w:tcPr>
          <w:p w14:paraId="70958D29" w14:textId="129BC232"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第二十二条 施工单位对列入建设工程概算的安全作业环境及安全施工措施所需费用，应当用于施工安全防护用具及设施的采购和更新、安全施工措施的落实、安全生产条件的改善，不得挪作他用。 </w:t>
            </w:r>
          </w:p>
        </w:tc>
      </w:tr>
      <w:tr w:rsidR="009604EF" w:rsidRPr="00585040" w14:paraId="3CD37400" w14:textId="77777777" w:rsidTr="0060055A">
        <w:trPr>
          <w:trHeight w:val="1290"/>
        </w:trPr>
        <w:tc>
          <w:tcPr>
            <w:tcW w:w="280" w:type="pct"/>
            <w:vMerge/>
            <w:vAlign w:val="center"/>
          </w:tcPr>
          <w:p w14:paraId="4AFEEBB5"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30A555F9"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51DFF56B"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17D6DA0C"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877BF79" w14:textId="6D8563C0"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《建筑工程安全防护、文明施工措施费用及使用管理规定》（建办〔2005〕89 号）</w:t>
            </w:r>
          </w:p>
        </w:tc>
        <w:tc>
          <w:tcPr>
            <w:tcW w:w="2608" w:type="pct"/>
            <w:shd w:val="clear" w:color="auto" w:fill="auto"/>
            <w:vAlign w:val="center"/>
          </w:tcPr>
          <w:p w14:paraId="2E082FF4"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第十一条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w:t>
            </w:r>
          </w:p>
          <w:p w14:paraId="14F958E1" w14:textId="11001418" w:rsidR="009604EF" w:rsidRPr="00585040" w:rsidRDefault="009604EF" w:rsidP="00C54C9F">
            <w:pPr>
              <w:widowControl/>
              <w:jc w:val="left"/>
              <w:rPr>
                <w:rFonts w:ascii="宋体" w:eastAsia="宋体" w:hAnsi="宋体" w:cs="宋体"/>
                <w:kern w:val="0"/>
                <w:szCs w:val="21"/>
              </w:rPr>
            </w:pPr>
            <w:r w:rsidRPr="00585040">
              <w:rPr>
                <w:rFonts w:ascii="宋体" w:eastAsia="宋体" w:hAnsi="宋体" w:cs="宋体" w:hint="eastAsia"/>
                <w:kern w:val="0"/>
                <w:szCs w:val="21"/>
              </w:rPr>
              <w:t>工程总承包单位对建筑工程安全防护、文明施工措施费用的使用负总责。总承包单位应当按照本规定及合同约定及时向分包单位支付安全防护、文明施工措施费用。总承包单位不按本规定和合同约定支付费用，造成分包单位不能及时落实安全防护措施导致发生事故的，由总承包单位负主要责任。</w:t>
            </w:r>
          </w:p>
        </w:tc>
      </w:tr>
      <w:tr w:rsidR="009604EF" w:rsidRPr="00585040" w14:paraId="2B1C98B2" w14:textId="77777777" w:rsidTr="004F77DC">
        <w:trPr>
          <w:trHeight w:val="1225"/>
        </w:trPr>
        <w:tc>
          <w:tcPr>
            <w:tcW w:w="280" w:type="pct"/>
            <w:vMerge w:val="restart"/>
            <w:shd w:val="clear" w:color="auto" w:fill="auto"/>
            <w:vAlign w:val="center"/>
          </w:tcPr>
          <w:p w14:paraId="1715E9B0" w14:textId="21CB54CD"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2.2.3.9</w:t>
            </w:r>
          </w:p>
        </w:tc>
        <w:tc>
          <w:tcPr>
            <w:tcW w:w="329" w:type="pct"/>
            <w:vMerge w:val="restart"/>
            <w:shd w:val="clear" w:color="auto" w:fill="auto"/>
            <w:vAlign w:val="center"/>
          </w:tcPr>
          <w:p w14:paraId="3EB2B591"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vAlign w:val="center"/>
          </w:tcPr>
          <w:p w14:paraId="68EC5118"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w:t>
            </w:r>
          </w:p>
        </w:tc>
        <w:tc>
          <w:tcPr>
            <w:tcW w:w="854" w:type="pct"/>
            <w:vMerge w:val="restart"/>
            <w:shd w:val="clear" w:color="auto" w:fill="auto"/>
            <w:vAlign w:val="center"/>
          </w:tcPr>
          <w:p w14:paraId="4CEFE241"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按规定建立健全生产安全事故隐患排查治理制度。</w:t>
            </w:r>
          </w:p>
        </w:tc>
        <w:tc>
          <w:tcPr>
            <w:tcW w:w="504" w:type="pct"/>
            <w:shd w:val="clear" w:color="auto" w:fill="auto"/>
            <w:vAlign w:val="center"/>
          </w:tcPr>
          <w:p w14:paraId="29C7BDF8" w14:textId="2E555BAF" w:rsidR="009604EF" w:rsidRPr="00585040" w:rsidRDefault="009604EF" w:rsidP="004F77DC">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《安全生产法》 </w:t>
            </w:r>
          </w:p>
        </w:tc>
        <w:tc>
          <w:tcPr>
            <w:tcW w:w="2608" w:type="pct"/>
            <w:shd w:val="clear" w:color="auto" w:fill="auto"/>
            <w:vAlign w:val="center"/>
          </w:tcPr>
          <w:p w14:paraId="6ECF8B36" w14:textId="32782D94" w:rsidR="009604EF" w:rsidRPr="00585040" w:rsidRDefault="009604EF" w:rsidP="00AF474F">
            <w:pPr>
              <w:widowControl/>
              <w:rPr>
                <w:rFonts w:ascii="宋体" w:eastAsia="宋体" w:hAnsi="宋体" w:cs="宋体"/>
                <w:kern w:val="0"/>
                <w:szCs w:val="21"/>
              </w:rPr>
            </w:pPr>
            <w:r w:rsidRPr="00585040">
              <w:rPr>
                <w:rFonts w:ascii="宋体" w:eastAsia="宋体" w:hAnsi="宋体" w:cs="宋体" w:hint="eastAsia"/>
                <w:kern w:val="0"/>
                <w:szCs w:val="21"/>
              </w:rPr>
              <w:t>第三十八条 生产经营单位应当建立健全生产安全事故隐患排查治理制度，采取技术、管理措施，及时发现并消除事故隐患。事故隐患排查治理情况应当如实记录，并向从业人员通报。县级以上地方各级人民政府负有安全生产监督管理职责的部门应当建立健全重大事故隐患治理督办制度，督促生产经营单位消除重大事故隐患。</w:t>
            </w:r>
          </w:p>
        </w:tc>
      </w:tr>
      <w:tr w:rsidR="009604EF" w:rsidRPr="00585040" w14:paraId="7828B5B8" w14:textId="77777777" w:rsidTr="0060055A">
        <w:trPr>
          <w:trHeight w:val="825"/>
        </w:trPr>
        <w:tc>
          <w:tcPr>
            <w:tcW w:w="280" w:type="pct"/>
            <w:vMerge/>
            <w:vAlign w:val="center"/>
          </w:tcPr>
          <w:p w14:paraId="031AA4BB"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302E5906"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7D1A12C5"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6C4F0D5E"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FC0CE74" w14:textId="4A49C3F4" w:rsidR="009604EF" w:rsidRPr="00585040" w:rsidRDefault="009604EF" w:rsidP="009A4418">
            <w:pPr>
              <w:widowControl/>
              <w:jc w:val="left"/>
              <w:rPr>
                <w:rFonts w:ascii="宋体" w:eastAsia="宋体" w:hAnsi="宋体" w:cs="宋体"/>
                <w:kern w:val="0"/>
                <w:szCs w:val="21"/>
              </w:rPr>
            </w:pPr>
            <w:r w:rsidRPr="00585040">
              <w:rPr>
                <w:rFonts w:ascii="宋体" w:eastAsia="宋体" w:hAnsi="宋体" w:cs="宋体" w:hint="eastAsia"/>
                <w:kern w:val="0"/>
                <w:szCs w:val="21"/>
              </w:rPr>
              <w:t>《企业安全生产标准 化基本规范》（GB/T 33000-2016）</w:t>
            </w:r>
          </w:p>
        </w:tc>
        <w:tc>
          <w:tcPr>
            <w:tcW w:w="2608" w:type="pct"/>
            <w:shd w:val="clear" w:color="auto" w:fill="auto"/>
            <w:vAlign w:val="center"/>
          </w:tcPr>
          <w:p w14:paraId="12BD02FF" w14:textId="5205F79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5.5.3.1 隐患排查企业应建立隐患排查治理制度，逐渐建立并落实从主要负责人到每位从业人员的隐患排查治理和防控责任制。并按照有关规定组织开展隐患排查治理工作，及时发现并消除隐患，实行隐患闭环管理。企业应依据有关法律法规、标准规范等，组织制定各部门、岗位、场所、设备设施的隐患排查治理标准或排查清单，明确隐患排查的时限、范围、内容和要求，并组织开展相应的培训。隐患排查的范围应包括所有与生产经营相关的场所、人员、设备设施和活动，包括承包商和供应商等相关服务范围。企业应按照有关规定，结合安全生产的需要和特点，采用综合检查、专业检查、季节性检查、节假日检查、日常检查等不同方式进行隐患排查。对排查出的隐患，按照隐患的等级进行记录，建立隐患信息档案，并按照职责分工实施监控治理。组织有关人员对本企业可能存在的重大隐患作出认定，并按照有关规定进行管理。企业应将相关方排查出的隐患统一纳入本企业隐患管理。</w:t>
            </w:r>
          </w:p>
        </w:tc>
      </w:tr>
      <w:tr w:rsidR="009604EF" w:rsidRPr="00585040" w14:paraId="2334969F" w14:textId="77777777" w:rsidTr="0060055A">
        <w:trPr>
          <w:trHeight w:val="1200"/>
        </w:trPr>
        <w:tc>
          <w:tcPr>
            <w:tcW w:w="280" w:type="pct"/>
            <w:shd w:val="clear" w:color="000000" w:fill="FFFFFF"/>
            <w:vAlign w:val="center"/>
          </w:tcPr>
          <w:p w14:paraId="4CD03FD1" w14:textId="1080F559"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2.2.3.10</w:t>
            </w:r>
          </w:p>
        </w:tc>
        <w:tc>
          <w:tcPr>
            <w:tcW w:w="329" w:type="pct"/>
            <w:shd w:val="clear" w:color="000000" w:fill="FFFFFF"/>
            <w:vAlign w:val="center"/>
          </w:tcPr>
          <w:p w14:paraId="6C2D0506"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162697B1"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w:t>
            </w:r>
          </w:p>
        </w:tc>
        <w:tc>
          <w:tcPr>
            <w:tcW w:w="854" w:type="pct"/>
            <w:shd w:val="clear" w:color="auto" w:fill="auto"/>
            <w:vAlign w:val="center"/>
          </w:tcPr>
          <w:p w14:paraId="619612FA"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按规定执行建筑施工企业负责人及项目负责人施工现场</w:t>
            </w:r>
            <w:r w:rsidRPr="00585040">
              <w:rPr>
                <w:rFonts w:ascii="宋体" w:eastAsia="宋体" w:hAnsi="宋体" w:cs="宋体" w:hint="eastAsia"/>
                <w:color w:val="333333"/>
                <w:kern w:val="0"/>
                <w:szCs w:val="21"/>
              </w:rPr>
              <w:t>带班制度。</w:t>
            </w:r>
          </w:p>
        </w:tc>
        <w:tc>
          <w:tcPr>
            <w:tcW w:w="504" w:type="pct"/>
            <w:shd w:val="clear" w:color="auto" w:fill="auto"/>
            <w:vAlign w:val="center"/>
          </w:tcPr>
          <w:p w14:paraId="5562EB11" w14:textId="20804391"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《建筑施工企业负责人及项目负责人施工现场带班暂行办法》（建质〔2011〕111号）</w:t>
            </w:r>
          </w:p>
        </w:tc>
        <w:tc>
          <w:tcPr>
            <w:tcW w:w="2608" w:type="pct"/>
            <w:shd w:val="clear" w:color="auto" w:fill="auto"/>
            <w:vAlign w:val="center"/>
          </w:tcPr>
          <w:p w14:paraId="4941A7E8"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第三条 建筑施工企业应当建立企业负责人及项目负责人施工现场带班制度，并严格考核。</w:t>
            </w:r>
          </w:p>
          <w:p w14:paraId="4EE0DABE" w14:textId="76D348A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施工现场带班制度应明确其工作内容、职责权限和考核奖惩等要求。</w:t>
            </w:r>
          </w:p>
        </w:tc>
      </w:tr>
      <w:tr w:rsidR="009604EF" w:rsidRPr="00585040" w14:paraId="43425D76" w14:textId="77777777" w:rsidTr="001D0390">
        <w:trPr>
          <w:trHeight w:val="91"/>
        </w:trPr>
        <w:tc>
          <w:tcPr>
            <w:tcW w:w="280" w:type="pct"/>
            <w:vMerge w:val="restart"/>
            <w:shd w:val="clear" w:color="auto" w:fill="auto"/>
            <w:vAlign w:val="center"/>
          </w:tcPr>
          <w:p w14:paraId="3383254F" w14:textId="3E5105A3"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2.2.3.11</w:t>
            </w:r>
          </w:p>
        </w:tc>
        <w:tc>
          <w:tcPr>
            <w:tcW w:w="329" w:type="pct"/>
            <w:vMerge w:val="restart"/>
            <w:shd w:val="clear" w:color="auto" w:fill="auto"/>
            <w:vAlign w:val="center"/>
          </w:tcPr>
          <w:p w14:paraId="493B0F7B"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vAlign w:val="center"/>
          </w:tcPr>
          <w:p w14:paraId="79CDBBF8"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w:t>
            </w:r>
          </w:p>
        </w:tc>
        <w:tc>
          <w:tcPr>
            <w:tcW w:w="854" w:type="pct"/>
            <w:vMerge w:val="restart"/>
            <w:shd w:val="clear" w:color="auto" w:fill="auto"/>
            <w:vAlign w:val="center"/>
          </w:tcPr>
          <w:p w14:paraId="64B1149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按规定制定生产安全事故应急救援预案，并定期组织演练。</w:t>
            </w:r>
          </w:p>
        </w:tc>
        <w:tc>
          <w:tcPr>
            <w:tcW w:w="504" w:type="pct"/>
            <w:shd w:val="clear" w:color="auto" w:fill="auto"/>
            <w:vAlign w:val="center"/>
          </w:tcPr>
          <w:p w14:paraId="786F326D" w14:textId="5C587381" w:rsidR="009604EF" w:rsidRPr="00585040" w:rsidRDefault="009604EF" w:rsidP="003D143E">
            <w:pPr>
              <w:widowControl/>
              <w:jc w:val="left"/>
              <w:rPr>
                <w:rFonts w:ascii="宋体" w:eastAsia="宋体" w:hAnsi="宋体" w:cs="宋体"/>
                <w:kern w:val="0"/>
                <w:szCs w:val="21"/>
              </w:rPr>
            </w:pPr>
            <w:r w:rsidRPr="00585040">
              <w:rPr>
                <w:rFonts w:ascii="宋体" w:eastAsia="宋体" w:hAnsi="宋体" w:cs="宋体" w:hint="eastAsia"/>
                <w:kern w:val="0"/>
                <w:szCs w:val="21"/>
              </w:rPr>
              <w:t>《安全生产法》</w:t>
            </w:r>
          </w:p>
        </w:tc>
        <w:tc>
          <w:tcPr>
            <w:tcW w:w="2608" w:type="pct"/>
            <w:shd w:val="clear" w:color="auto" w:fill="auto"/>
            <w:vAlign w:val="center"/>
          </w:tcPr>
          <w:p w14:paraId="5CEE766F" w14:textId="294ADE7C" w:rsidR="009604EF" w:rsidRPr="00585040" w:rsidRDefault="009604EF" w:rsidP="006B0863">
            <w:pPr>
              <w:rPr>
                <w:rFonts w:ascii="宋体" w:eastAsia="宋体" w:hAnsi="宋体" w:cs="宋体"/>
                <w:kern w:val="0"/>
                <w:szCs w:val="21"/>
              </w:rPr>
            </w:pPr>
            <w:r w:rsidRPr="00585040">
              <w:rPr>
                <w:rFonts w:ascii="宋体" w:eastAsia="宋体" w:hAnsi="宋体" w:hint="eastAsia"/>
                <w:szCs w:val="21"/>
              </w:rPr>
              <w:t>第七十八条  生产经营单位应当制定本单位生产安全事故应急救援预案，与所在地县级以上地方人民政府组织制定的生产安全事故应急救援预案相衔接，并定期组织演练。</w:t>
            </w:r>
          </w:p>
        </w:tc>
      </w:tr>
      <w:tr w:rsidR="009604EF" w:rsidRPr="00585040" w14:paraId="0DE64179" w14:textId="77777777" w:rsidTr="0060055A">
        <w:trPr>
          <w:trHeight w:val="750"/>
        </w:trPr>
        <w:tc>
          <w:tcPr>
            <w:tcW w:w="280" w:type="pct"/>
            <w:vMerge/>
            <w:vAlign w:val="center"/>
          </w:tcPr>
          <w:p w14:paraId="6408493D"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2CEE8D0B"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56A59757"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29ABD539"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401FC5C5" w14:textId="67BCEB4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auto" w:fill="auto"/>
            <w:vAlign w:val="center"/>
          </w:tcPr>
          <w:p w14:paraId="1DF2FD25" w14:textId="6C268B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第四十八条 施工单位应当制定本单位生产安全事故应急救援预案，建立应急救援组织或者配备应急救援人员，配备必要的应急救援器材、设备，并定期组织演练。</w:t>
            </w:r>
          </w:p>
        </w:tc>
      </w:tr>
      <w:tr w:rsidR="009604EF" w:rsidRPr="00585040" w14:paraId="1BD09FBE" w14:textId="77777777" w:rsidTr="0060055A">
        <w:trPr>
          <w:trHeight w:val="1650"/>
        </w:trPr>
        <w:tc>
          <w:tcPr>
            <w:tcW w:w="280" w:type="pct"/>
            <w:vMerge/>
            <w:vAlign w:val="center"/>
          </w:tcPr>
          <w:p w14:paraId="556A67F1"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6E227019"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3A337056"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62695374"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7DB37C87" w14:textId="21C3A6F9" w:rsidR="009604EF" w:rsidRPr="00585040" w:rsidRDefault="009604EF" w:rsidP="00540738">
            <w:pPr>
              <w:widowControl/>
              <w:jc w:val="left"/>
              <w:rPr>
                <w:rFonts w:ascii="宋体" w:eastAsia="宋体" w:hAnsi="宋体" w:cs="宋体"/>
                <w:kern w:val="0"/>
                <w:szCs w:val="21"/>
              </w:rPr>
            </w:pPr>
            <w:r w:rsidRPr="00585040">
              <w:rPr>
                <w:rFonts w:ascii="宋体" w:eastAsia="宋体" w:hAnsi="宋体" w:cs="宋体" w:hint="eastAsia"/>
                <w:kern w:val="0"/>
                <w:szCs w:val="21"/>
              </w:rPr>
              <w:t>《生产安全事故应急预案管理办法》（应急部令第2号）</w:t>
            </w:r>
          </w:p>
        </w:tc>
        <w:tc>
          <w:tcPr>
            <w:tcW w:w="2608" w:type="pct"/>
            <w:shd w:val="clear" w:color="auto" w:fill="auto"/>
            <w:vAlign w:val="center"/>
          </w:tcPr>
          <w:p w14:paraId="0F44F8BB" w14:textId="18505766"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第五条 生产经营单位主要负责人负责组织编制和实施本单位的应急预案，并对应急预案的真实性和实用性负责;各分管负责人应当按照职责分工落实应急预案规定的职责。 </w:t>
            </w:r>
          </w:p>
          <w:p w14:paraId="69BD3CC1" w14:textId="5D6794A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第三十三条 生产经营单位应当制定本单位的应急预案演练计划，根据本单位的事故风险特点，每年至少组织一次综合应急预案演练或者专项应急预案演练，每半年至少组织一次现场处置方案演练。 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tc>
      </w:tr>
      <w:tr w:rsidR="009604EF" w:rsidRPr="00585040" w14:paraId="6EA1264F" w14:textId="77777777" w:rsidTr="0060055A">
        <w:trPr>
          <w:trHeight w:val="945"/>
        </w:trPr>
        <w:tc>
          <w:tcPr>
            <w:tcW w:w="280" w:type="pct"/>
            <w:vMerge w:val="restart"/>
            <w:shd w:val="clear" w:color="auto" w:fill="auto"/>
            <w:vAlign w:val="center"/>
          </w:tcPr>
          <w:p w14:paraId="2D8CF785" w14:textId="455221CB"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2.2.3.12</w:t>
            </w:r>
          </w:p>
        </w:tc>
        <w:tc>
          <w:tcPr>
            <w:tcW w:w="329" w:type="pct"/>
            <w:vMerge w:val="restart"/>
            <w:shd w:val="clear" w:color="auto" w:fill="auto"/>
            <w:vAlign w:val="center"/>
          </w:tcPr>
          <w:p w14:paraId="14006556"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vMerge w:val="restart"/>
            <w:shd w:val="clear" w:color="auto" w:fill="auto"/>
            <w:vAlign w:val="center"/>
          </w:tcPr>
          <w:p w14:paraId="6E3C5AAC"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w:t>
            </w:r>
          </w:p>
        </w:tc>
        <w:tc>
          <w:tcPr>
            <w:tcW w:w="854" w:type="pct"/>
            <w:vMerge w:val="restart"/>
            <w:shd w:val="clear" w:color="auto" w:fill="auto"/>
            <w:vAlign w:val="center"/>
          </w:tcPr>
          <w:p w14:paraId="1C6F6ECC"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按规定及时、如实报告生产安全事故。</w:t>
            </w:r>
          </w:p>
        </w:tc>
        <w:tc>
          <w:tcPr>
            <w:tcW w:w="504" w:type="pct"/>
            <w:shd w:val="clear" w:color="auto" w:fill="auto"/>
            <w:vAlign w:val="center"/>
          </w:tcPr>
          <w:p w14:paraId="7F4C72A9" w14:textId="77777777" w:rsidR="009604EF" w:rsidRPr="00585040" w:rsidRDefault="009604EF" w:rsidP="005F6C7D">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《安全生产法》 </w:t>
            </w:r>
          </w:p>
          <w:p w14:paraId="79FA5AC1" w14:textId="32ED6BF6" w:rsidR="009604EF" w:rsidRPr="00585040" w:rsidRDefault="009604EF" w:rsidP="00AF474F">
            <w:pPr>
              <w:widowControl/>
              <w:jc w:val="left"/>
              <w:rPr>
                <w:rFonts w:ascii="宋体" w:eastAsia="宋体" w:hAnsi="宋体" w:cs="宋体"/>
                <w:kern w:val="0"/>
                <w:szCs w:val="21"/>
              </w:rPr>
            </w:pPr>
          </w:p>
        </w:tc>
        <w:tc>
          <w:tcPr>
            <w:tcW w:w="2608" w:type="pct"/>
            <w:shd w:val="clear" w:color="auto" w:fill="auto"/>
            <w:vAlign w:val="center"/>
          </w:tcPr>
          <w:p w14:paraId="659F20B0" w14:textId="77777777" w:rsidR="009604EF" w:rsidRPr="00585040" w:rsidRDefault="009604EF" w:rsidP="005F6C7D">
            <w:pPr>
              <w:rPr>
                <w:rFonts w:ascii="宋体" w:eastAsia="宋体" w:hAnsi="宋体"/>
                <w:szCs w:val="21"/>
              </w:rPr>
            </w:pPr>
            <w:r w:rsidRPr="00585040">
              <w:rPr>
                <w:rFonts w:ascii="宋体" w:eastAsia="宋体" w:hAnsi="宋体" w:cs="宋体" w:hint="eastAsia"/>
                <w:kern w:val="0"/>
                <w:szCs w:val="21"/>
              </w:rPr>
              <w:t>第八十条</w:t>
            </w:r>
            <w:r w:rsidRPr="00585040">
              <w:rPr>
                <w:rFonts w:ascii="宋体" w:eastAsia="宋体" w:hAnsi="宋体" w:hint="eastAsia"/>
                <w:szCs w:val="21"/>
              </w:rPr>
              <w:t>生产经营单位发生生产安全事故后，事故现场有关人员应当立即报告本单位负责人。</w:t>
            </w:r>
          </w:p>
          <w:p w14:paraId="1478855E" w14:textId="02820E57" w:rsidR="009604EF" w:rsidRPr="00585040" w:rsidRDefault="009604EF" w:rsidP="005F6C7D">
            <w:pPr>
              <w:widowControl/>
              <w:jc w:val="left"/>
              <w:rPr>
                <w:rFonts w:ascii="宋体" w:eastAsia="宋体" w:hAnsi="宋体" w:cs="宋体"/>
                <w:kern w:val="0"/>
                <w:szCs w:val="21"/>
              </w:rPr>
            </w:pPr>
            <w:r w:rsidRPr="00585040">
              <w:rPr>
                <w:rFonts w:ascii="宋体" w:eastAsia="宋体" w:hAnsi="宋体" w:hint="eastAsia"/>
                <w:szCs w:val="21"/>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tc>
      </w:tr>
      <w:tr w:rsidR="009604EF" w:rsidRPr="00585040" w14:paraId="62B8A26C" w14:textId="77777777" w:rsidTr="001D0390">
        <w:trPr>
          <w:trHeight w:val="1232"/>
        </w:trPr>
        <w:tc>
          <w:tcPr>
            <w:tcW w:w="280" w:type="pct"/>
            <w:vMerge/>
            <w:vAlign w:val="center"/>
          </w:tcPr>
          <w:p w14:paraId="3747A99F"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53431B97"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50866019"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4E217CAB"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75B880F0" w14:textId="559BDB63"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auto" w:fill="auto"/>
            <w:vAlign w:val="center"/>
          </w:tcPr>
          <w:p w14:paraId="69E9754C"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第五十条 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14:paraId="423768B4" w14:textId="3C45D27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实行施工总承包的建设工程，由总承包单位负责上报事故。</w:t>
            </w:r>
          </w:p>
        </w:tc>
      </w:tr>
      <w:tr w:rsidR="009604EF" w:rsidRPr="00585040" w14:paraId="0FA360E8" w14:textId="77777777" w:rsidTr="005F6C7D">
        <w:trPr>
          <w:trHeight w:val="1077"/>
        </w:trPr>
        <w:tc>
          <w:tcPr>
            <w:tcW w:w="280" w:type="pct"/>
            <w:vMerge/>
            <w:vAlign w:val="center"/>
          </w:tcPr>
          <w:p w14:paraId="603BEBB0"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75CDB2B3"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6F4D6F37"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08B08A4B"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77B615B7" w14:textId="7371C68F" w:rsidR="009604EF" w:rsidRPr="00585040" w:rsidRDefault="009604EF" w:rsidP="00540738">
            <w:pPr>
              <w:widowControl/>
              <w:jc w:val="left"/>
              <w:rPr>
                <w:rFonts w:ascii="宋体" w:eastAsia="宋体" w:hAnsi="宋体" w:cs="宋体"/>
                <w:kern w:val="0"/>
                <w:szCs w:val="21"/>
              </w:rPr>
            </w:pPr>
            <w:r w:rsidRPr="00585040">
              <w:rPr>
                <w:rFonts w:ascii="宋体" w:eastAsia="宋体" w:hAnsi="宋体" w:cs="宋体" w:hint="eastAsia"/>
                <w:kern w:val="0"/>
                <w:szCs w:val="21"/>
              </w:rPr>
              <w:t>《生产安全事故报告 和调查处理条例》（国务院第493号令）</w:t>
            </w:r>
          </w:p>
        </w:tc>
        <w:tc>
          <w:tcPr>
            <w:tcW w:w="2608" w:type="pct"/>
            <w:shd w:val="clear" w:color="auto" w:fill="auto"/>
            <w:vAlign w:val="center"/>
          </w:tcPr>
          <w:p w14:paraId="1F6C0FB5" w14:textId="4AF70B87" w:rsidR="009604EF" w:rsidRPr="00585040" w:rsidRDefault="009604EF" w:rsidP="005F6C7D">
            <w:pPr>
              <w:rPr>
                <w:rFonts w:ascii="宋体" w:eastAsia="宋体" w:hAnsi="宋体" w:cs="宋体"/>
                <w:kern w:val="0"/>
                <w:szCs w:val="21"/>
              </w:rPr>
            </w:pPr>
            <w:r w:rsidRPr="00585040">
              <w:rPr>
                <w:rFonts w:ascii="宋体" w:eastAsia="宋体" w:hAnsi="宋体" w:cs="宋体" w:hint="eastAsia"/>
                <w:kern w:val="0"/>
                <w:szCs w:val="21"/>
              </w:rPr>
              <w:t>第九条 事故发生后，事故现场有关人员应当立即向本单位负责人报告；单位负责人接到报告后，应当于1小时内向事故发生地县级以上人民政府安全生产监督管理部门和负有安全生产监督管理职责的有关部门报告。情况紧急时，事故现场有关人员可以直接向事故发生地县级以上人民政府安全生产监督管理部门和负有安全生产监督管理职责的有关部门报告。</w:t>
            </w:r>
          </w:p>
        </w:tc>
      </w:tr>
      <w:tr w:rsidR="009604EF" w:rsidRPr="00585040" w14:paraId="659407C2" w14:textId="77777777" w:rsidTr="00564226">
        <w:trPr>
          <w:trHeight w:val="1560"/>
        </w:trPr>
        <w:tc>
          <w:tcPr>
            <w:tcW w:w="280" w:type="pct"/>
            <w:shd w:val="clear" w:color="000000" w:fill="FFFFFF"/>
            <w:vAlign w:val="center"/>
          </w:tcPr>
          <w:p w14:paraId="09C96912" w14:textId="7AE751F1"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2.2.3.13</w:t>
            </w:r>
          </w:p>
        </w:tc>
        <w:tc>
          <w:tcPr>
            <w:tcW w:w="329" w:type="pct"/>
            <w:shd w:val="clear" w:color="000000" w:fill="FFFFFF"/>
            <w:vAlign w:val="center"/>
          </w:tcPr>
          <w:p w14:paraId="0ED08147"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6FFC3AEF"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w:t>
            </w:r>
          </w:p>
        </w:tc>
        <w:tc>
          <w:tcPr>
            <w:tcW w:w="854" w:type="pct"/>
            <w:shd w:val="clear" w:color="000000" w:fill="FFFFFF"/>
            <w:vAlign w:val="center"/>
          </w:tcPr>
          <w:p w14:paraId="3A6DE13B"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开工后，施工单位应根据实际情况及时在“省安全管理系统”中细化、补充危险性较大的分部分项工程清单（附件 3）及其安全管理措施等资料。</w:t>
            </w:r>
          </w:p>
        </w:tc>
        <w:tc>
          <w:tcPr>
            <w:tcW w:w="504" w:type="pct"/>
            <w:shd w:val="clear" w:color="000000" w:fill="FFFFFF"/>
            <w:vAlign w:val="center"/>
          </w:tcPr>
          <w:p w14:paraId="24665865" w14:textId="27FD1D15"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《江苏省房屋建筑和市政基础设施工程危险性较大的分部分项工程实施细则》（苏建质安（2019）378号文）</w:t>
            </w:r>
          </w:p>
        </w:tc>
        <w:tc>
          <w:tcPr>
            <w:tcW w:w="2608" w:type="pct"/>
            <w:shd w:val="clear" w:color="000000" w:fill="FFFFFF"/>
            <w:vAlign w:val="center"/>
          </w:tcPr>
          <w:p w14:paraId="0559EADE" w14:textId="7620B47E" w:rsidR="009604EF" w:rsidRPr="00585040" w:rsidRDefault="009604EF" w:rsidP="005409E4">
            <w:pPr>
              <w:widowControl/>
              <w:jc w:val="left"/>
              <w:rPr>
                <w:rFonts w:ascii="宋体" w:eastAsia="宋体" w:hAnsi="宋体" w:cs="宋体"/>
                <w:kern w:val="0"/>
                <w:szCs w:val="21"/>
              </w:rPr>
            </w:pPr>
            <w:r w:rsidRPr="00585040">
              <w:rPr>
                <w:rFonts w:ascii="宋体" w:eastAsia="宋体" w:hAnsi="宋体" w:cs="宋体" w:hint="eastAsia"/>
                <w:kern w:val="0"/>
                <w:szCs w:val="21"/>
              </w:rPr>
              <w:t>第十一条 工程开工后，施工单位应根据工程实际情况及时在“省安全管理系统”中细化、补充危险性较大的分部分项工程清单（附件 3）及其安全管理措施等资料。</w:t>
            </w:r>
          </w:p>
        </w:tc>
      </w:tr>
      <w:tr w:rsidR="009604EF" w:rsidRPr="00585040" w14:paraId="5E9C137F" w14:textId="77777777" w:rsidTr="0060055A">
        <w:trPr>
          <w:trHeight w:val="1680"/>
        </w:trPr>
        <w:tc>
          <w:tcPr>
            <w:tcW w:w="280" w:type="pct"/>
            <w:shd w:val="clear" w:color="000000" w:fill="FFFFFF"/>
            <w:vAlign w:val="center"/>
          </w:tcPr>
          <w:p w14:paraId="7AFA97C2" w14:textId="173F8BA8"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2.2.3.14</w:t>
            </w:r>
          </w:p>
        </w:tc>
        <w:tc>
          <w:tcPr>
            <w:tcW w:w="329" w:type="pct"/>
            <w:shd w:val="clear" w:color="000000" w:fill="FFFFFF"/>
            <w:vAlign w:val="center"/>
          </w:tcPr>
          <w:p w14:paraId="7A9CD819"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6E1B2333"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w:t>
            </w:r>
          </w:p>
        </w:tc>
        <w:tc>
          <w:tcPr>
            <w:tcW w:w="854" w:type="pct"/>
            <w:shd w:val="clear" w:color="000000" w:fill="FFFFFF"/>
            <w:vAlign w:val="center"/>
          </w:tcPr>
          <w:p w14:paraId="22225FEE" w14:textId="6127F0B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危大工程管理，如交底、巡视、检查、验收。</w:t>
            </w:r>
          </w:p>
        </w:tc>
        <w:tc>
          <w:tcPr>
            <w:tcW w:w="504" w:type="pct"/>
            <w:shd w:val="clear" w:color="000000" w:fill="FFFFFF"/>
            <w:vAlign w:val="center"/>
          </w:tcPr>
          <w:p w14:paraId="1BC6DF71" w14:textId="29F9A2A8"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《江苏省房屋建筑和市政基础设施工程危险性较大的分部分项工程实施细则》（苏建质安（2019）379号文）</w:t>
            </w:r>
          </w:p>
        </w:tc>
        <w:tc>
          <w:tcPr>
            <w:tcW w:w="2608" w:type="pct"/>
            <w:shd w:val="clear" w:color="000000" w:fill="FFFFFF"/>
            <w:vAlign w:val="center"/>
          </w:tcPr>
          <w:p w14:paraId="5DC1E767" w14:textId="77777777" w:rsidR="009604EF" w:rsidRPr="00585040" w:rsidRDefault="009604EF" w:rsidP="005409E4">
            <w:pPr>
              <w:widowControl/>
              <w:jc w:val="left"/>
              <w:rPr>
                <w:rFonts w:ascii="宋体" w:eastAsia="宋体" w:hAnsi="宋体" w:cs="宋体"/>
                <w:kern w:val="0"/>
                <w:szCs w:val="21"/>
              </w:rPr>
            </w:pPr>
            <w:r w:rsidRPr="00585040">
              <w:rPr>
                <w:rFonts w:ascii="宋体" w:eastAsia="宋体" w:hAnsi="宋体" w:cs="宋体" w:hint="eastAsia"/>
                <w:kern w:val="0"/>
                <w:szCs w:val="21"/>
              </w:rPr>
              <w:t>第二十三条 专项施工方案实施前，编制人员或项目技术负责人应当按分部分项向施工现场管理人员进行方案交底，交底内容应当包括施工工艺、材料、设备、工作流程、工作条件、安全技术措施，以及安全管理和应急处置措施等，应由双方共同签字确认施工现场管理人员应当向作业人员进行有针对性的安全技术交底，交底由双方和项目专职安全生产管理人员共同签字确认。专项施工方案实施前，施工单位应将危险性较大的分部分项工程交底记录（附件 7）上传至“省安全管理系统”。</w:t>
            </w:r>
          </w:p>
          <w:p w14:paraId="4CF35DE1" w14:textId="77777777" w:rsidR="009604EF" w:rsidRPr="00585040" w:rsidRDefault="009604EF" w:rsidP="005409E4">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第二十五条 项目负责人应当在施工现场履职，并巡查危大工程专项施工方案实施情况。 </w:t>
            </w:r>
          </w:p>
          <w:p w14:paraId="3776AB72" w14:textId="2F656D89" w:rsidR="009604EF" w:rsidRPr="00585040" w:rsidRDefault="009604EF" w:rsidP="005409E4">
            <w:pPr>
              <w:widowControl/>
              <w:jc w:val="left"/>
              <w:rPr>
                <w:rFonts w:ascii="宋体" w:eastAsia="宋体" w:hAnsi="宋体" w:cs="宋体"/>
                <w:kern w:val="0"/>
                <w:szCs w:val="21"/>
              </w:rPr>
            </w:pPr>
            <w:r w:rsidRPr="00585040">
              <w:rPr>
                <w:rFonts w:ascii="宋体" w:eastAsia="宋体" w:hAnsi="宋体" w:cs="宋体" w:hint="eastAsia"/>
                <w:kern w:val="0"/>
                <w:szCs w:val="21"/>
              </w:rPr>
              <w:t>第三十一条 危大工程验收合格后，施工单位应当在施工现场明显位置设置验收标识牌，公示验收时间及责任人员。</w:t>
            </w:r>
          </w:p>
        </w:tc>
      </w:tr>
      <w:tr w:rsidR="009604EF" w:rsidRPr="00585040" w14:paraId="4CCD3910" w14:textId="77777777" w:rsidTr="0060055A">
        <w:trPr>
          <w:trHeight w:val="624"/>
        </w:trPr>
        <w:tc>
          <w:tcPr>
            <w:tcW w:w="280" w:type="pct"/>
            <w:shd w:val="clear" w:color="auto" w:fill="auto"/>
            <w:vAlign w:val="center"/>
          </w:tcPr>
          <w:p w14:paraId="24A4DC3C" w14:textId="77777777" w:rsidR="009604EF" w:rsidRPr="00585040" w:rsidRDefault="009604EF" w:rsidP="00AF474F">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2.2.4</w:t>
            </w:r>
          </w:p>
        </w:tc>
        <w:tc>
          <w:tcPr>
            <w:tcW w:w="4720" w:type="pct"/>
            <w:gridSpan w:val="5"/>
            <w:shd w:val="clear" w:color="000000" w:fill="FFFFFF"/>
            <w:vAlign w:val="center"/>
          </w:tcPr>
          <w:p w14:paraId="63A1AF41" w14:textId="77777777" w:rsidR="009604EF" w:rsidRPr="00585040" w:rsidRDefault="009604EF" w:rsidP="00AF474F">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监理单位</w:t>
            </w:r>
          </w:p>
        </w:tc>
      </w:tr>
      <w:tr w:rsidR="009604EF" w:rsidRPr="00585040" w14:paraId="71CF2CED" w14:textId="77777777" w:rsidTr="0060055A">
        <w:trPr>
          <w:trHeight w:val="658"/>
        </w:trPr>
        <w:tc>
          <w:tcPr>
            <w:tcW w:w="280" w:type="pct"/>
            <w:shd w:val="clear" w:color="000000" w:fill="FFFFFF"/>
            <w:vAlign w:val="center"/>
          </w:tcPr>
          <w:p w14:paraId="7812FC97"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2.2.4.1</w:t>
            </w:r>
          </w:p>
        </w:tc>
        <w:tc>
          <w:tcPr>
            <w:tcW w:w="329" w:type="pct"/>
            <w:shd w:val="clear" w:color="000000" w:fill="FFFFFF"/>
            <w:vAlign w:val="center"/>
          </w:tcPr>
          <w:p w14:paraId="0B712EA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1016C769"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监理单位</w:t>
            </w:r>
          </w:p>
        </w:tc>
        <w:tc>
          <w:tcPr>
            <w:tcW w:w="854" w:type="pct"/>
            <w:shd w:val="clear" w:color="000000" w:fill="FFFFFF"/>
            <w:vAlign w:val="center"/>
          </w:tcPr>
          <w:p w14:paraId="54ECB05B" w14:textId="5D00566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按规定编制监理规划和监理实施细则。</w:t>
            </w:r>
          </w:p>
        </w:tc>
        <w:tc>
          <w:tcPr>
            <w:tcW w:w="504" w:type="pct"/>
            <w:shd w:val="clear" w:color="auto" w:fill="auto"/>
            <w:vAlign w:val="center"/>
          </w:tcPr>
          <w:p w14:paraId="17366927" w14:textId="0BBF6FD5" w:rsidR="009604EF" w:rsidRPr="00585040" w:rsidRDefault="009604EF" w:rsidP="00564226">
            <w:pPr>
              <w:widowControl/>
              <w:jc w:val="left"/>
              <w:rPr>
                <w:rFonts w:ascii="宋体" w:eastAsia="宋体" w:hAnsi="宋体" w:cs="宋体"/>
                <w:kern w:val="0"/>
                <w:szCs w:val="21"/>
              </w:rPr>
            </w:pPr>
            <w:r w:rsidRPr="00585040">
              <w:rPr>
                <w:rFonts w:ascii="宋体" w:eastAsia="宋体" w:hAnsi="宋体" w:cs="宋体" w:hint="eastAsia"/>
                <w:kern w:val="0"/>
                <w:szCs w:val="21"/>
              </w:rPr>
              <w:t>《建设工程监理规 范》(GB／T50319</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442B8C1B" w14:textId="6F4AD39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4.2 监理规划</w:t>
            </w:r>
          </w:p>
          <w:p w14:paraId="13552929" w14:textId="1C6F87D5"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4.2.1 监理规划可在签订建设工程监理合同及收到工程设计文件后由总监理工程师组织编制，并应在召开第一次工地会议前报送建设单位。 </w:t>
            </w:r>
          </w:p>
          <w:p w14:paraId="06AC0CD4" w14:textId="165B80D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4.2.2 监理规划编审应遵循下列程序：1 总监理工程师组织专业监理工程师编制； 2 总监理工程师签字后由工程监理单位技术负责人审批。 </w:t>
            </w:r>
          </w:p>
          <w:p w14:paraId="16DD02BA" w14:textId="40D6B9C0"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4.2.3 监理规划应包括下列主要内容：1 工程概况；2 监理工作的范围、内容、目标；3 监理工作依据；4 监理组织形式、人员配备及进退场计划、监理人员岗位职责；5 监理工作制度；6 工程质量控制；7 工程造价控制；8 工程进度控制；9 安全生产管理的监理工作；10 合同与信息管理；11 组织协调；12 监理工作设施。 </w:t>
            </w:r>
          </w:p>
          <w:p w14:paraId="1E13EF34" w14:textId="0FA04645"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4.2.4 在实施建设工程监理过程中，实际情况或条件发生变化而需要调整监理规划时，应由总监理工程师组织专业监理工程师修改，并应经工程监理单位技术负责人批准后报建设单位。 </w:t>
            </w:r>
          </w:p>
          <w:p w14:paraId="32922660"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4.3 监理实施细则 </w:t>
            </w:r>
          </w:p>
          <w:p w14:paraId="4CBA9868" w14:textId="24A57113"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4.3.1 对专业性较强、危险性较大的分部分项工程，项目监理机构应编制监理实施细则。 </w:t>
            </w:r>
          </w:p>
          <w:p w14:paraId="21CA9B4A" w14:textId="4612735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4.3.2 监理实施细则应在相应工程施工开始前由专业监理工程师编制，并应报总监理工程师审批。 </w:t>
            </w:r>
          </w:p>
          <w:p w14:paraId="3E4E984C" w14:textId="32D098F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4.3.3 监理实施细则的编制应依据下列资料：1 监理规划；2 工程建设标准、工程设计文件；3 施工组织设计、（专项）施工方案。 </w:t>
            </w:r>
          </w:p>
          <w:p w14:paraId="6734FF72" w14:textId="135B5B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4.3.4 监理实施细则应包括下列主要内容：1 专业工程特点；2 监理工作流程；3 监理工作要点；4 监理工作方法及措施。 </w:t>
            </w:r>
          </w:p>
          <w:p w14:paraId="1B3A34A5"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4.3.5 在实施建设工程监理过程中，监理实施细则可根据实际情况进行补充、修改，并应经总监理工程师批准后实施。</w:t>
            </w:r>
          </w:p>
          <w:p w14:paraId="5357B65E" w14:textId="09FD2A4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5.5.2 项目监理机构应审查施工单位现场安全生产规章制度的建立和实施情况，并应审查施工单位安全生产许可证及施工单位项目经理、专职安全生产管理人员和特种作业人员的资格，同时应核查施工机械和设施的安全许可验收手续。 </w:t>
            </w:r>
          </w:p>
          <w:p w14:paraId="1D6CCBB2" w14:textId="6072BD33"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5.5.1 项目监理机构应根据法律法规、工程建设强制性标准，履行建设工程安全生产管理的监理职责，并应将安全生产管理的监理工作内容、方法和措施纳入监理规划及监理实施细则。 </w:t>
            </w:r>
          </w:p>
        </w:tc>
      </w:tr>
      <w:tr w:rsidR="009604EF" w:rsidRPr="00585040" w14:paraId="749AA705" w14:textId="77777777" w:rsidTr="0060055A">
        <w:trPr>
          <w:trHeight w:val="960"/>
        </w:trPr>
        <w:tc>
          <w:tcPr>
            <w:tcW w:w="280" w:type="pct"/>
            <w:shd w:val="clear" w:color="000000" w:fill="FFFFFF"/>
            <w:vAlign w:val="center"/>
          </w:tcPr>
          <w:p w14:paraId="33FB61F5"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2.2.4.2</w:t>
            </w:r>
          </w:p>
        </w:tc>
        <w:tc>
          <w:tcPr>
            <w:tcW w:w="329" w:type="pct"/>
            <w:shd w:val="clear" w:color="000000" w:fill="FFFFFF"/>
            <w:vAlign w:val="center"/>
          </w:tcPr>
          <w:p w14:paraId="4DE9B02C"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19185C5B"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监理单位</w:t>
            </w:r>
          </w:p>
        </w:tc>
        <w:tc>
          <w:tcPr>
            <w:tcW w:w="854" w:type="pct"/>
            <w:shd w:val="clear" w:color="000000" w:fill="FFFFFF"/>
            <w:vAlign w:val="center"/>
          </w:tcPr>
          <w:p w14:paraId="569BD6C4" w14:textId="37F7F8A3"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按规定审查施工组织设计中的安全技术措施、专项施工方案和安全文明施工措施。</w:t>
            </w:r>
          </w:p>
        </w:tc>
        <w:tc>
          <w:tcPr>
            <w:tcW w:w="504" w:type="pct"/>
            <w:shd w:val="clear" w:color="000000" w:fill="FFFFFF"/>
            <w:vAlign w:val="center"/>
          </w:tcPr>
          <w:p w14:paraId="338AF086" w14:textId="573C4CD0"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743A1DEB" w14:textId="2497AD75" w:rsidR="009604EF" w:rsidRPr="00585040" w:rsidRDefault="009604EF" w:rsidP="00AF474F">
            <w:pPr>
              <w:widowControl/>
              <w:spacing w:after="240"/>
              <w:jc w:val="left"/>
              <w:rPr>
                <w:rFonts w:ascii="宋体" w:eastAsia="宋体" w:hAnsi="宋体" w:cs="宋体"/>
                <w:kern w:val="0"/>
                <w:szCs w:val="21"/>
              </w:rPr>
            </w:pPr>
            <w:r w:rsidRPr="00585040">
              <w:rPr>
                <w:rFonts w:ascii="宋体" w:eastAsia="宋体" w:hAnsi="宋体" w:cs="宋体" w:hint="eastAsia"/>
                <w:kern w:val="0"/>
                <w:szCs w:val="21"/>
              </w:rPr>
              <w:t>第十四条 工程监理单位应当审查施工组织设计中的安全技术措施或者专项施工方案是否符合工程建设强制性标准。</w:t>
            </w:r>
          </w:p>
        </w:tc>
      </w:tr>
      <w:tr w:rsidR="009604EF" w:rsidRPr="00585040" w14:paraId="49DE9A45" w14:textId="77777777" w:rsidTr="0060055A">
        <w:trPr>
          <w:trHeight w:val="1215"/>
        </w:trPr>
        <w:tc>
          <w:tcPr>
            <w:tcW w:w="280" w:type="pct"/>
            <w:shd w:val="clear" w:color="000000" w:fill="FFFFFF"/>
            <w:vAlign w:val="center"/>
          </w:tcPr>
          <w:p w14:paraId="6C066552"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2.2.4.3</w:t>
            </w:r>
          </w:p>
        </w:tc>
        <w:tc>
          <w:tcPr>
            <w:tcW w:w="329" w:type="pct"/>
            <w:shd w:val="clear" w:color="000000" w:fill="FFFFFF"/>
            <w:vAlign w:val="center"/>
          </w:tcPr>
          <w:p w14:paraId="4C69FA64"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18B7B50F"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监理单位</w:t>
            </w:r>
          </w:p>
        </w:tc>
        <w:tc>
          <w:tcPr>
            <w:tcW w:w="854" w:type="pct"/>
            <w:shd w:val="clear" w:color="000000" w:fill="FFFFFF"/>
            <w:vAlign w:val="center"/>
          </w:tcPr>
          <w:p w14:paraId="5AA9B50C" w14:textId="3F0A5DD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按规定审核各相关单位资质、安全生产许可证、“安管人员”安全生产考核合格证书和特种作业人员操作资格证书并做好记录。</w:t>
            </w:r>
          </w:p>
        </w:tc>
        <w:tc>
          <w:tcPr>
            <w:tcW w:w="504" w:type="pct"/>
            <w:shd w:val="clear" w:color="000000" w:fill="FFFFFF"/>
            <w:vAlign w:val="center"/>
          </w:tcPr>
          <w:p w14:paraId="3B937AD5" w14:textId="6FD9D0C2"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《关于落实建设工程安全生产监理责任的若干意见》（</w:t>
            </w:r>
            <w:r w:rsidRPr="00585040">
              <w:rPr>
                <w:rFonts w:ascii="宋体" w:eastAsia="宋体" w:hAnsi="宋体" w:hint="eastAsia"/>
                <w:szCs w:val="21"/>
                <w:shd w:val="clear" w:color="auto" w:fill="FFFFFF"/>
              </w:rPr>
              <w:t>建市[2006]248号</w:t>
            </w:r>
            <w:r w:rsidRPr="00585040">
              <w:rPr>
                <w:rFonts w:ascii="宋体" w:eastAsia="宋体" w:hAnsi="宋体" w:cs="宋体" w:hint="eastAsia"/>
                <w:kern w:val="0"/>
                <w:szCs w:val="21"/>
              </w:rPr>
              <w:t>）</w:t>
            </w:r>
          </w:p>
        </w:tc>
        <w:tc>
          <w:tcPr>
            <w:tcW w:w="2608" w:type="pct"/>
            <w:shd w:val="clear" w:color="000000" w:fill="FFFFFF"/>
            <w:vAlign w:val="center"/>
          </w:tcPr>
          <w:p w14:paraId="00FB546A" w14:textId="77777777" w:rsidR="009604EF" w:rsidRPr="00585040" w:rsidRDefault="009604EF" w:rsidP="003C05A2">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（一）施工准备阶段安全监理的主要工作内容：</w:t>
            </w:r>
          </w:p>
          <w:p w14:paraId="05C388D5" w14:textId="77777777" w:rsidR="009604EF" w:rsidRPr="00585040" w:rsidRDefault="009604EF" w:rsidP="003C05A2">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5</w:t>
            </w:r>
            <w:r w:rsidRPr="00585040">
              <w:rPr>
                <w:rFonts w:ascii="宋体" w:eastAsia="宋体" w:hAnsi="宋体" w:cs="宋体"/>
                <w:kern w:val="0"/>
                <w:szCs w:val="21"/>
              </w:rPr>
              <w:t>.</w:t>
            </w:r>
            <w:r w:rsidRPr="00585040">
              <w:rPr>
                <w:rFonts w:ascii="宋体" w:eastAsia="宋体" w:hAnsi="宋体" w:cs="宋体" w:hint="eastAsia"/>
                <w:kern w:val="0"/>
                <w:szCs w:val="21"/>
              </w:rPr>
              <w:t xml:space="preserve"> 审查施工单位资质和安全生产许可证是否合法有效。</w:t>
            </w:r>
          </w:p>
          <w:p w14:paraId="4EC2EA9B" w14:textId="77777777" w:rsidR="009604EF" w:rsidRPr="00585040" w:rsidRDefault="009604EF" w:rsidP="003C05A2">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w:t>
            </w:r>
            <w:r w:rsidRPr="00585040">
              <w:rPr>
                <w:rFonts w:ascii="宋体" w:eastAsia="宋体" w:hAnsi="宋体" w:cs="宋体"/>
                <w:kern w:val="0"/>
                <w:szCs w:val="21"/>
              </w:rPr>
              <w:t>.</w:t>
            </w:r>
            <w:r w:rsidRPr="00585040">
              <w:rPr>
                <w:rFonts w:ascii="宋体" w:eastAsia="宋体" w:hAnsi="宋体" w:cs="宋体" w:hint="eastAsia"/>
                <w:kern w:val="0"/>
                <w:szCs w:val="21"/>
              </w:rPr>
              <w:t xml:space="preserve"> 审查项目经理和专职安全生产管理人员是否具备合法资格，是否与投标文件相一致。</w:t>
            </w:r>
          </w:p>
          <w:p w14:paraId="23DBFF51" w14:textId="26AF2356" w:rsidR="009604EF" w:rsidRPr="00585040" w:rsidRDefault="009604EF" w:rsidP="003C05A2">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7</w:t>
            </w:r>
            <w:r w:rsidRPr="00585040">
              <w:rPr>
                <w:rFonts w:ascii="宋体" w:eastAsia="宋体" w:hAnsi="宋体" w:cs="宋体"/>
                <w:kern w:val="0"/>
                <w:szCs w:val="21"/>
              </w:rPr>
              <w:t>.</w:t>
            </w:r>
            <w:r w:rsidRPr="00585040">
              <w:rPr>
                <w:rFonts w:ascii="宋体" w:eastAsia="宋体" w:hAnsi="宋体" w:cs="宋体" w:hint="eastAsia"/>
                <w:kern w:val="0"/>
                <w:szCs w:val="21"/>
              </w:rPr>
              <w:t xml:space="preserve"> 审核特种作业人员的特种作业操作资格证书是否合法有效。</w:t>
            </w:r>
          </w:p>
        </w:tc>
      </w:tr>
      <w:tr w:rsidR="009604EF" w:rsidRPr="00585040" w14:paraId="3465FC60" w14:textId="77777777" w:rsidTr="0060055A">
        <w:trPr>
          <w:trHeight w:val="1005"/>
        </w:trPr>
        <w:tc>
          <w:tcPr>
            <w:tcW w:w="280" w:type="pct"/>
            <w:shd w:val="clear" w:color="000000" w:fill="FFFFFF"/>
            <w:vAlign w:val="center"/>
          </w:tcPr>
          <w:p w14:paraId="7BD12CB8"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lastRenderedPageBreak/>
              <w:t>2.2.4.4</w:t>
            </w:r>
          </w:p>
        </w:tc>
        <w:tc>
          <w:tcPr>
            <w:tcW w:w="329" w:type="pct"/>
            <w:shd w:val="clear" w:color="000000" w:fill="FFFFFF"/>
            <w:vAlign w:val="center"/>
          </w:tcPr>
          <w:p w14:paraId="22AD7F0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74EE6CC7"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监理单位</w:t>
            </w:r>
          </w:p>
        </w:tc>
        <w:tc>
          <w:tcPr>
            <w:tcW w:w="854" w:type="pct"/>
            <w:shd w:val="clear" w:color="000000" w:fill="FFFFFF"/>
            <w:vAlign w:val="center"/>
          </w:tcPr>
          <w:p w14:paraId="79D01490"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按规定对现场实施安全监理。发现安全事故隐患严重且施工单位拒不整改或者不停止施工的，应及时向政府主管部门报告。</w:t>
            </w:r>
          </w:p>
        </w:tc>
        <w:tc>
          <w:tcPr>
            <w:tcW w:w="504" w:type="pct"/>
            <w:shd w:val="clear" w:color="000000" w:fill="FFFFFF"/>
            <w:vAlign w:val="center"/>
          </w:tcPr>
          <w:p w14:paraId="3EB1C555" w14:textId="3F5BBE53"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000000" w:fill="FFFFFF"/>
            <w:vAlign w:val="center"/>
          </w:tcPr>
          <w:p w14:paraId="44EC32CF" w14:textId="27EB6AB8"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r>
      <w:tr w:rsidR="009604EF" w:rsidRPr="00585040" w14:paraId="380C296D" w14:textId="77777777" w:rsidTr="0060055A">
        <w:trPr>
          <w:trHeight w:val="1125"/>
        </w:trPr>
        <w:tc>
          <w:tcPr>
            <w:tcW w:w="280" w:type="pct"/>
            <w:shd w:val="clear" w:color="000000" w:fill="FFFFFF"/>
            <w:vAlign w:val="center"/>
          </w:tcPr>
          <w:p w14:paraId="478FCC29"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2.2.4.5</w:t>
            </w:r>
          </w:p>
        </w:tc>
        <w:tc>
          <w:tcPr>
            <w:tcW w:w="329" w:type="pct"/>
            <w:shd w:val="clear" w:color="000000" w:fill="FFFFFF"/>
            <w:vAlign w:val="center"/>
          </w:tcPr>
          <w:p w14:paraId="7298203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51184687"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监理单位</w:t>
            </w:r>
          </w:p>
        </w:tc>
        <w:tc>
          <w:tcPr>
            <w:tcW w:w="854" w:type="pct"/>
            <w:shd w:val="clear" w:color="000000" w:fill="FFFFFF"/>
            <w:vAlign w:val="center"/>
          </w:tcPr>
          <w:p w14:paraId="2B568894" w14:textId="2867EC7A"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按规定审查施工单位制定的对毗邻建筑物、构筑物和地下管线等专项保护措施。</w:t>
            </w:r>
          </w:p>
        </w:tc>
        <w:tc>
          <w:tcPr>
            <w:tcW w:w="504" w:type="pct"/>
            <w:shd w:val="clear" w:color="000000" w:fill="FFFFFF"/>
            <w:vAlign w:val="center"/>
          </w:tcPr>
          <w:p w14:paraId="31C25FF2" w14:textId="74E55D9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《建设工程监理规范》（GB/T50319）</w:t>
            </w:r>
          </w:p>
        </w:tc>
        <w:tc>
          <w:tcPr>
            <w:tcW w:w="2608" w:type="pct"/>
            <w:shd w:val="clear" w:color="000000" w:fill="FFFFFF"/>
            <w:vAlign w:val="center"/>
          </w:tcPr>
          <w:p w14:paraId="08E79A0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5.1.1 审查施工现场及毗邻建筑物、构筑物和地下管线等的专项保护措施。监理工程师应参加建设单位向施工单位提供施工现场及毗邻区域内地上、地下管线资料和相邻建筑物、构筑物、地下工程的有关资料的移交，并在移交单上签字。开工前，监理工程师应审查施工单位制定的对毗邻建筑物、构筑物和地下管线等专项保护措施，总监理工程师在《工程技术文件报审表》上签署意见。当专项保护措施不满足要求时，总监理工程师应要求施工单位修改后重新报批。</w:t>
            </w:r>
          </w:p>
        </w:tc>
      </w:tr>
      <w:tr w:rsidR="009604EF" w:rsidRPr="00585040" w14:paraId="28C9EC00" w14:textId="77777777" w:rsidTr="0060055A">
        <w:trPr>
          <w:trHeight w:val="960"/>
        </w:trPr>
        <w:tc>
          <w:tcPr>
            <w:tcW w:w="280" w:type="pct"/>
            <w:shd w:val="clear" w:color="000000" w:fill="FFFFFF"/>
            <w:vAlign w:val="center"/>
          </w:tcPr>
          <w:p w14:paraId="459E0740"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2.2.4.6</w:t>
            </w:r>
          </w:p>
        </w:tc>
        <w:tc>
          <w:tcPr>
            <w:tcW w:w="329" w:type="pct"/>
            <w:shd w:val="clear" w:color="000000" w:fill="FFFFFF"/>
            <w:vAlign w:val="center"/>
          </w:tcPr>
          <w:p w14:paraId="5A88F51F"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53307C0E"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监理单位</w:t>
            </w:r>
          </w:p>
        </w:tc>
        <w:tc>
          <w:tcPr>
            <w:tcW w:w="854" w:type="pct"/>
            <w:shd w:val="clear" w:color="000000" w:fill="FFFFFF"/>
            <w:vAlign w:val="center"/>
          </w:tcPr>
          <w:p w14:paraId="0613FE1B" w14:textId="35E7CF53"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参与对施工机械、安全设施等的验收。</w:t>
            </w:r>
          </w:p>
        </w:tc>
        <w:tc>
          <w:tcPr>
            <w:tcW w:w="504" w:type="pct"/>
            <w:shd w:val="clear" w:color="000000" w:fill="FFFFFF"/>
            <w:vAlign w:val="center"/>
          </w:tcPr>
          <w:p w14:paraId="4807FD31" w14:textId="74093228"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《建筑起重机械安全监督管理规定》(建设部令第</w:t>
            </w:r>
            <w:r w:rsidRPr="00585040">
              <w:rPr>
                <w:rFonts w:ascii="宋体" w:eastAsia="宋体" w:hAnsi="宋体" w:cs="宋体"/>
                <w:kern w:val="0"/>
                <w:szCs w:val="21"/>
              </w:rPr>
              <w:t>166号</w:t>
            </w:r>
            <w:r w:rsidRPr="00585040">
              <w:rPr>
                <w:rFonts w:ascii="宋体" w:eastAsia="宋体" w:hAnsi="宋体" w:cs="宋体" w:hint="eastAsia"/>
                <w:kern w:val="0"/>
                <w:szCs w:val="21"/>
              </w:rPr>
              <w:t>)</w:t>
            </w:r>
          </w:p>
        </w:tc>
        <w:tc>
          <w:tcPr>
            <w:tcW w:w="2608" w:type="pct"/>
            <w:shd w:val="clear" w:color="000000" w:fill="FFFFFF"/>
            <w:vAlign w:val="center"/>
          </w:tcPr>
          <w:p w14:paraId="75892128" w14:textId="6E11A8B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第十六条</w:t>
            </w:r>
            <w:r w:rsidRPr="00585040">
              <w:rPr>
                <w:rFonts w:ascii="宋体" w:eastAsia="宋体" w:hAnsi="宋体" w:cs="Tahoma"/>
                <w:kern w:val="0"/>
                <w:szCs w:val="21"/>
              </w:rPr>
              <w:t> </w:t>
            </w:r>
            <w:r w:rsidRPr="00585040">
              <w:rPr>
                <w:rFonts w:ascii="宋体" w:eastAsia="宋体" w:hAnsi="宋体" w:cs="宋体" w:hint="eastAsia"/>
                <w:kern w:val="0"/>
                <w:szCs w:val="21"/>
              </w:rPr>
              <w:t>建筑起重机械安装完毕后，使用单位应当组织出租、安装、监理等有关单位进行验收，或者委托具有相应资质的检验检测机构进行验收。建筑起重机械经验收合格后方可投入使用，未经验收或者验收不合格的不得使用。</w:t>
            </w:r>
          </w:p>
        </w:tc>
      </w:tr>
      <w:tr w:rsidR="009604EF" w:rsidRPr="00585040" w14:paraId="43D44751" w14:textId="77777777" w:rsidTr="00A67F2F">
        <w:trPr>
          <w:trHeight w:val="658"/>
        </w:trPr>
        <w:tc>
          <w:tcPr>
            <w:tcW w:w="280" w:type="pct"/>
            <w:shd w:val="clear" w:color="000000" w:fill="FFFFFF"/>
            <w:vAlign w:val="center"/>
          </w:tcPr>
          <w:p w14:paraId="656F8833"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w:t>
            </w:r>
            <w:r w:rsidRPr="00585040">
              <w:rPr>
                <w:rFonts w:ascii="宋体" w:eastAsia="宋体" w:hAnsi="宋体" w:cs="宋体"/>
                <w:kern w:val="0"/>
                <w:szCs w:val="21"/>
              </w:rPr>
              <w:t>.2.4.7</w:t>
            </w:r>
          </w:p>
        </w:tc>
        <w:tc>
          <w:tcPr>
            <w:tcW w:w="329" w:type="pct"/>
            <w:shd w:val="clear" w:color="000000" w:fill="FFFFFF"/>
            <w:vAlign w:val="center"/>
          </w:tcPr>
          <w:p w14:paraId="02C90252"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746AA594" w14:textId="77777777"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监理单位</w:t>
            </w:r>
          </w:p>
        </w:tc>
        <w:tc>
          <w:tcPr>
            <w:tcW w:w="854" w:type="pct"/>
            <w:shd w:val="clear" w:color="000000" w:fill="FFFFFF"/>
            <w:vAlign w:val="center"/>
          </w:tcPr>
          <w:p w14:paraId="3A5F1BE6" w14:textId="42AA235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危大工程管理。</w:t>
            </w:r>
          </w:p>
        </w:tc>
        <w:tc>
          <w:tcPr>
            <w:tcW w:w="504" w:type="pct"/>
            <w:shd w:val="clear" w:color="000000" w:fill="FFFFFF"/>
            <w:vAlign w:val="center"/>
          </w:tcPr>
          <w:p w14:paraId="6DBE1E25" w14:textId="02C17B99"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《江苏省房屋建筑和市政基础设施工程危险性较大的分部分项工程实施细则》（苏建质安（2019）379号文）</w:t>
            </w:r>
          </w:p>
        </w:tc>
        <w:tc>
          <w:tcPr>
            <w:tcW w:w="2608" w:type="pct"/>
            <w:shd w:val="clear" w:color="000000" w:fill="FFFFFF"/>
            <w:vAlign w:val="center"/>
          </w:tcPr>
          <w:p w14:paraId="1B0759B7"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第二十七条 监理单位应当结合危大工程专项施工方案编制监理实施细则，并对危大工程施工实施专项巡视检查。（附件8）</w:t>
            </w:r>
          </w:p>
          <w:p w14:paraId="3197583F" w14:textId="04099242"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第二十八条 监理单位发现施工单位未按照专项施工方案施工的，应当要求其进行整改，并及时跟踪整改情况；情节严重的，应当要求其暂停施工，并及时报告建设单位。施工单位拒不整改或者不停止施工的，监理单位应当及时报告建设单位和工程所在地住房城乡建设主管部门或委托的安监机构。</w:t>
            </w:r>
          </w:p>
          <w:p w14:paraId="16212475" w14:textId="7871CC3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第三十条 监测单位应当编制监测方案，超过一定规模的深基坑工程监测方案必须进行专家论证。监测方案由监测单位技术负责人审核签字并加盖单位公章，报送监理单位后方可实施。</w:t>
            </w:r>
          </w:p>
          <w:p w14:paraId="27DC2716" w14:textId="3225CED5"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第三十五条 监理单位应当建立危大工程安全管理档案。监测单位应当按照监测方案开展监测，及时向建设单位报送监测成果并对监测成果负责，监测结果实时传送给施工、监理单位；发现异常时，及时向建设、施工、监理、设计单位报告，建设单位应当立即组织相关单位采取处置措施。</w:t>
            </w:r>
          </w:p>
        </w:tc>
      </w:tr>
      <w:tr w:rsidR="009604EF" w:rsidRPr="00585040" w14:paraId="012C6E03" w14:textId="77777777" w:rsidTr="0060055A">
        <w:trPr>
          <w:trHeight w:val="810"/>
        </w:trPr>
        <w:tc>
          <w:tcPr>
            <w:tcW w:w="280" w:type="pct"/>
            <w:shd w:val="clear" w:color="auto" w:fill="auto"/>
            <w:vAlign w:val="center"/>
          </w:tcPr>
          <w:p w14:paraId="41C0BD7A" w14:textId="77777777" w:rsidR="009604EF" w:rsidRPr="00585040" w:rsidRDefault="009604EF" w:rsidP="00AF474F">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2.2.5</w:t>
            </w:r>
          </w:p>
        </w:tc>
        <w:tc>
          <w:tcPr>
            <w:tcW w:w="4720" w:type="pct"/>
            <w:gridSpan w:val="5"/>
            <w:shd w:val="clear" w:color="000000" w:fill="FFFFFF"/>
            <w:vAlign w:val="center"/>
          </w:tcPr>
          <w:p w14:paraId="1A31BD00" w14:textId="77777777" w:rsidR="009604EF" w:rsidRPr="00585040" w:rsidRDefault="009604EF" w:rsidP="00AF474F">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监测单位</w:t>
            </w:r>
          </w:p>
        </w:tc>
      </w:tr>
      <w:tr w:rsidR="009604EF" w:rsidRPr="00585040" w14:paraId="254C3B66" w14:textId="77777777" w:rsidTr="0060055A">
        <w:trPr>
          <w:trHeight w:val="1095"/>
        </w:trPr>
        <w:tc>
          <w:tcPr>
            <w:tcW w:w="280" w:type="pct"/>
            <w:shd w:val="clear" w:color="000000" w:fill="FFFFFF"/>
            <w:vAlign w:val="center"/>
          </w:tcPr>
          <w:p w14:paraId="208527BB"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2.2.5.1</w:t>
            </w:r>
          </w:p>
        </w:tc>
        <w:tc>
          <w:tcPr>
            <w:tcW w:w="329" w:type="pct"/>
            <w:shd w:val="clear" w:color="000000" w:fill="FFFFFF"/>
            <w:vAlign w:val="center"/>
          </w:tcPr>
          <w:p w14:paraId="2F520515"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7899B4EE" w14:textId="64B8B50F"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监测单位</w:t>
            </w:r>
          </w:p>
        </w:tc>
        <w:tc>
          <w:tcPr>
            <w:tcW w:w="854" w:type="pct"/>
            <w:shd w:val="clear" w:color="000000" w:fill="FFFFFF"/>
            <w:vAlign w:val="center"/>
          </w:tcPr>
          <w:p w14:paraId="3BBEFCCB" w14:textId="745A6A9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按规定编制监测方案并进行审核</w:t>
            </w:r>
            <w:r w:rsidR="009A73BD" w:rsidRPr="00585040">
              <w:rPr>
                <w:rFonts w:ascii="宋体" w:eastAsia="宋体" w:hAnsi="宋体" w:cs="宋体" w:hint="eastAsia"/>
                <w:kern w:val="0"/>
                <w:szCs w:val="21"/>
              </w:rPr>
              <w:t>。</w:t>
            </w:r>
          </w:p>
        </w:tc>
        <w:tc>
          <w:tcPr>
            <w:tcW w:w="504" w:type="pct"/>
            <w:shd w:val="clear" w:color="auto" w:fill="auto"/>
            <w:vAlign w:val="center"/>
          </w:tcPr>
          <w:p w14:paraId="28F4D063" w14:textId="12592770"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《危险性较大的分部分项工程安全管理规定》（住房城乡建设部令第</w:t>
            </w:r>
            <w:r w:rsidRPr="00585040">
              <w:rPr>
                <w:rFonts w:ascii="宋体" w:eastAsia="宋体" w:hAnsi="宋体" w:cs="宋体"/>
                <w:kern w:val="0"/>
                <w:szCs w:val="21"/>
              </w:rPr>
              <w:t>37号）</w:t>
            </w:r>
            <w:r w:rsidRPr="00585040">
              <w:rPr>
                <w:rFonts w:ascii="宋体" w:eastAsia="宋体" w:hAnsi="宋体" w:cs="宋体" w:hint="eastAsia"/>
                <w:kern w:val="0"/>
                <w:szCs w:val="21"/>
              </w:rPr>
              <w:t xml:space="preserve"> </w:t>
            </w:r>
          </w:p>
        </w:tc>
        <w:tc>
          <w:tcPr>
            <w:tcW w:w="2608" w:type="pct"/>
            <w:shd w:val="clear" w:color="auto" w:fill="auto"/>
            <w:vAlign w:val="center"/>
          </w:tcPr>
          <w:p w14:paraId="75F0FD7C" w14:textId="6F7954C1" w:rsidR="009604EF" w:rsidRPr="00585040" w:rsidRDefault="009604EF" w:rsidP="00B467EC">
            <w:pPr>
              <w:widowControl/>
              <w:jc w:val="left"/>
              <w:rPr>
                <w:rFonts w:ascii="宋体" w:eastAsia="宋体" w:hAnsi="宋体" w:cs="宋体"/>
                <w:kern w:val="0"/>
                <w:szCs w:val="21"/>
              </w:rPr>
            </w:pPr>
            <w:r w:rsidRPr="00585040">
              <w:rPr>
                <w:rFonts w:ascii="宋体" w:eastAsia="宋体" w:hAnsi="宋体" w:cs="宋体" w:hint="eastAsia"/>
                <w:kern w:val="0"/>
                <w:szCs w:val="21"/>
              </w:rPr>
              <w:t>第二十条</w:t>
            </w:r>
            <w:r w:rsidR="007D29A7" w:rsidRPr="00585040">
              <w:rPr>
                <w:rFonts w:ascii="宋体" w:eastAsia="宋体" w:hAnsi="宋体" w:cs="宋体" w:hint="eastAsia"/>
                <w:kern w:val="0"/>
                <w:szCs w:val="21"/>
              </w:rPr>
              <w:t>第一、第二款</w:t>
            </w:r>
            <w:r w:rsidRPr="00585040">
              <w:rPr>
                <w:rFonts w:ascii="宋体" w:eastAsia="宋体" w:hAnsi="宋体" w:cs="宋体" w:hint="eastAsia"/>
                <w:kern w:val="0"/>
                <w:szCs w:val="21"/>
              </w:rPr>
              <w:t xml:space="preserve"> 对于按照规定需要进行第三方监测的危大工程，建设单位应当委托具有相应勘察资质的单位进行监测。</w:t>
            </w:r>
          </w:p>
          <w:p w14:paraId="52EB3B3B" w14:textId="39396BAB" w:rsidR="009604EF" w:rsidRPr="00585040" w:rsidRDefault="009604EF" w:rsidP="00B467EC">
            <w:pPr>
              <w:widowControl/>
              <w:jc w:val="left"/>
              <w:rPr>
                <w:rFonts w:ascii="宋体" w:eastAsia="宋体" w:hAnsi="宋体" w:cs="宋体"/>
                <w:kern w:val="0"/>
                <w:szCs w:val="21"/>
              </w:rPr>
            </w:pPr>
            <w:r w:rsidRPr="00585040">
              <w:rPr>
                <w:rFonts w:ascii="宋体" w:eastAsia="宋体" w:hAnsi="宋体" w:cs="宋体" w:hint="eastAsia"/>
                <w:kern w:val="0"/>
                <w:szCs w:val="21"/>
              </w:rPr>
              <w:t>监测单位应当编制监测方案。监测方案由监测单位技术负责人审核签字并加盖单位公章，报送监理单位后方可实施。</w:t>
            </w:r>
          </w:p>
        </w:tc>
      </w:tr>
      <w:tr w:rsidR="009604EF" w:rsidRPr="00585040" w14:paraId="6AEFCAAE" w14:textId="77777777" w:rsidTr="0060055A">
        <w:trPr>
          <w:trHeight w:val="810"/>
        </w:trPr>
        <w:tc>
          <w:tcPr>
            <w:tcW w:w="280" w:type="pct"/>
            <w:shd w:val="clear" w:color="000000" w:fill="FFFFFF"/>
            <w:vAlign w:val="center"/>
          </w:tcPr>
          <w:p w14:paraId="788F8048"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2.2.5.2</w:t>
            </w:r>
          </w:p>
        </w:tc>
        <w:tc>
          <w:tcPr>
            <w:tcW w:w="329" w:type="pct"/>
            <w:shd w:val="clear" w:color="000000" w:fill="FFFFFF"/>
            <w:vAlign w:val="center"/>
          </w:tcPr>
          <w:p w14:paraId="34394E42"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安全行为要求</w:t>
            </w:r>
          </w:p>
        </w:tc>
        <w:tc>
          <w:tcPr>
            <w:tcW w:w="425" w:type="pct"/>
            <w:shd w:val="clear" w:color="auto" w:fill="auto"/>
            <w:noWrap/>
            <w:vAlign w:val="center"/>
          </w:tcPr>
          <w:p w14:paraId="157BF672" w14:textId="2E5DD31D" w:rsidR="009604EF" w:rsidRPr="00585040" w:rsidRDefault="009604EF" w:rsidP="00AF474F">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监测单位</w:t>
            </w:r>
          </w:p>
        </w:tc>
        <w:tc>
          <w:tcPr>
            <w:tcW w:w="854" w:type="pct"/>
            <w:shd w:val="clear" w:color="000000" w:fill="FFFFFF"/>
            <w:vAlign w:val="center"/>
          </w:tcPr>
          <w:p w14:paraId="4FAA3D4B" w14:textId="4BB8DA7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按照监测方案开展监测</w:t>
            </w:r>
            <w:r w:rsidR="009A73BD" w:rsidRPr="00585040">
              <w:rPr>
                <w:rFonts w:ascii="宋体" w:eastAsia="宋体" w:hAnsi="宋体" w:cs="宋体" w:hint="eastAsia"/>
                <w:kern w:val="0"/>
                <w:szCs w:val="21"/>
              </w:rPr>
              <w:t>。</w:t>
            </w:r>
          </w:p>
        </w:tc>
        <w:tc>
          <w:tcPr>
            <w:tcW w:w="504" w:type="pct"/>
            <w:shd w:val="clear" w:color="auto" w:fill="auto"/>
            <w:vAlign w:val="center"/>
          </w:tcPr>
          <w:p w14:paraId="50FE43D5" w14:textId="3EB6FBDA"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《危险性较大的分部分项工程安全管理规定》（住房城乡建设部令第</w:t>
            </w:r>
            <w:r w:rsidRPr="00585040">
              <w:rPr>
                <w:rFonts w:ascii="宋体" w:eastAsia="宋体" w:hAnsi="宋体" w:cs="宋体"/>
                <w:kern w:val="0"/>
                <w:szCs w:val="21"/>
              </w:rPr>
              <w:t>37号）</w:t>
            </w:r>
          </w:p>
        </w:tc>
        <w:tc>
          <w:tcPr>
            <w:tcW w:w="2608" w:type="pct"/>
            <w:shd w:val="clear" w:color="000000" w:fill="FFFFFF"/>
            <w:vAlign w:val="center"/>
          </w:tcPr>
          <w:p w14:paraId="457D1733" w14:textId="6E173BF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第二十条</w:t>
            </w:r>
            <w:r w:rsidR="007D29A7" w:rsidRPr="00585040">
              <w:rPr>
                <w:rFonts w:ascii="宋体" w:eastAsia="宋体" w:hAnsi="宋体" w:cs="宋体" w:hint="eastAsia"/>
                <w:kern w:val="0"/>
                <w:szCs w:val="21"/>
              </w:rPr>
              <w:t>第三款</w:t>
            </w:r>
            <w:r w:rsidRPr="00585040">
              <w:rPr>
                <w:rFonts w:ascii="宋体" w:eastAsia="宋体" w:hAnsi="宋体" w:cs="宋体" w:hint="eastAsia"/>
                <w:kern w:val="0"/>
                <w:szCs w:val="21"/>
              </w:rPr>
              <w:t xml:space="preserve"> 监测单位应当按照监测方案开展监测，及时向建设单位报送监测成果，并对监测成果负责；发现异常时，及时向建设、设计、施工、监理单位报告，建设单位应当立即组织相关单位采取处置措施。 </w:t>
            </w:r>
          </w:p>
        </w:tc>
      </w:tr>
      <w:tr w:rsidR="009604EF" w:rsidRPr="00585040" w14:paraId="58C0426F" w14:textId="77777777" w:rsidTr="0060055A">
        <w:trPr>
          <w:trHeight w:val="567"/>
        </w:trPr>
        <w:tc>
          <w:tcPr>
            <w:tcW w:w="280" w:type="pct"/>
            <w:shd w:val="clear" w:color="auto" w:fill="auto"/>
            <w:vAlign w:val="center"/>
          </w:tcPr>
          <w:p w14:paraId="0C3F562C" w14:textId="77777777" w:rsidR="009604EF" w:rsidRPr="00585040" w:rsidRDefault="009604EF" w:rsidP="00AF474F">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3</w:t>
            </w:r>
          </w:p>
        </w:tc>
        <w:tc>
          <w:tcPr>
            <w:tcW w:w="4720" w:type="pct"/>
            <w:gridSpan w:val="5"/>
            <w:shd w:val="clear" w:color="auto" w:fill="auto"/>
            <w:vAlign w:val="center"/>
          </w:tcPr>
          <w:p w14:paraId="74D98B41" w14:textId="77777777" w:rsidR="009604EF" w:rsidRPr="00585040" w:rsidRDefault="009604EF" w:rsidP="00AF474F">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安全生产现场控制</w:t>
            </w:r>
          </w:p>
        </w:tc>
      </w:tr>
      <w:tr w:rsidR="009604EF" w:rsidRPr="00585040" w14:paraId="019D06AD" w14:textId="77777777" w:rsidTr="0060055A">
        <w:trPr>
          <w:trHeight w:val="567"/>
        </w:trPr>
        <w:tc>
          <w:tcPr>
            <w:tcW w:w="280" w:type="pct"/>
            <w:shd w:val="clear" w:color="auto" w:fill="auto"/>
            <w:vAlign w:val="center"/>
          </w:tcPr>
          <w:p w14:paraId="62C1860C" w14:textId="77777777" w:rsidR="009604EF" w:rsidRPr="00585040" w:rsidRDefault="009604EF" w:rsidP="00AF474F">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t>3.1</w:t>
            </w:r>
          </w:p>
        </w:tc>
        <w:tc>
          <w:tcPr>
            <w:tcW w:w="4720" w:type="pct"/>
            <w:gridSpan w:val="5"/>
            <w:shd w:val="clear" w:color="auto" w:fill="auto"/>
            <w:vAlign w:val="center"/>
          </w:tcPr>
          <w:p w14:paraId="35405F83" w14:textId="77777777" w:rsidR="009604EF" w:rsidRPr="00585040" w:rsidRDefault="009604EF" w:rsidP="00AF474F">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基坑工程</w:t>
            </w:r>
          </w:p>
        </w:tc>
      </w:tr>
      <w:tr w:rsidR="009604EF" w:rsidRPr="00585040" w14:paraId="26FD2EA5" w14:textId="77777777" w:rsidTr="0060055A">
        <w:trPr>
          <w:trHeight w:val="1350"/>
        </w:trPr>
        <w:tc>
          <w:tcPr>
            <w:tcW w:w="280" w:type="pct"/>
            <w:shd w:val="clear" w:color="auto" w:fill="auto"/>
            <w:vAlign w:val="center"/>
          </w:tcPr>
          <w:p w14:paraId="0015C569"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3.1.1</w:t>
            </w:r>
          </w:p>
        </w:tc>
        <w:tc>
          <w:tcPr>
            <w:tcW w:w="329" w:type="pct"/>
            <w:shd w:val="clear" w:color="auto" w:fill="auto"/>
            <w:vAlign w:val="center"/>
          </w:tcPr>
          <w:p w14:paraId="5E430737"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shd w:val="clear" w:color="auto" w:fill="auto"/>
            <w:vAlign w:val="center"/>
          </w:tcPr>
          <w:p w14:paraId="4C78A58D"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建设单位、施工单位、监理单位</w:t>
            </w:r>
          </w:p>
        </w:tc>
        <w:tc>
          <w:tcPr>
            <w:tcW w:w="854" w:type="pct"/>
            <w:shd w:val="clear" w:color="auto" w:fill="auto"/>
            <w:vAlign w:val="center"/>
          </w:tcPr>
          <w:p w14:paraId="4B73FA5F" w14:textId="7F813950"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基坑支护工程的设计图纸齐全有效。</w:t>
            </w:r>
          </w:p>
        </w:tc>
        <w:tc>
          <w:tcPr>
            <w:tcW w:w="504" w:type="pct"/>
            <w:shd w:val="clear" w:color="auto" w:fill="auto"/>
            <w:vAlign w:val="center"/>
          </w:tcPr>
          <w:p w14:paraId="3B58FAC9"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《关于印发起重机械、基坑工程等五项危险性较大的分部分项工程施工安全要点的通知》（建安办函[2017]12号）</w:t>
            </w:r>
          </w:p>
        </w:tc>
        <w:tc>
          <w:tcPr>
            <w:tcW w:w="2608" w:type="pct"/>
            <w:shd w:val="clear" w:color="auto" w:fill="auto"/>
            <w:vAlign w:val="center"/>
          </w:tcPr>
          <w:p w14:paraId="5F99B68D" w14:textId="3B27D60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附件3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基坑工程施工安全要点：一、基坑工程必须按照规定编制、审核专项施工方案，超过一定规模的深基坑工程要组织专家论证。基坑支护必须进行专项设计。</w:t>
            </w:r>
          </w:p>
        </w:tc>
      </w:tr>
      <w:tr w:rsidR="009604EF" w:rsidRPr="00585040" w14:paraId="1F581F77" w14:textId="77777777" w:rsidTr="0060055A">
        <w:trPr>
          <w:trHeight w:val="1380"/>
        </w:trPr>
        <w:tc>
          <w:tcPr>
            <w:tcW w:w="280" w:type="pct"/>
            <w:shd w:val="clear" w:color="auto" w:fill="auto"/>
            <w:vAlign w:val="center"/>
          </w:tcPr>
          <w:p w14:paraId="59F3273D"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3.1.2</w:t>
            </w:r>
          </w:p>
        </w:tc>
        <w:tc>
          <w:tcPr>
            <w:tcW w:w="329" w:type="pct"/>
            <w:shd w:val="clear" w:color="auto" w:fill="auto"/>
            <w:vAlign w:val="center"/>
          </w:tcPr>
          <w:p w14:paraId="60352AF2"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shd w:val="clear" w:color="auto" w:fill="auto"/>
            <w:vAlign w:val="center"/>
          </w:tcPr>
          <w:p w14:paraId="72BD734E"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68FD7F07"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基坑支护体系施工和土方开挖前应编制专项施工方案，符合超过一定规模的危险性较大的分部分项工程的，施工单位应组织专家论证。</w:t>
            </w:r>
          </w:p>
        </w:tc>
        <w:tc>
          <w:tcPr>
            <w:tcW w:w="504" w:type="pct"/>
            <w:shd w:val="clear" w:color="auto" w:fill="auto"/>
            <w:vAlign w:val="center"/>
          </w:tcPr>
          <w:p w14:paraId="5FFF2DF2"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《关于印发起重机械、基坑工程等五项危险性较大的分部分项工程施工安全要点的通知》（建安办函[2017]12号）</w:t>
            </w:r>
          </w:p>
        </w:tc>
        <w:tc>
          <w:tcPr>
            <w:tcW w:w="2608" w:type="pct"/>
            <w:shd w:val="clear" w:color="auto" w:fill="auto"/>
            <w:vAlign w:val="center"/>
          </w:tcPr>
          <w:p w14:paraId="5B928729" w14:textId="024B7E9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附件3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基坑工程施工安全要点：一、基坑工程必须按照规定编制、审核专项施工方案，超过一定规模的深基坑工程要组织专家论证。基坑支护必须进行专项设计。</w:t>
            </w:r>
          </w:p>
        </w:tc>
      </w:tr>
      <w:tr w:rsidR="009604EF" w:rsidRPr="00585040" w14:paraId="18EBE188" w14:textId="77777777" w:rsidTr="0060055A">
        <w:trPr>
          <w:trHeight w:val="1440"/>
        </w:trPr>
        <w:tc>
          <w:tcPr>
            <w:tcW w:w="280" w:type="pct"/>
            <w:vMerge w:val="restart"/>
            <w:shd w:val="clear" w:color="auto" w:fill="auto"/>
            <w:noWrap/>
            <w:vAlign w:val="center"/>
          </w:tcPr>
          <w:p w14:paraId="12BBDD78"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lastRenderedPageBreak/>
              <w:t>3.1.3</w:t>
            </w:r>
          </w:p>
        </w:tc>
        <w:tc>
          <w:tcPr>
            <w:tcW w:w="329" w:type="pct"/>
            <w:vMerge w:val="restart"/>
            <w:shd w:val="clear" w:color="auto" w:fill="auto"/>
            <w:vAlign w:val="center"/>
          </w:tcPr>
          <w:p w14:paraId="4C2BF1C6"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vMerge w:val="restart"/>
            <w:shd w:val="clear" w:color="auto" w:fill="auto"/>
            <w:vAlign w:val="center"/>
          </w:tcPr>
          <w:p w14:paraId="4CE7271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5AD2DE31"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基坑支护及土方开挖符合规范、设计及专项施工方案的要求。</w:t>
            </w:r>
          </w:p>
        </w:tc>
        <w:tc>
          <w:tcPr>
            <w:tcW w:w="504" w:type="pct"/>
            <w:shd w:val="clear" w:color="auto" w:fill="auto"/>
            <w:vAlign w:val="center"/>
          </w:tcPr>
          <w:p w14:paraId="66A2D2EB"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《关于印发起重机械、基坑工程等五项危险性较大的分部分项工程施工安全要点的通知》（建安办函[2017]12号）  </w:t>
            </w:r>
          </w:p>
        </w:tc>
        <w:tc>
          <w:tcPr>
            <w:tcW w:w="2608" w:type="pct"/>
            <w:shd w:val="clear" w:color="auto" w:fill="auto"/>
            <w:vAlign w:val="center"/>
          </w:tcPr>
          <w:p w14:paraId="0F826867" w14:textId="25439CAE"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附件3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基坑工程施工安全要点：四、基坑施工要严格按照专项施工方案组织实施，相关管理人员必须在现场进行监督，发现不按照专项施工方案施工的，应当要求立即整改。</w:t>
            </w:r>
          </w:p>
        </w:tc>
      </w:tr>
      <w:tr w:rsidR="009604EF" w:rsidRPr="00585040" w14:paraId="0B092CDE" w14:textId="77777777" w:rsidTr="0060055A">
        <w:trPr>
          <w:trHeight w:val="658"/>
        </w:trPr>
        <w:tc>
          <w:tcPr>
            <w:tcW w:w="280" w:type="pct"/>
            <w:vMerge/>
            <w:shd w:val="clear" w:color="auto" w:fill="auto"/>
            <w:noWrap/>
            <w:vAlign w:val="center"/>
          </w:tcPr>
          <w:p w14:paraId="2C37D508" w14:textId="77777777" w:rsidR="009604EF" w:rsidRPr="00585040" w:rsidRDefault="009604EF" w:rsidP="00AF474F">
            <w:pPr>
              <w:widowControl/>
              <w:jc w:val="center"/>
              <w:rPr>
                <w:rFonts w:ascii="宋体" w:eastAsia="宋体" w:hAnsi="宋体" w:cs="宋体"/>
                <w:color w:val="000000"/>
                <w:kern w:val="0"/>
                <w:szCs w:val="21"/>
              </w:rPr>
            </w:pPr>
          </w:p>
        </w:tc>
        <w:tc>
          <w:tcPr>
            <w:tcW w:w="329" w:type="pct"/>
            <w:vMerge/>
            <w:shd w:val="clear" w:color="auto" w:fill="auto"/>
            <w:vAlign w:val="center"/>
          </w:tcPr>
          <w:p w14:paraId="74F45757" w14:textId="77777777" w:rsidR="009604EF" w:rsidRPr="00585040" w:rsidRDefault="009604EF" w:rsidP="00AF474F">
            <w:pPr>
              <w:widowControl/>
              <w:jc w:val="left"/>
              <w:rPr>
                <w:rFonts w:ascii="宋体" w:eastAsia="宋体" w:hAnsi="宋体" w:cs="宋体"/>
                <w:kern w:val="0"/>
                <w:szCs w:val="21"/>
              </w:rPr>
            </w:pPr>
          </w:p>
        </w:tc>
        <w:tc>
          <w:tcPr>
            <w:tcW w:w="425" w:type="pct"/>
            <w:vMerge/>
            <w:shd w:val="clear" w:color="auto" w:fill="auto"/>
            <w:vAlign w:val="center"/>
          </w:tcPr>
          <w:p w14:paraId="5CC790BA" w14:textId="77777777" w:rsidR="009604EF" w:rsidRPr="00585040" w:rsidRDefault="009604EF" w:rsidP="00AF474F">
            <w:pPr>
              <w:widowControl/>
              <w:jc w:val="left"/>
              <w:rPr>
                <w:rFonts w:ascii="宋体" w:eastAsia="宋体" w:hAnsi="宋体" w:cs="宋体"/>
                <w:kern w:val="0"/>
                <w:szCs w:val="21"/>
              </w:rPr>
            </w:pPr>
          </w:p>
        </w:tc>
        <w:tc>
          <w:tcPr>
            <w:tcW w:w="854" w:type="pct"/>
            <w:vMerge/>
            <w:shd w:val="clear" w:color="auto" w:fill="auto"/>
            <w:vAlign w:val="center"/>
          </w:tcPr>
          <w:p w14:paraId="6F080D9A"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2FECB94" w14:textId="43D57068"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《建筑基坑支护技术规程》(</w:t>
            </w:r>
            <w:r w:rsidRPr="00585040">
              <w:rPr>
                <w:rFonts w:ascii="宋体" w:eastAsia="宋体" w:hAnsi="宋体" w:cs="宋体"/>
                <w:kern w:val="0"/>
                <w:szCs w:val="21"/>
              </w:rPr>
              <w:t>JGJ120-2012)</w:t>
            </w:r>
          </w:p>
        </w:tc>
        <w:tc>
          <w:tcPr>
            <w:tcW w:w="2608" w:type="pct"/>
            <w:shd w:val="clear" w:color="auto" w:fill="auto"/>
            <w:vAlign w:val="center"/>
          </w:tcPr>
          <w:p w14:paraId="69D22206"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8.1.1 基坑开挖应符合下列规定：</w:t>
            </w:r>
            <w:r w:rsidRPr="00585040">
              <w:rPr>
                <w:rFonts w:ascii="宋体" w:eastAsia="宋体" w:hAnsi="宋体" w:cs="宋体" w:hint="eastAsia"/>
                <w:kern w:val="0"/>
                <w:szCs w:val="21"/>
              </w:rPr>
              <w:br/>
              <w:t>1 当支护结构构件强度达到开挖阶段的设计强度时，方可向下开挖；对采用预应力锚杆的支护结构，应在施加预加力后，方</w:t>
            </w:r>
          </w:p>
          <w:p w14:paraId="13A280F6"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可开挖下层土方；对土钉墙，应在土钉、喷射混凝土面层的养护时间大于2d 后，方可开挖下层土方；</w:t>
            </w:r>
            <w:r w:rsidRPr="00585040">
              <w:rPr>
                <w:rFonts w:ascii="宋体" w:eastAsia="宋体" w:hAnsi="宋体" w:cs="宋体" w:hint="eastAsia"/>
                <w:kern w:val="0"/>
                <w:szCs w:val="21"/>
              </w:rPr>
              <w:br/>
              <w:t>2 应按支护结构设计规定的施工顺序和开挖深度分层开挖；</w:t>
            </w:r>
            <w:r w:rsidRPr="00585040">
              <w:rPr>
                <w:rFonts w:ascii="宋体" w:eastAsia="宋体" w:hAnsi="宋体" w:cs="宋体" w:hint="eastAsia"/>
                <w:kern w:val="0"/>
                <w:szCs w:val="21"/>
              </w:rPr>
              <w:br/>
              <w:t xml:space="preserve">3 开挖至锚杆、土钉施工作业面时，开挖面与锚杆、土钉的高差不宜大于 500mm； </w:t>
            </w:r>
            <w:r w:rsidRPr="00585040">
              <w:rPr>
                <w:rFonts w:ascii="宋体" w:eastAsia="宋体" w:hAnsi="宋体" w:cs="宋体" w:hint="eastAsia"/>
                <w:kern w:val="0"/>
                <w:szCs w:val="21"/>
              </w:rPr>
              <w:br/>
              <w:t>4 开挖时，挖土机械不得碰撞或损害锚杆、腰梁、土钉墙墙面、内支撑及其连接件等构件,不得损害已施工的基础桩；</w:t>
            </w:r>
            <w:r w:rsidRPr="00585040">
              <w:rPr>
                <w:rFonts w:ascii="宋体" w:eastAsia="宋体" w:hAnsi="宋体" w:cs="宋体" w:hint="eastAsia"/>
                <w:kern w:val="0"/>
                <w:szCs w:val="21"/>
              </w:rPr>
              <w:br/>
              <w:t>5 当基坑采用降水时，地下水位以下的土方应在降水后开挖；</w:t>
            </w:r>
            <w:r w:rsidRPr="00585040">
              <w:rPr>
                <w:rFonts w:ascii="宋体" w:eastAsia="宋体" w:hAnsi="宋体" w:cs="宋体" w:hint="eastAsia"/>
                <w:kern w:val="0"/>
                <w:szCs w:val="21"/>
              </w:rPr>
              <w:br/>
              <w:t>6 当开挖揭露的实际土层性状或地下水情况与设计依据的勘察资料明显不符，或出现异常现象、不明物体时，应停止挖土，</w:t>
            </w:r>
          </w:p>
          <w:p w14:paraId="23D49F58" w14:textId="3D702E06"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在采取相应处理措施后方可继续挖土；</w:t>
            </w:r>
            <w:r w:rsidRPr="00585040">
              <w:rPr>
                <w:rFonts w:ascii="宋体" w:eastAsia="宋体" w:hAnsi="宋体" w:cs="宋体" w:hint="eastAsia"/>
                <w:kern w:val="0"/>
                <w:szCs w:val="21"/>
              </w:rPr>
              <w:br/>
              <w:t>7 挖至坑底时，应避免扰动基底持力土层的原状结构。</w:t>
            </w:r>
          </w:p>
          <w:p w14:paraId="3C684BD6"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8.1.2 软土基坑开挖尚应符合下列规定：</w:t>
            </w:r>
            <w:r w:rsidRPr="00585040">
              <w:rPr>
                <w:rFonts w:ascii="宋体" w:eastAsia="宋体" w:hAnsi="宋体" w:cs="宋体" w:hint="eastAsia"/>
                <w:kern w:val="0"/>
                <w:szCs w:val="21"/>
              </w:rPr>
              <w:br/>
              <w:t>1 应按分层、分段、对称、均衡、适时的原则开挖；</w:t>
            </w:r>
            <w:r w:rsidRPr="00585040">
              <w:rPr>
                <w:rFonts w:ascii="宋体" w:eastAsia="宋体" w:hAnsi="宋体" w:cs="宋体" w:hint="eastAsia"/>
                <w:kern w:val="0"/>
                <w:szCs w:val="21"/>
              </w:rPr>
              <w:br/>
              <w:t>2 当主体结构采用桩基础且基础桩已施工完成时，应根据开挖面下软土的性状，限制每层开挖厚度；</w:t>
            </w:r>
            <w:r w:rsidRPr="00585040">
              <w:rPr>
                <w:rFonts w:ascii="宋体" w:eastAsia="宋体" w:hAnsi="宋体" w:cs="宋体" w:hint="eastAsia"/>
                <w:kern w:val="0"/>
                <w:szCs w:val="21"/>
              </w:rPr>
              <w:br/>
              <w:t>3 对采用内支撑的支护结构，宜采用开槽方法浇筑混凝土支撑或安装钢支撑；开挖到支撑作业面后，应及时进行支撑的施</w:t>
            </w:r>
          </w:p>
          <w:p w14:paraId="19CE8214" w14:textId="5C3A1C9B"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工；</w:t>
            </w:r>
            <w:r w:rsidRPr="00585040">
              <w:rPr>
                <w:rFonts w:ascii="宋体" w:eastAsia="宋体" w:hAnsi="宋体" w:cs="宋体" w:hint="eastAsia"/>
                <w:kern w:val="0"/>
                <w:szCs w:val="21"/>
              </w:rPr>
              <w:br/>
              <w:t>4 对重力式水泥土墙，沿水泥土墙方向应分区段开挖，每一开挖区段的长度不宜大于40m。</w:t>
            </w:r>
          </w:p>
          <w:p w14:paraId="2E358FEC"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8.1.3 当基坑开挖面上方的锚杆、土钉、支撑未达到设计要求时，严禁向下超挖土方。 </w:t>
            </w:r>
          </w:p>
          <w:p w14:paraId="1D8F1F8B"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8.1.5 基坑周边施工材料、设施或车辆荷载严禁超过设计要求的地面荷载限值。 </w:t>
            </w:r>
          </w:p>
          <w:p w14:paraId="63888198"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8.1.6 基坑开挖和支护结构使用期内，应按下列要求对基坑进行维护：</w:t>
            </w:r>
            <w:r w:rsidRPr="00585040">
              <w:rPr>
                <w:rFonts w:ascii="宋体" w:eastAsia="宋体" w:hAnsi="宋体" w:cs="宋体" w:hint="eastAsia"/>
                <w:kern w:val="0"/>
                <w:szCs w:val="21"/>
              </w:rPr>
              <w:br/>
              <w:t>1 雨期施工时，应在坑顶、坑底采取有效的截排水措施；排水沟、集水井应采取防渗措施；</w:t>
            </w:r>
            <w:r w:rsidRPr="00585040">
              <w:rPr>
                <w:rFonts w:ascii="宋体" w:eastAsia="宋体" w:hAnsi="宋体" w:cs="宋体" w:hint="eastAsia"/>
                <w:kern w:val="0"/>
                <w:szCs w:val="21"/>
              </w:rPr>
              <w:br/>
              <w:t>2 基坑周边地面宜作硬化或防渗处理；</w:t>
            </w:r>
            <w:r w:rsidRPr="00585040">
              <w:rPr>
                <w:rFonts w:ascii="宋体" w:eastAsia="宋体" w:hAnsi="宋体" w:cs="宋体" w:hint="eastAsia"/>
                <w:kern w:val="0"/>
                <w:szCs w:val="21"/>
              </w:rPr>
              <w:br/>
              <w:t>3 基坑周边的施工用水应有排放系统，不得渗入土体内；</w:t>
            </w:r>
            <w:r w:rsidRPr="00585040">
              <w:rPr>
                <w:rFonts w:ascii="宋体" w:eastAsia="宋体" w:hAnsi="宋体" w:cs="宋体" w:hint="eastAsia"/>
                <w:kern w:val="0"/>
                <w:szCs w:val="21"/>
              </w:rPr>
              <w:br/>
              <w:t>4 当坑体渗水、积水或有渗流时，应及时进行疏导、排泄、截断水源；</w:t>
            </w:r>
            <w:r w:rsidRPr="00585040">
              <w:rPr>
                <w:rFonts w:ascii="宋体" w:eastAsia="宋体" w:hAnsi="宋体" w:cs="宋体" w:hint="eastAsia"/>
                <w:kern w:val="0"/>
                <w:szCs w:val="21"/>
              </w:rPr>
              <w:br/>
              <w:t>5 开挖至坑底后，应及时进行混凝土垫层和主体地下结构施工；</w:t>
            </w:r>
            <w:r w:rsidRPr="00585040">
              <w:rPr>
                <w:rFonts w:ascii="宋体" w:eastAsia="宋体" w:hAnsi="宋体" w:cs="宋体" w:hint="eastAsia"/>
                <w:kern w:val="0"/>
                <w:szCs w:val="21"/>
              </w:rPr>
              <w:br/>
              <w:t>6 主体地下结构施工时，结构外墙与基坑侧壁之间应及时回填。</w:t>
            </w:r>
          </w:p>
          <w:p w14:paraId="2EF1BDC0" w14:textId="72E296F9"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8.1.7 支护结构或基坑周边环境出现本规程第8.2.23条规定的报警情况或其他险情时，应立即停止开挖，并应根据危险产生的原因和可能进一步发展的破坏形式，采取控制或加固措施。危险消除后，方可继续开挖。必要时，应对危险部位采取基坑回填、地面卸土、临时支撑等应急措施。当危险由地下水管道渗漏、坑体渗水造成时，尚应及时采取截断渗漏水水源、疏排渗水等措施。</w:t>
            </w:r>
          </w:p>
        </w:tc>
      </w:tr>
      <w:tr w:rsidR="009604EF" w:rsidRPr="00585040" w14:paraId="001F7866" w14:textId="77777777" w:rsidTr="0060055A">
        <w:trPr>
          <w:trHeight w:val="720"/>
        </w:trPr>
        <w:tc>
          <w:tcPr>
            <w:tcW w:w="280" w:type="pct"/>
            <w:vMerge w:val="restart"/>
            <w:shd w:val="clear" w:color="auto" w:fill="auto"/>
            <w:noWrap/>
            <w:vAlign w:val="center"/>
          </w:tcPr>
          <w:p w14:paraId="7A0B0A60"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3.1.4</w:t>
            </w:r>
          </w:p>
        </w:tc>
        <w:tc>
          <w:tcPr>
            <w:tcW w:w="329" w:type="pct"/>
            <w:vMerge w:val="restart"/>
            <w:shd w:val="clear" w:color="auto" w:fill="auto"/>
            <w:vAlign w:val="center"/>
          </w:tcPr>
          <w:p w14:paraId="1499FAE4"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vMerge w:val="restart"/>
            <w:shd w:val="clear" w:color="auto" w:fill="auto"/>
            <w:vAlign w:val="center"/>
          </w:tcPr>
          <w:p w14:paraId="723AB399"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建设单位、施工单位、监理单位</w:t>
            </w:r>
          </w:p>
        </w:tc>
        <w:tc>
          <w:tcPr>
            <w:tcW w:w="854" w:type="pct"/>
            <w:vMerge w:val="restart"/>
            <w:shd w:val="clear" w:color="auto" w:fill="auto"/>
            <w:vAlign w:val="center"/>
          </w:tcPr>
          <w:p w14:paraId="5108EC51"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基坑施工时对主要影响区范围内的建（构）筑物和地下管线保护措施符合规范及专项施工方案的要求。</w:t>
            </w:r>
          </w:p>
        </w:tc>
        <w:tc>
          <w:tcPr>
            <w:tcW w:w="504" w:type="pct"/>
            <w:shd w:val="clear" w:color="auto" w:fill="auto"/>
            <w:vAlign w:val="center"/>
          </w:tcPr>
          <w:p w14:paraId="5E5EC374" w14:textId="3DA14C2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《建设工程安全管理条例》</w:t>
            </w:r>
          </w:p>
        </w:tc>
        <w:tc>
          <w:tcPr>
            <w:tcW w:w="2608" w:type="pct"/>
            <w:shd w:val="clear" w:color="auto" w:fill="auto"/>
            <w:vAlign w:val="center"/>
          </w:tcPr>
          <w:p w14:paraId="747D25C9" w14:textId="382DF54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第三十条 施工单位对因建设工程施工可能造成损害的毗邻建筑物、构筑物和地下管线等，应当采取专项防护措施。</w:t>
            </w:r>
          </w:p>
        </w:tc>
      </w:tr>
      <w:tr w:rsidR="009604EF" w:rsidRPr="00585040" w14:paraId="111262D1" w14:textId="77777777" w:rsidTr="0060055A">
        <w:trPr>
          <w:trHeight w:val="1545"/>
        </w:trPr>
        <w:tc>
          <w:tcPr>
            <w:tcW w:w="280" w:type="pct"/>
            <w:vMerge/>
            <w:vAlign w:val="center"/>
          </w:tcPr>
          <w:p w14:paraId="525A9594"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78293544"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5FED6C82"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3268AC57"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74A85BC5"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《关于印发起重机械、基坑工程等五项危险性较大的分部分项工程施工安全要点的通知》（建安办函[2017]12号）</w:t>
            </w:r>
          </w:p>
        </w:tc>
        <w:tc>
          <w:tcPr>
            <w:tcW w:w="2608" w:type="pct"/>
            <w:shd w:val="clear" w:color="auto" w:fill="auto"/>
            <w:vAlign w:val="center"/>
          </w:tcPr>
          <w:p w14:paraId="79D5906B" w14:textId="2DDE796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附件3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基坑工程施工安全要点：五、基坑施工必须采取有效措施，保护基坑主要影响区范围内的建（构）筑物和地下管线安全。</w:t>
            </w:r>
          </w:p>
        </w:tc>
      </w:tr>
      <w:tr w:rsidR="009604EF" w:rsidRPr="00585040" w14:paraId="7405BCE7" w14:textId="77777777" w:rsidTr="0060055A">
        <w:trPr>
          <w:trHeight w:val="1230"/>
        </w:trPr>
        <w:tc>
          <w:tcPr>
            <w:tcW w:w="280" w:type="pct"/>
            <w:vMerge/>
            <w:vAlign w:val="center"/>
          </w:tcPr>
          <w:p w14:paraId="0965AED7"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1CF12973"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6ACFF538"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46FF5A62"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4D3B30F3" w14:textId="0DB72CBA"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 《江苏省房屋建筑和市政基础设施工程危险性较大的分部分项工程实施细则》（苏建质安（</w:t>
            </w:r>
            <w:r w:rsidRPr="00585040">
              <w:rPr>
                <w:rFonts w:ascii="宋体" w:eastAsia="宋体" w:hAnsi="宋体" w:cs="宋体"/>
                <w:kern w:val="0"/>
                <w:szCs w:val="21"/>
              </w:rPr>
              <w:t>2019）378号文）</w:t>
            </w:r>
          </w:p>
        </w:tc>
        <w:tc>
          <w:tcPr>
            <w:tcW w:w="2608" w:type="pct"/>
            <w:shd w:val="clear" w:color="auto" w:fill="auto"/>
            <w:vAlign w:val="center"/>
          </w:tcPr>
          <w:p w14:paraId="72D1C1D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第七条 建设单位应当依法提供真实、准确、完整的工程地质、水文地质、建（构）筑物、地下（上）管线、人员密集场所等施工可能影响到的工程周边环境等资料。有深基坑分部分项工程的，建设单位所提供的工程周边环境资料范围自基坑底部边线向外不得小于基坑开挖深度的两倍。</w:t>
            </w:r>
          </w:p>
        </w:tc>
      </w:tr>
      <w:tr w:rsidR="009604EF" w:rsidRPr="00585040" w14:paraId="0237A35C" w14:textId="77777777" w:rsidTr="0060055A">
        <w:trPr>
          <w:trHeight w:val="615"/>
        </w:trPr>
        <w:tc>
          <w:tcPr>
            <w:tcW w:w="280" w:type="pct"/>
            <w:vMerge w:val="restart"/>
            <w:shd w:val="clear" w:color="auto" w:fill="auto"/>
            <w:noWrap/>
            <w:vAlign w:val="center"/>
          </w:tcPr>
          <w:p w14:paraId="1B2CD07F"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3.1.5</w:t>
            </w:r>
          </w:p>
        </w:tc>
        <w:tc>
          <w:tcPr>
            <w:tcW w:w="329" w:type="pct"/>
            <w:vMerge w:val="restart"/>
            <w:shd w:val="clear" w:color="auto" w:fill="auto"/>
            <w:vAlign w:val="center"/>
          </w:tcPr>
          <w:p w14:paraId="2147653D"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vMerge w:val="restart"/>
            <w:shd w:val="clear" w:color="auto" w:fill="auto"/>
            <w:vAlign w:val="center"/>
          </w:tcPr>
          <w:p w14:paraId="4B03AB7A"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6D64AC0"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基坑周围地面排水措施符合规范及专项施工方案的要求。</w:t>
            </w:r>
          </w:p>
        </w:tc>
        <w:tc>
          <w:tcPr>
            <w:tcW w:w="504" w:type="pct"/>
            <w:shd w:val="clear" w:color="auto" w:fill="auto"/>
            <w:vAlign w:val="center"/>
          </w:tcPr>
          <w:p w14:paraId="45FE830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《建筑施工土石方工程安全技规范》JGJ 180-2009 </w:t>
            </w:r>
          </w:p>
        </w:tc>
        <w:tc>
          <w:tcPr>
            <w:tcW w:w="2608" w:type="pct"/>
            <w:shd w:val="clear" w:color="auto" w:fill="auto"/>
            <w:vAlign w:val="center"/>
          </w:tcPr>
          <w:p w14:paraId="4FF4ED12" w14:textId="4AE566F9"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6.1.3 基坑开挖深度范围内有地下水时，应采取有效的地下水控制措施。 </w:t>
            </w:r>
          </w:p>
        </w:tc>
      </w:tr>
      <w:tr w:rsidR="009604EF" w:rsidRPr="00585040" w14:paraId="7644B6CB" w14:textId="77777777" w:rsidTr="0060055A">
        <w:trPr>
          <w:trHeight w:val="1575"/>
        </w:trPr>
        <w:tc>
          <w:tcPr>
            <w:tcW w:w="280" w:type="pct"/>
            <w:vMerge/>
            <w:vAlign w:val="center"/>
          </w:tcPr>
          <w:p w14:paraId="2B82AF67"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4F8FD7FD"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5C5DE006"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18681B3A"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6CE939C3" w14:textId="304B8B3A"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《关于印发起重机械、基坑工程等五项危险性较大的分部分项工程施工安全要点的通知》（建安办函[2017]12号）</w:t>
            </w:r>
          </w:p>
        </w:tc>
        <w:tc>
          <w:tcPr>
            <w:tcW w:w="2608" w:type="pct"/>
            <w:shd w:val="clear" w:color="auto" w:fill="auto"/>
            <w:vAlign w:val="center"/>
          </w:tcPr>
          <w:p w14:paraId="4A59E8CC" w14:textId="5DAC3B8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附件3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基坑工程施工安全要点：八、基坑施工必须采取基坑内外地表水和地下水控制措施，防止出现积水和漏水漏沙。汛期施工，应当对施工现场排水系统进行检查和维护，保证排水畅通。</w:t>
            </w:r>
          </w:p>
        </w:tc>
      </w:tr>
      <w:tr w:rsidR="009604EF" w:rsidRPr="00585040" w14:paraId="49EE986B" w14:textId="77777777" w:rsidTr="0060055A">
        <w:trPr>
          <w:trHeight w:val="1440"/>
        </w:trPr>
        <w:tc>
          <w:tcPr>
            <w:tcW w:w="280" w:type="pct"/>
            <w:vMerge w:val="restart"/>
            <w:shd w:val="clear" w:color="auto" w:fill="auto"/>
            <w:noWrap/>
            <w:vAlign w:val="center"/>
          </w:tcPr>
          <w:p w14:paraId="45257E09"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3.1.6</w:t>
            </w:r>
          </w:p>
        </w:tc>
        <w:tc>
          <w:tcPr>
            <w:tcW w:w="329" w:type="pct"/>
            <w:vMerge w:val="restart"/>
            <w:shd w:val="clear" w:color="auto" w:fill="auto"/>
            <w:vAlign w:val="center"/>
          </w:tcPr>
          <w:p w14:paraId="4A60F58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vMerge w:val="restart"/>
            <w:shd w:val="clear" w:color="auto" w:fill="auto"/>
            <w:vAlign w:val="center"/>
          </w:tcPr>
          <w:p w14:paraId="04B77F0E"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0E91F51C" w14:textId="5489AD29"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基坑地下水控制措施符合规范及专项施工方案的要求。</w:t>
            </w:r>
          </w:p>
        </w:tc>
        <w:tc>
          <w:tcPr>
            <w:tcW w:w="504" w:type="pct"/>
            <w:shd w:val="clear" w:color="auto" w:fill="auto"/>
            <w:vAlign w:val="center"/>
          </w:tcPr>
          <w:p w14:paraId="1074EF6B"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《关于印发起重机械、基坑工程等五项危险性较大的分部分项工程施工安全要点的通知》（建安办函[2017]12号）</w:t>
            </w:r>
          </w:p>
        </w:tc>
        <w:tc>
          <w:tcPr>
            <w:tcW w:w="2608" w:type="pct"/>
            <w:shd w:val="clear" w:color="auto" w:fill="auto"/>
            <w:vAlign w:val="center"/>
          </w:tcPr>
          <w:p w14:paraId="711190D8" w14:textId="337427B9"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附件3</w:t>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基坑工程施工安全要点：八、基坑施工必须采取基坑内外地表水和地下水控制措施，防止出现积水和漏水漏沙。汛期施工，应当对施工现场排水系统进行检查和维护，保证排水畅通。  </w:t>
            </w:r>
          </w:p>
        </w:tc>
      </w:tr>
      <w:tr w:rsidR="009604EF" w:rsidRPr="00585040" w14:paraId="556577A9" w14:textId="77777777" w:rsidTr="0060055A">
        <w:trPr>
          <w:trHeight w:val="1509"/>
        </w:trPr>
        <w:tc>
          <w:tcPr>
            <w:tcW w:w="280" w:type="pct"/>
            <w:vMerge/>
            <w:vAlign w:val="center"/>
          </w:tcPr>
          <w:p w14:paraId="615A14B7"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57D99422"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5114CC85"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25F6E0EF"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0B2009C5" w14:textId="6950398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《建筑深基坑工程施工安全技术规范》（JGJ311-2013）</w:t>
            </w:r>
          </w:p>
        </w:tc>
        <w:tc>
          <w:tcPr>
            <w:tcW w:w="2608" w:type="pct"/>
            <w:shd w:val="clear" w:color="auto" w:fill="auto"/>
            <w:vAlign w:val="center"/>
          </w:tcPr>
          <w:p w14:paraId="67236EFB" w14:textId="08322F4E"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7.1.1 地下水和地表水控制应根据设计文件、基坑开挖场地 工程地质、水文地质条件及基坑周边环境条件编制施工组织设计或施工方案。</w:t>
            </w:r>
            <w:r w:rsidRPr="00585040">
              <w:rPr>
                <w:rFonts w:ascii="宋体" w:eastAsia="宋体" w:hAnsi="宋体" w:cs="宋体" w:hint="eastAsia"/>
                <w:kern w:val="0"/>
                <w:szCs w:val="21"/>
              </w:rPr>
              <w:br/>
              <w:t xml:space="preserve">7.1.2 降排水施工方案应包含各种泵的扬程、功率，排水管 路尺寸、材料、路线，水箱位置、尺寸，电力配置等。降排水系统应保证水流排入市政管网或排水渠道，应采取措施防止抽排出的水倒灌流入基坑。 </w:t>
            </w:r>
            <w:r w:rsidRPr="00585040">
              <w:rPr>
                <w:rFonts w:ascii="宋体" w:eastAsia="宋体" w:hAnsi="宋体" w:cs="宋体" w:hint="eastAsia"/>
                <w:kern w:val="0"/>
                <w:szCs w:val="21"/>
              </w:rPr>
              <w:br/>
              <w:t xml:space="preserve">7.1.3 当采用设计的降水方法不满足设计要求时，或基坑内坡道或通道等无法按降水设计方案实施时，应反馈设计单位调整设计，制定补救措施。 </w:t>
            </w:r>
            <w:r w:rsidRPr="00585040">
              <w:rPr>
                <w:rFonts w:ascii="宋体" w:eastAsia="宋体" w:hAnsi="宋体" w:cs="宋体" w:hint="eastAsia"/>
                <w:kern w:val="0"/>
                <w:szCs w:val="21"/>
              </w:rPr>
              <w:br/>
              <w:t>7.1.4 当基坑内出现临时局部深挖时，可采取集水明排、盲沟等技术措施，并应与整体降水系统有效结合。</w:t>
            </w:r>
            <w:r w:rsidRPr="00585040">
              <w:rPr>
                <w:rFonts w:ascii="宋体" w:eastAsia="宋体" w:hAnsi="宋体" w:cs="宋体" w:hint="eastAsia"/>
                <w:kern w:val="0"/>
                <w:szCs w:val="21"/>
              </w:rPr>
              <w:br/>
              <w:t>7.1.5 抽水应采取措施控制出水含砂量。含砂量控制，应满足设计要求，并应满足有关规范要求。</w:t>
            </w:r>
            <w:r w:rsidRPr="00585040">
              <w:rPr>
                <w:rFonts w:ascii="宋体" w:eastAsia="宋体" w:hAnsi="宋体" w:cs="宋体" w:hint="eastAsia"/>
                <w:kern w:val="0"/>
                <w:szCs w:val="21"/>
              </w:rPr>
              <w:br/>
              <w:t>7.1.6 当支护结构或地基处理施工时，应采取措施防止打桩、注浆等施工行为造成管井、点井的失效。</w:t>
            </w:r>
            <w:r w:rsidRPr="00585040">
              <w:rPr>
                <w:rFonts w:ascii="宋体" w:eastAsia="宋体" w:hAnsi="宋体" w:cs="宋体" w:hint="eastAsia"/>
                <w:kern w:val="0"/>
                <w:szCs w:val="21"/>
              </w:rPr>
              <w:br/>
              <w:t>7.1.7 当坑底下部的承压水影响到基坑安全时，应采取坑底土体加固或降低承压水头等治理措施。</w:t>
            </w:r>
            <w:r w:rsidRPr="00585040">
              <w:rPr>
                <w:rFonts w:ascii="宋体" w:eastAsia="宋体" w:hAnsi="宋体" w:cs="宋体" w:hint="eastAsia"/>
                <w:kern w:val="0"/>
                <w:szCs w:val="21"/>
              </w:rPr>
              <w:br/>
              <w:t>7.1.8 应进行中长期天气预报资料收集，编制晴雨表，根据天气预报实时调整施工进度。降雨前应对已开挖未进行支护的侧壁采用覆盖措施，并应配备设备及时排除基坑内积水。</w:t>
            </w:r>
            <w:r w:rsidRPr="00585040">
              <w:rPr>
                <w:rFonts w:ascii="宋体" w:eastAsia="宋体" w:hAnsi="宋体" w:cs="宋体" w:hint="eastAsia"/>
                <w:kern w:val="0"/>
                <w:szCs w:val="21"/>
              </w:rPr>
              <w:br/>
              <w:t>7.1.9 当因地下水或地表水控制原因引起基坑周边建（构）筑物或地下管线产生超限沉降时，应查找原因并采取有效控制措施。</w:t>
            </w:r>
            <w:r w:rsidRPr="00585040">
              <w:rPr>
                <w:rFonts w:ascii="宋体" w:eastAsia="宋体" w:hAnsi="宋体" w:cs="宋体" w:hint="eastAsia"/>
                <w:kern w:val="0"/>
                <w:szCs w:val="21"/>
              </w:rPr>
              <w:br/>
              <w:t xml:space="preserve">7.1.10 基坑降水期间应根据施工组织设计配备发电机组，并应进行相应的供电切换演练。 </w:t>
            </w:r>
            <w:r w:rsidRPr="00585040">
              <w:rPr>
                <w:rFonts w:ascii="宋体" w:eastAsia="宋体" w:hAnsi="宋体" w:cs="宋体" w:hint="eastAsia"/>
                <w:kern w:val="0"/>
                <w:szCs w:val="21"/>
              </w:rPr>
              <w:br/>
              <w:t>7.1.11 井点的拔除或封井方案应满足设计要求，并应在施工组织设计中体现。</w:t>
            </w:r>
            <w:r w:rsidRPr="00585040">
              <w:rPr>
                <w:rFonts w:ascii="宋体" w:eastAsia="宋体" w:hAnsi="宋体" w:cs="宋体" w:hint="eastAsia"/>
                <w:kern w:val="0"/>
                <w:szCs w:val="21"/>
              </w:rPr>
              <w:br/>
              <w:t>7.1.12 在粉性土及砂土中施工水泥土截水帷幕，宜采用适合的添加剂，降低截水帷幕渗透系数，并应对帷幕渗透系数进行检验，当检验结果不满足设计要求时，应进行设计复核。</w:t>
            </w:r>
            <w:r w:rsidRPr="00585040">
              <w:rPr>
                <w:rFonts w:ascii="宋体" w:eastAsia="宋体" w:hAnsi="宋体" w:cs="宋体" w:hint="eastAsia"/>
                <w:kern w:val="0"/>
                <w:szCs w:val="21"/>
              </w:rPr>
              <w:br/>
              <w:t>7.1.13 截水帷幕与灌注桩间不应存在间隙，当环境保护设计要求较高时，应在灌注桩与截水帷幕之间采取注浆加固等措施。</w:t>
            </w:r>
            <w:r w:rsidRPr="00585040">
              <w:rPr>
                <w:rFonts w:ascii="宋体" w:eastAsia="宋体" w:hAnsi="宋体" w:cs="宋体" w:hint="eastAsia"/>
                <w:kern w:val="0"/>
                <w:szCs w:val="21"/>
              </w:rPr>
              <w:br/>
              <w:t>7.1.14 所有运行系统的电力电缆的拆接必须由专业人员负责，井管、水泵的安装应采用起重设备。</w:t>
            </w:r>
          </w:p>
        </w:tc>
      </w:tr>
      <w:tr w:rsidR="009604EF" w:rsidRPr="00585040" w14:paraId="4398E3FB" w14:textId="77777777" w:rsidTr="0060055A">
        <w:trPr>
          <w:trHeight w:val="510"/>
        </w:trPr>
        <w:tc>
          <w:tcPr>
            <w:tcW w:w="280" w:type="pct"/>
            <w:vMerge w:val="restart"/>
            <w:shd w:val="clear" w:color="auto" w:fill="auto"/>
            <w:noWrap/>
            <w:vAlign w:val="center"/>
          </w:tcPr>
          <w:p w14:paraId="30AC7E7D"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3.1.7</w:t>
            </w:r>
          </w:p>
        </w:tc>
        <w:tc>
          <w:tcPr>
            <w:tcW w:w="329" w:type="pct"/>
            <w:vMerge w:val="restart"/>
            <w:shd w:val="clear" w:color="auto" w:fill="auto"/>
            <w:vAlign w:val="center"/>
          </w:tcPr>
          <w:p w14:paraId="647D510F" w14:textId="263E1B4F" w:rsidR="009604EF" w:rsidRPr="00585040" w:rsidRDefault="009604EF" w:rsidP="003F625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vMerge w:val="restart"/>
            <w:shd w:val="clear" w:color="auto" w:fill="auto"/>
            <w:vAlign w:val="center"/>
          </w:tcPr>
          <w:p w14:paraId="369B898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07F730FF"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基坑周边荷载符合规范及专项施工方案的要求。</w:t>
            </w:r>
          </w:p>
        </w:tc>
        <w:tc>
          <w:tcPr>
            <w:tcW w:w="504" w:type="pct"/>
            <w:shd w:val="clear" w:color="auto" w:fill="auto"/>
            <w:vAlign w:val="center"/>
          </w:tcPr>
          <w:p w14:paraId="311F6846" w14:textId="1AB25482"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《建筑基坑支护技术规程》（JGJ120-2012）</w:t>
            </w:r>
          </w:p>
        </w:tc>
        <w:tc>
          <w:tcPr>
            <w:tcW w:w="2608" w:type="pct"/>
            <w:shd w:val="clear" w:color="auto" w:fill="auto"/>
            <w:vAlign w:val="center"/>
          </w:tcPr>
          <w:p w14:paraId="1CF023C4" w14:textId="1A71C44A"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8.1.5 基坑周边施工材料、设施或车辆荷载严禁超过设计要求的地面荷载限值。</w:t>
            </w:r>
          </w:p>
        </w:tc>
      </w:tr>
      <w:tr w:rsidR="009604EF" w:rsidRPr="00585040" w14:paraId="07C05679" w14:textId="77777777" w:rsidTr="0060055A">
        <w:trPr>
          <w:trHeight w:val="720"/>
        </w:trPr>
        <w:tc>
          <w:tcPr>
            <w:tcW w:w="280" w:type="pct"/>
            <w:vMerge/>
            <w:vAlign w:val="center"/>
          </w:tcPr>
          <w:p w14:paraId="5B6EDC7D"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470D8C1D"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6DC5132B"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3C7D4245"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C642F67" w14:textId="46A5CE18"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《建筑施工土石方工程安全技术规范》（JGJ180-2009）</w:t>
            </w:r>
          </w:p>
        </w:tc>
        <w:tc>
          <w:tcPr>
            <w:tcW w:w="2608" w:type="pct"/>
            <w:shd w:val="clear" w:color="auto" w:fill="auto"/>
            <w:vAlign w:val="center"/>
          </w:tcPr>
          <w:p w14:paraId="1A7B5032" w14:textId="3B5A8E4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6.3.9</w:t>
            </w:r>
            <w:r w:rsidRPr="00585040">
              <w:rPr>
                <w:rFonts w:ascii="宋体" w:eastAsia="宋体" w:hAnsi="宋体" w:cs="宋体"/>
                <w:kern w:val="0"/>
                <w:szCs w:val="21"/>
              </w:rPr>
              <w:t xml:space="preserve"> </w:t>
            </w:r>
            <w:r w:rsidRPr="00585040">
              <w:rPr>
                <w:rFonts w:ascii="宋体" w:eastAsia="宋体" w:hAnsi="宋体" w:cs="宋体" w:hint="eastAsia"/>
                <w:kern w:val="0"/>
                <w:szCs w:val="21"/>
              </w:rPr>
              <w:t>除基坑支护设计允许外，基坑边不得堆土、堆料、放置机具。</w:t>
            </w:r>
          </w:p>
        </w:tc>
      </w:tr>
      <w:tr w:rsidR="009604EF" w:rsidRPr="00585040" w14:paraId="709DCBD9" w14:textId="77777777" w:rsidTr="0060055A">
        <w:trPr>
          <w:trHeight w:val="1050"/>
        </w:trPr>
        <w:tc>
          <w:tcPr>
            <w:tcW w:w="280" w:type="pct"/>
            <w:vMerge/>
            <w:vAlign w:val="center"/>
          </w:tcPr>
          <w:p w14:paraId="78C21E4B"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4A11283E"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0F41BC40"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67DFA20A"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09583BB8" w14:textId="61E04376"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《建筑深基坑工程施工安全技术规范》 （JGJ311-2013）</w:t>
            </w:r>
          </w:p>
        </w:tc>
        <w:tc>
          <w:tcPr>
            <w:tcW w:w="2608" w:type="pct"/>
            <w:shd w:val="clear" w:color="auto" w:fill="auto"/>
            <w:vAlign w:val="center"/>
          </w:tcPr>
          <w:p w14:paraId="18F7AC68" w14:textId="1C124B56"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11.2.2条 基坑周边1.5m范围内不宜堆载，3m以内限制堆载，坑边严禁重型车辆通行。当支护设计中已考虑堆载和车辆运行时，必须按设计要求进行，严禁超载。</w:t>
            </w:r>
          </w:p>
        </w:tc>
      </w:tr>
      <w:tr w:rsidR="009604EF" w:rsidRPr="00585040" w14:paraId="5E91883C" w14:textId="77777777" w:rsidTr="0060055A">
        <w:trPr>
          <w:trHeight w:val="1440"/>
        </w:trPr>
        <w:tc>
          <w:tcPr>
            <w:tcW w:w="280" w:type="pct"/>
            <w:vMerge/>
            <w:vAlign w:val="center"/>
          </w:tcPr>
          <w:p w14:paraId="70A23B44"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1AC88E3A"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1B04F78D"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2899A3B5"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92A152C"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《关于印发起重机械、基坑工程等五项危险性较大的分部分项工程施工安全要点的通知》（建安办函[2017]12号）</w:t>
            </w:r>
          </w:p>
        </w:tc>
        <w:tc>
          <w:tcPr>
            <w:tcW w:w="2608" w:type="pct"/>
            <w:shd w:val="clear" w:color="auto" w:fill="auto"/>
            <w:vAlign w:val="center"/>
          </w:tcPr>
          <w:p w14:paraId="4E7AF839" w14:textId="04E0E588"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附件3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基坑工程施工安全要点：六、基坑周边施工材料、设施或车辆荷载严禁超过设计要求的地面荷载限值。</w:t>
            </w:r>
          </w:p>
        </w:tc>
      </w:tr>
      <w:tr w:rsidR="009604EF" w:rsidRPr="00585040" w14:paraId="70DBF8E4" w14:textId="77777777" w:rsidTr="001D0390">
        <w:trPr>
          <w:trHeight w:val="1031"/>
        </w:trPr>
        <w:tc>
          <w:tcPr>
            <w:tcW w:w="280" w:type="pct"/>
            <w:vMerge w:val="restart"/>
            <w:shd w:val="clear" w:color="auto" w:fill="auto"/>
            <w:noWrap/>
            <w:vAlign w:val="center"/>
          </w:tcPr>
          <w:p w14:paraId="1024445C"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3.1.8</w:t>
            </w:r>
          </w:p>
        </w:tc>
        <w:tc>
          <w:tcPr>
            <w:tcW w:w="329" w:type="pct"/>
            <w:vMerge w:val="restart"/>
            <w:shd w:val="clear" w:color="auto" w:fill="auto"/>
            <w:vAlign w:val="center"/>
          </w:tcPr>
          <w:p w14:paraId="5A5F39BD"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vMerge w:val="restart"/>
            <w:shd w:val="clear" w:color="auto" w:fill="auto"/>
            <w:vAlign w:val="center"/>
          </w:tcPr>
          <w:p w14:paraId="1236E9F8"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建设单位、监测单位、施工单位、监理单位</w:t>
            </w:r>
          </w:p>
        </w:tc>
        <w:tc>
          <w:tcPr>
            <w:tcW w:w="854" w:type="pct"/>
            <w:vMerge w:val="restart"/>
            <w:shd w:val="clear" w:color="auto" w:fill="auto"/>
            <w:vAlign w:val="center"/>
          </w:tcPr>
          <w:p w14:paraId="5FBA8E8E"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基坑监测项目、监测方法、测点布置、监测频率、监测报警及日常检查符合规范、设计及专项施工方案的要求。</w:t>
            </w:r>
          </w:p>
        </w:tc>
        <w:tc>
          <w:tcPr>
            <w:tcW w:w="504" w:type="pct"/>
            <w:shd w:val="clear" w:color="auto" w:fill="auto"/>
            <w:vAlign w:val="center"/>
          </w:tcPr>
          <w:p w14:paraId="12FBD806" w14:textId="6E8F1843"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《建筑基坑工程监测技术标准》（</w:t>
            </w:r>
            <w:r w:rsidRPr="00585040">
              <w:rPr>
                <w:rFonts w:ascii="宋体" w:eastAsia="宋体" w:hAnsi="宋体" w:cs="宋体"/>
                <w:kern w:val="0"/>
                <w:szCs w:val="21"/>
              </w:rPr>
              <w:t>GB</w:t>
            </w:r>
            <w:r w:rsidRPr="00585040">
              <w:rPr>
                <w:rFonts w:ascii="宋体" w:eastAsia="宋体" w:hAnsi="宋体" w:cs="宋体" w:hint="eastAsia"/>
                <w:kern w:val="0"/>
                <w:szCs w:val="21"/>
              </w:rPr>
              <w:t>50497-2019）</w:t>
            </w:r>
          </w:p>
        </w:tc>
        <w:tc>
          <w:tcPr>
            <w:tcW w:w="2608" w:type="pct"/>
            <w:shd w:val="clear" w:color="auto" w:fill="auto"/>
            <w:vAlign w:val="center"/>
          </w:tcPr>
          <w:p w14:paraId="629B0A03" w14:textId="01516820"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3.0.3 基坑工程施工前，应由建设方委托具备相应能力的第三方对基坑工程实施现场监测。监测单位应编制监测方案，监测方案应经建设方、设计方等认可，必要时还应与基坑周边环境涉及的有关管理单位协商一致后方可实施。</w:t>
            </w:r>
          </w:p>
        </w:tc>
      </w:tr>
      <w:tr w:rsidR="009604EF" w:rsidRPr="00585040" w14:paraId="5741529B" w14:textId="77777777" w:rsidTr="00CD21D2">
        <w:trPr>
          <w:trHeight w:val="942"/>
        </w:trPr>
        <w:tc>
          <w:tcPr>
            <w:tcW w:w="280" w:type="pct"/>
            <w:vMerge/>
            <w:vAlign w:val="center"/>
          </w:tcPr>
          <w:p w14:paraId="41E840EF"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060FDF47"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29F56117"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459A6EF8"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50A00219" w14:textId="17807EAA" w:rsidR="009604EF" w:rsidRPr="00585040" w:rsidRDefault="009604EF" w:rsidP="00B12DAB">
            <w:pPr>
              <w:widowControl/>
              <w:jc w:val="left"/>
              <w:rPr>
                <w:rFonts w:ascii="宋体" w:eastAsia="宋体" w:hAnsi="宋体" w:cs="宋体"/>
                <w:kern w:val="0"/>
                <w:szCs w:val="21"/>
              </w:rPr>
            </w:pPr>
            <w:r w:rsidRPr="00585040">
              <w:rPr>
                <w:rFonts w:ascii="宋体" w:eastAsia="宋体" w:hAnsi="宋体" w:cs="宋体" w:hint="eastAsia"/>
                <w:kern w:val="0"/>
                <w:szCs w:val="21"/>
              </w:rPr>
              <w:t>《建筑基坑支护技术规程》（JGJ120-2012）</w:t>
            </w:r>
          </w:p>
        </w:tc>
        <w:tc>
          <w:tcPr>
            <w:tcW w:w="2608" w:type="pct"/>
            <w:shd w:val="clear" w:color="auto" w:fill="auto"/>
            <w:vAlign w:val="center"/>
          </w:tcPr>
          <w:p w14:paraId="257D6967" w14:textId="20270BFA"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8.2.2 安全等级为一级、二级的支护结构，在基坑开挖过程与支护结构使用期内，必须进行支护结构的水平位移监测和基坑开挖影响范围内建（构）筑物、地面的沉降监测。</w:t>
            </w:r>
            <w:r w:rsidRPr="00585040">
              <w:rPr>
                <w:rFonts w:ascii="宋体" w:eastAsia="宋体" w:hAnsi="宋体" w:cs="宋体" w:hint="eastAsia"/>
                <w:kern w:val="0"/>
                <w:szCs w:val="21"/>
              </w:rPr>
              <w:br/>
              <w:t xml:space="preserve">8.2.3 支挡式结构顶部水平位移监测点的间距不宜大于20m，土钉墙、重力式挡墙顶部水平位移监测点的间距不宜大于15m，且基坑各边的监测点不应少于3个。基坑周边有建筑物的部位、基 坑各边中部及地质条件较差的部位应设置监测点。 </w:t>
            </w:r>
            <w:r w:rsidRPr="00585040">
              <w:rPr>
                <w:rFonts w:ascii="宋体" w:eastAsia="宋体" w:hAnsi="宋体" w:cs="宋体" w:hint="eastAsia"/>
                <w:kern w:val="0"/>
                <w:szCs w:val="21"/>
              </w:rPr>
              <w:br/>
              <w:t>8.2.4 基坑周边建筑物沉降监测点应设置在建筑物的结构墙、柱上，并应分别沿平行、垂直于坑边的方向上布设。在建筑物邻基坑一侧，平行于坑边方向上的测点间距不宜大于15m。垂直于坑边方向上的测点，宜设置在柱、隔墙与结构缝部位。垂直于坑边方向上的布点范围应能反映建筑物基础的沉降差。必要时，可在建筑物内部布设测点。</w:t>
            </w:r>
            <w:r w:rsidRPr="00585040">
              <w:rPr>
                <w:rFonts w:ascii="宋体" w:eastAsia="宋体" w:hAnsi="宋体" w:cs="宋体" w:hint="eastAsia"/>
                <w:kern w:val="0"/>
                <w:szCs w:val="21"/>
              </w:rPr>
              <w:br/>
              <w:t xml:space="preserve">8.2.5 地下管线沉降监测，当采用测量地面沉降的间接方法时，其测点应布设在管线正上方。当管线上方为刚性路面时，宜将测点设置于刚性路面下。对直埋的刚性管线，应在管线节点、竖井及其两侧等易破裂处设置测点。测点水平间距不宜大20m。 </w:t>
            </w:r>
            <w:r w:rsidRPr="00585040">
              <w:rPr>
                <w:rFonts w:ascii="宋体" w:eastAsia="宋体" w:hAnsi="宋体" w:cs="宋体" w:hint="eastAsia"/>
                <w:kern w:val="0"/>
                <w:szCs w:val="21"/>
              </w:rPr>
              <w:br/>
              <w:t>8.2.6 道路沉降监测点的间距不宜大于 30m，且每条道路的监测点不应少于3个。必要时，沿道路方向可布设多排测点。</w:t>
            </w:r>
            <w:r w:rsidRPr="00585040">
              <w:rPr>
                <w:rFonts w:ascii="宋体" w:eastAsia="宋体" w:hAnsi="宋体" w:cs="宋体" w:hint="eastAsia"/>
                <w:kern w:val="0"/>
                <w:szCs w:val="21"/>
              </w:rPr>
              <w:br/>
              <w:t>8.2.7 对坑边地面沉降、支护结构深部水平位移、锚杆拉力、支撑轴力、立柱沉降、支护结构沉降、挡土构件内力、地下水位、土压力、孔隙水压力进行监测时，监测点应布设在邻近建筑物、基坑各边中部及地质条件较差的部位，监测点或监测面不宜少于3个。</w:t>
            </w:r>
          </w:p>
        </w:tc>
      </w:tr>
      <w:tr w:rsidR="009604EF" w:rsidRPr="00585040" w14:paraId="0CFD5B1A" w14:textId="77777777" w:rsidTr="0060055A">
        <w:trPr>
          <w:trHeight w:val="830"/>
        </w:trPr>
        <w:tc>
          <w:tcPr>
            <w:tcW w:w="280" w:type="pct"/>
            <w:vMerge/>
            <w:vAlign w:val="center"/>
          </w:tcPr>
          <w:p w14:paraId="000AFB60"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405A370A"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5FFE5811"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3B857F0F"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0B683819" w14:textId="19D610A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《建筑深基坑工程施工安全技术规范》（JGJ311-2013）</w:t>
            </w:r>
          </w:p>
        </w:tc>
        <w:tc>
          <w:tcPr>
            <w:tcW w:w="2608" w:type="pct"/>
            <w:shd w:val="clear" w:color="auto" w:fill="auto"/>
            <w:vAlign w:val="center"/>
          </w:tcPr>
          <w:p w14:paraId="383CBBCC"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10.3.2 基坑施工和使用中应采取多种方式进行安全监测， 对有特殊要求或安全等级为一级的基坑工程，应根据基坑现场施工作业计划制定基坑施工安全监测应急预案。</w:t>
            </w:r>
          </w:p>
        </w:tc>
      </w:tr>
      <w:tr w:rsidR="009604EF" w:rsidRPr="00585040" w14:paraId="1B09D18F" w14:textId="77777777" w:rsidTr="001D0390">
        <w:trPr>
          <w:trHeight w:val="2785"/>
        </w:trPr>
        <w:tc>
          <w:tcPr>
            <w:tcW w:w="280" w:type="pct"/>
            <w:vMerge w:val="restart"/>
            <w:shd w:val="clear" w:color="auto" w:fill="auto"/>
            <w:noWrap/>
            <w:vAlign w:val="center"/>
          </w:tcPr>
          <w:p w14:paraId="6E9CADB0"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3.1.9</w:t>
            </w:r>
          </w:p>
        </w:tc>
        <w:tc>
          <w:tcPr>
            <w:tcW w:w="329" w:type="pct"/>
            <w:vMerge w:val="restart"/>
            <w:shd w:val="clear" w:color="auto" w:fill="auto"/>
            <w:vAlign w:val="center"/>
          </w:tcPr>
          <w:p w14:paraId="0BC03074"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vMerge w:val="restart"/>
            <w:shd w:val="clear" w:color="auto" w:fill="auto"/>
            <w:vAlign w:val="center"/>
          </w:tcPr>
          <w:p w14:paraId="670F7AD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57E7E2B1" w14:textId="40C4DCD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基坑内作业人员上下专用梯道符合规范及专项施工方案的要求，基坑周边应安装防护栏杆。</w:t>
            </w:r>
          </w:p>
        </w:tc>
        <w:tc>
          <w:tcPr>
            <w:tcW w:w="504" w:type="pct"/>
            <w:shd w:val="clear" w:color="auto" w:fill="auto"/>
            <w:vAlign w:val="center"/>
          </w:tcPr>
          <w:p w14:paraId="75F08BAC" w14:textId="444ABF39"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《建筑施工土石方工程安全技术规范》（JGJ180-2009）</w:t>
            </w:r>
          </w:p>
        </w:tc>
        <w:tc>
          <w:tcPr>
            <w:tcW w:w="2608" w:type="pct"/>
            <w:shd w:val="clear" w:color="auto" w:fill="auto"/>
            <w:vAlign w:val="center"/>
          </w:tcPr>
          <w:p w14:paraId="37200597"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6.2.1 开挖深度超过 2m 的基坑周边必须安装防护栏杆。防护栏杆应符合下列规定：</w:t>
            </w:r>
            <w:r w:rsidRPr="00585040">
              <w:rPr>
                <w:rFonts w:ascii="宋体" w:eastAsia="宋体" w:hAnsi="宋体" w:cs="宋体" w:hint="eastAsia"/>
                <w:kern w:val="0"/>
                <w:szCs w:val="21"/>
              </w:rPr>
              <w:br/>
              <w:t>1 防护栏杆高度不应低于1.2m；</w:t>
            </w:r>
            <w:r w:rsidRPr="00585040">
              <w:rPr>
                <w:rFonts w:ascii="宋体" w:eastAsia="宋体" w:hAnsi="宋体" w:cs="宋体" w:hint="eastAsia"/>
                <w:kern w:val="0"/>
                <w:szCs w:val="21"/>
              </w:rPr>
              <w:br/>
              <w:t>2 防护栏杆应由横杆及立杆组成；横杆应设 2 道～3 道，下杆离地高度宜为0.3m～0.6m，立上杆离地高度以为1.2m～</w:t>
            </w:r>
          </w:p>
          <w:p w14:paraId="195B7CE0"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1.5m；立杆间距不宜大于2.0m，立杆离坡边距离宜大于0.5m；</w:t>
            </w:r>
            <w:r w:rsidRPr="00585040">
              <w:rPr>
                <w:rFonts w:ascii="宋体" w:eastAsia="宋体" w:hAnsi="宋体" w:cs="宋体" w:hint="eastAsia"/>
                <w:kern w:val="0"/>
                <w:szCs w:val="21"/>
              </w:rPr>
              <w:br/>
              <w:t>3 防护栏杆宜加挂密目安全网和挡脚板；安全网影应自上而下封闭封置；挡脚板高度不应小于180mm，挡脚板下沿 离地高度</w:t>
            </w:r>
          </w:p>
          <w:p w14:paraId="08C1005F" w14:textId="48BD1856"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不应大于10mm； </w:t>
            </w:r>
            <w:r w:rsidRPr="00585040">
              <w:rPr>
                <w:rFonts w:ascii="宋体" w:eastAsia="宋体" w:hAnsi="宋体" w:cs="宋体" w:hint="eastAsia"/>
                <w:kern w:val="0"/>
                <w:szCs w:val="21"/>
              </w:rPr>
              <w:br/>
              <w:t>4 防护栏杆应安装牢固，材料应有足够的强度。</w:t>
            </w:r>
          </w:p>
          <w:p w14:paraId="5459FFFD"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6.2.2 基坑内宜设置供施工人员上下的专用梯道。梯道应设 扶手栏杆，梯道的宽度不应小于1m。梯道的打折搭设应符合相关</w:t>
            </w:r>
          </w:p>
          <w:p w14:paraId="75D5E1CB" w14:textId="65D26AD9"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安全规范的要求。 </w:t>
            </w:r>
          </w:p>
          <w:p w14:paraId="282B2A7D" w14:textId="1D72A2AA"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摘录二：6.3.10 采用井点降水时，井口应设置防护盖板或围栏，设置明显的警示标志。降水完成后，应及时将井填实。</w:t>
            </w:r>
          </w:p>
        </w:tc>
      </w:tr>
      <w:tr w:rsidR="009604EF" w:rsidRPr="00585040" w14:paraId="20CAA965" w14:textId="77777777" w:rsidTr="0060055A">
        <w:trPr>
          <w:trHeight w:val="1470"/>
        </w:trPr>
        <w:tc>
          <w:tcPr>
            <w:tcW w:w="280" w:type="pct"/>
            <w:vMerge/>
            <w:vAlign w:val="center"/>
          </w:tcPr>
          <w:p w14:paraId="62B90DC0"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70515E6E"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7CA0A070"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3937D9E8"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EAF5E71"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《关于印发起重机械、基坑工程等五项危险性较大的分部分项工程施工安全要点的通知》（建安办函[2017]12号）</w:t>
            </w:r>
          </w:p>
        </w:tc>
        <w:tc>
          <w:tcPr>
            <w:tcW w:w="2608" w:type="pct"/>
            <w:shd w:val="clear" w:color="auto" w:fill="auto"/>
            <w:vAlign w:val="center"/>
          </w:tcPr>
          <w:p w14:paraId="18C6E1A1" w14:textId="6E1FC7C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附件3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基坑工程施工安全要点：七、基坑周边应按要求采取临边防护措施，设置作业人员上下专用通道。</w:t>
            </w:r>
          </w:p>
        </w:tc>
      </w:tr>
      <w:tr w:rsidR="009604EF" w:rsidRPr="00585040" w14:paraId="1C06E97E" w14:textId="77777777" w:rsidTr="0060055A">
        <w:trPr>
          <w:trHeight w:val="2025"/>
        </w:trPr>
        <w:tc>
          <w:tcPr>
            <w:tcW w:w="280" w:type="pct"/>
            <w:shd w:val="clear" w:color="auto" w:fill="auto"/>
            <w:noWrap/>
            <w:vAlign w:val="center"/>
          </w:tcPr>
          <w:p w14:paraId="19D13B3F"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lastRenderedPageBreak/>
              <w:t>3.1.10</w:t>
            </w:r>
          </w:p>
        </w:tc>
        <w:tc>
          <w:tcPr>
            <w:tcW w:w="329" w:type="pct"/>
            <w:shd w:val="clear" w:color="auto" w:fill="auto"/>
            <w:vAlign w:val="center"/>
          </w:tcPr>
          <w:p w14:paraId="0ADA922B"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vMerge w:val="restart"/>
            <w:shd w:val="clear" w:color="auto" w:fill="auto"/>
            <w:vAlign w:val="center"/>
          </w:tcPr>
          <w:p w14:paraId="7E262A86"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193A4BA5" w14:textId="5B58902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基坑坡顶地面无明显裂缝，基坑周边建筑物无明显变形。</w:t>
            </w:r>
          </w:p>
        </w:tc>
        <w:tc>
          <w:tcPr>
            <w:tcW w:w="504" w:type="pct"/>
            <w:shd w:val="clear" w:color="auto" w:fill="auto"/>
            <w:vAlign w:val="center"/>
          </w:tcPr>
          <w:p w14:paraId="6C74C13F" w14:textId="39C3AA2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《建筑基坑工程监测技术标准》（GB50497-2019）</w:t>
            </w:r>
          </w:p>
        </w:tc>
        <w:tc>
          <w:tcPr>
            <w:tcW w:w="2608" w:type="pct"/>
            <w:shd w:val="clear" w:color="auto" w:fill="auto"/>
            <w:vAlign w:val="center"/>
          </w:tcPr>
          <w:p w14:paraId="56267297" w14:textId="255B55C9"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8.0.9当出现下列情况之一时，必须立即进行危险报警，并应通知有关各方对基坑支护结构和周边环境保护对象采取应急措施。</w:t>
            </w:r>
            <w:r w:rsidRPr="00585040">
              <w:rPr>
                <w:rFonts w:ascii="宋体" w:eastAsia="宋体" w:hAnsi="宋体" w:cs="宋体" w:hint="eastAsia"/>
                <w:kern w:val="0"/>
                <w:szCs w:val="21"/>
              </w:rPr>
              <w:br/>
              <w:t xml:space="preserve">    1 基坑支护结构的位移值突然明显增大或基坑出现流砂、管涌、隆起、陷落等；</w:t>
            </w:r>
            <w:r w:rsidRPr="00585040">
              <w:rPr>
                <w:rFonts w:ascii="宋体" w:eastAsia="宋体" w:hAnsi="宋体" w:cs="宋体" w:hint="eastAsia"/>
                <w:kern w:val="0"/>
                <w:szCs w:val="21"/>
              </w:rPr>
              <w:br/>
              <w:t xml:space="preserve">    2 基坑支护结构的支撑或锚杆体系出现过大变形、压屈、断裂、松弛或拔出的迹象；</w:t>
            </w:r>
            <w:r w:rsidRPr="00585040">
              <w:rPr>
                <w:rFonts w:ascii="宋体" w:eastAsia="宋体" w:hAnsi="宋体" w:cs="宋体" w:hint="eastAsia"/>
                <w:kern w:val="0"/>
                <w:szCs w:val="21"/>
              </w:rPr>
              <w:br/>
              <w:t xml:space="preserve">    3 基坑周边建筑的结构部分出现危害结构的变形裂缝；</w:t>
            </w:r>
            <w:r w:rsidRPr="00585040">
              <w:rPr>
                <w:rFonts w:ascii="宋体" w:eastAsia="宋体" w:hAnsi="宋体" w:cs="宋体" w:hint="eastAsia"/>
                <w:kern w:val="0"/>
                <w:szCs w:val="21"/>
              </w:rPr>
              <w:br/>
              <w:t xml:space="preserve">    4 基坑周边地面出现较严重的突发裂缝或地下空洞、地面下陷；</w:t>
            </w:r>
            <w:r w:rsidRPr="00585040">
              <w:rPr>
                <w:rFonts w:ascii="宋体" w:eastAsia="宋体" w:hAnsi="宋体" w:cs="宋体" w:hint="eastAsia"/>
                <w:kern w:val="0"/>
                <w:szCs w:val="21"/>
              </w:rPr>
              <w:br/>
              <w:t xml:space="preserve">    5 基坑周边管线变形突然明显增长或出现裂缝、泄漏等；</w:t>
            </w:r>
            <w:r w:rsidRPr="00585040">
              <w:rPr>
                <w:rFonts w:ascii="宋体" w:eastAsia="宋体" w:hAnsi="宋体" w:cs="宋体" w:hint="eastAsia"/>
                <w:kern w:val="0"/>
                <w:szCs w:val="21"/>
              </w:rPr>
              <w:br/>
              <w:t xml:space="preserve">    6 冻土基坑经受冻融循环时，基坑周边土体温度显著上升，发生明显的冻融变形；</w:t>
            </w:r>
            <w:r w:rsidRPr="00585040">
              <w:rPr>
                <w:rFonts w:ascii="宋体" w:eastAsia="宋体" w:hAnsi="宋体" w:cs="宋体" w:hint="eastAsia"/>
                <w:kern w:val="0"/>
                <w:szCs w:val="21"/>
              </w:rPr>
              <w:br/>
              <w:t xml:space="preserve">    7 出现基坑工程设计方提出的其他危险报警情况，或根据当地工程经验判断，出现其他必须进行危险报警的情况。</w:t>
            </w:r>
          </w:p>
        </w:tc>
      </w:tr>
      <w:tr w:rsidR="009604EF" w:rsidRPr="00585040" w14:paraId="544582FA" w14:textId="77777777" w:rsidTr="0060055A">
        <w:trPr>
          <w:trHeight w:val="1440"/>
        </w:trPr>
        <w:tc>
          <w:tcPr>
            <w:tcW w:w="280" w:type="pct"/>
            <w:vMerge w:val="restart"/>
            <w:shd w:val="clear" w:color="auto" w:fill="auto"/>
            <w:vAlign w:val="center"/>
          </w:tcPr>
          <w:p w14:paraId="50384A0F"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3.1.11</w:t>
            </w:r>
          </w:p>
        </w:tc>
        <w:tc>
          <w:tcPr>
            <w:tcW w:w="329" w:type="pct"/>
            <w:vMerge w:val="restart"/>
            <w:shd w:val="clear" w:color="auto" w:fill="auto"/>
            <w:vAlign w:val="center"/>
          </w:tcPr>
          <w:p w14:paraId="1A7DFFA3"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基坑工程</w:t>
            </w:r>
          </w:p>
        </w:tc>
        <w:tc>
          <w:tcPr>
            <w:tcW w:w="425" w:type="pct"/>
            <w:vMerge/>
            <w:vAlign w:val="center"/>
          </w:tcPr>
          <w:p w14:paraId="6EC4D00D" w14:textId="77777777" w:rsidR="009604EF" w:rsidRPr="00585040" w:rsidRDefault="009604EF" w:rsidP="00AF474F">
            <w:pPr>
              <w:widowControl/>
              <w:jc w:val="left"/>
              <w:rPr>
                <w:rFonts w:ascii="宋体" w:eastAsia="宋体" w:hAnsi="宋体" w:cs="宋体"/>
                <w:kern w:val="0"/>
                <w:szCs w:val="21"/>
              </w:rPr>
            </w:pPr>
          </w:p>
        </w:tc>
        <w:tc>
          <w:tcPr>
            <w:tcW w:w="854" w:type="pct"/>
            <w:vMerge w:val="restart"/>
            <w:shd w:val="clear" w:color="auto" w:fill="auto"/>
            <w:vAlign w:val="center"/>
          </w:tcPr>
          <w:p w14:paraId="0F6E79A3" w14:textId="0DA28B9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基坑支撑拆除必须符合基坑支护设计图纸和专项施工方案的要求</w:t>
            </w:r>
            <w:r w:rsidR="009A73BD" w:rsidRPr="00585040">
              <w:rPr>
                <w:rFonts w:ascii="宋体" w:eastAsia="宋体" w:hAnsi="宋体" w:cs="宋体" w:hint="eastAsia"/>
                <w:kern w:val="0"/>
                <w:szCs w:val="21"/>
              </w:rPr>
              <w:t>。</w:t>
            </w:r>
          </w:p>
        </w:tc>
        <w:tc>
          <w:tcPr>
            <w:tcW w:w="504" w:type="pct"/>
            <w:shd w:val="clear" w:color="auto" w:fill="auto"/>
            <w:vAlign w:val="center"/>
          </w:tcPr>
          <w:p w14:paraId="1C3D1FE2"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《关于印发起重机械、基坑工程等五项危险性较大的分部分项工程施工安全要点的通知》（建安办函[2017]12号）</w:t>
            </w:r>
          </w:p>
        </w:tc>
        <w:tc>
          <w:tcPr>
            <w:tcW w:w="2608" w:type="pct"/>
            <w:shd w:val="clear" w:color="auto" w:fill="auto"/>
            <w:vAlign w:val="center"/>
          </w:tcPr>
          <w:p w14:paraId="6FFCE762" w14:textId="54410446"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附件3</w:t>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基坑工程施工安全要点：九、基坑施工必须做到先支护后开挖，严禁超挖，及时回填。采取支撑的支护结构未达到拆除条件时严禁拆除支撑。 </w:t>
            </w:r>
          </w:p>
        </w:tc>
      </w:tr>
      <w:tr w:rsidR="009604EF" w:rsidRPr="00585040" w14:paraId="529A1F01" w14:textId="77777777" w:rsidTr="0060055A">
        <w:trPr>
          <w:trHeight w:val="480"/>
        </w:trPr>
        <w:tc>
          <w:tcPr>
            <w:tcW w:w="280" w:type="pct"/>
            <w:vMerge/>
            <w:vAlign w:val="center"/>
          </w:tcPr>
          <w:p w14:paraId="09BE8BB6"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6E028541"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71BEFB08"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46B15BD1"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1D1C28C9"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《建筑施工安全检查标准》（JGJ59)</w:t>
            </w:r>
          </w:p>
        </w:tc>
        <w:tc>
          <w:tcPr>
            <w:tcW w:w="2608" w:type="pct"/>
            <w:shd w:val="clear" w:color="auto" w:fill="auto"/>
            <w:vAlign w:val="center"/>
          </w:tcPr>
          <w:p w14:paraId="5C5561E9" w14:textId="5D4DD48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第3.11.4条 第2款第1项：基坑支撑结构的拆除方式、拆除顺序应符合专项施工方案的要求。    </w:t>
            </w:r>
          </w:p>
        </w:tc>
      </w:tr>
      <w:tr w:rsidR="009604EF" w:rsidRPr="00585040" w14:paraId="4DC88BA6" w14:textId="77777777" w:rsidTr="0060055A">
        <w:trPr>
          <w:trHeight w:val="590"/>
        </w:trPr>
        <w:tc>
          <w:tcPr>
            <w:tcW w:w="280" w:type="pct"/>
            <w:vMerge/>
            <w:vAlign w:val="center"/>
          </w:tcPr>
          <w:p w14:paraId="7DA450C3"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23BB3C28"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60FF92FC"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47B6C030"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48F7C7D4"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《建筑基坑支护技术规程》（JGJ120)</w:t>
            </w:r>
          </w:p>
        </w:tc>
        <w:tc>
          <w:tcPr>
            <w:tcW w:w="2608" w:type="pct"/>
            <w:shd w:val="clear" w:color="auto" w:fill="auto"/>
            <w:vAlign w:val="center"/>
          </w:tcPr>
          <w:p w14:paraId="64B9FA69" w14:textId="0D7642E0"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4.10.1内支撑结构的施工与拆除顺序，应与设计工况一致，必须遵循先支撑后开挖的原则。</w:t>
            </w:r>
            <w:r w:rsidRPr="00585040">
              <w:rPr>
                <w:rFonts w:ascii="宋体" w:eastAsia="宋体" w:hAnsi="宋体" w:cs="宋体" w:hint="eastAsia"/>
                <w:kern w:val="0"/>
                <w:szCs w:val="21"/>
              </w:rPr>
              <w:br/>
              <w:t>8.1.4 采用锚杆或支撑的支护结构，在未达到设计规定的拆除条件时，严禁拆除锚杆或支撑。</w:t>
            </w:r>
          </w:p>
        </w:tc>
      </w:tr>
      <w:tr w:rsidR="009604EF" w:rsidRPr="00585040" w14:paraId="12ED440B" w14:textId="77777777" w:rsidTr="0060055A">
        <w:trPr>
          <w:trHeight w:val="567"/>
        </w:trPr>
        <w:tc>
          <w:tcPr>
            <w:tcW w:w="280" w:type="pct"/>
            <w:shd w:val="clear" w:color="auto" w:fill="auto"/>
            <w:noWrap/>
            <w:vAlign w:val="center"/>
          </w:tcPr>
          <w:p w14:paraId="21A242A9" w14:textId="77777777" w:rsidR="009604EF" w:rsidRPr="00585040" w:rsidRDefault="009604EF" w:rsidP="00AF474F">
            <w:pPr>
              <w:widowControl/>
              <w:jc w:val="center"/>
              <w:rPr>
                <w:rFonts w:ascii="宋体" w:eastAsia="宋体" w:hAnsi="宋体" w:cs="宋体"/>
                <w:b/>
                <w:bCs/>
                <w:color w:val="000000"/>
                <w:kern w:val="0"/>
                <w:szCs w:val="21"/>
              </w:rPr>
            </w:pPr>
            <w:r w:rsidRPr="00585040">
              <w:rPr>
                <w:rFonts w:ascii="宋体" w:eastAsia="宋体" w:hAnsi="宋体" w:cs="宋体" w:hint="eastAsia"/>
                <w:b/>
                <w:bCs/>
                <w:color w:val="000000"/>
                <w:kern w:val="0"/>
                <w:szCs w:val="21"/>
              </w:rPr>
              <w:t>3.2</w:t>
            </w:r>
          </w:p>
        </w:tc>
        <w:tc>
          <w:tcPr>
            <w:tcW w:w="4720" w:type="pct"/>
            <w:gridSpan w:val="5"/>
            <w:shd w:val="clear" w:color="auto" w:fill="auto"/>
            <w:vAlign w:val="center"/>
          </w:tcPr>
          <w:p w14:paraId="68E421B0" w14:textId="77777777" w:rsidR="009604EF" w:rsidRPr="00585040" w:rsidRDefault="009604EF" w:rsidP="00AF474F">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脚手架工程</w:t>
            </w:r>
          </w:p>
        </w:tc>
      </w:tr>
      <w:tr w:rsidR="009604EF" w:rsidRPr="00585040" w14:paraId="43A683FD" w14:textId="77777777" w:rsidTr="003F625F">
        <w:trPr>
          <w:trHeight w:val="567"/>
        </w:trPr>
        <w:tc>
          <w:tcPr>
            <w:tcW w:w="280" w:type="pct"/>
            <w:shd w:val="clear" w:color="auto" w:fill="auto"/>
            <w:noWrap/>
            <w:vAlign w:val="center"/>
          </w:tcPr>
          <w:p w14:paraId="33580B13"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3.2.1</w:t>
            </w:r>
          </w:p>
        </w:tc>
        <w:tc>
          <w:tcPr>
            <w:tcW w:w="4720" w:type="pct"/>
            <w:gridSpan w:val="5"/>
            <w:shd w:val="clear" w:color="auto" w:fill="auto"/>
            <w:vAlign w:val="center"/>
          </w:tcPr>
          <w:p w14:paraId="643AED17" w14:textId="5FD9A619" w:rsidR="009604EF" w:rsidRPr="00585040" w:rsidRDefault="009604EF" w:rsidP="003F625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一般规定。　</w:t>
            </w:r>
          </w:p>
        </w:tc>
      </w:tr>
      <w:tr w:rsidR="009604EF" w:rsidRPr="00585040" w14:paraId="5CFB87E7" w14:textId="77777777" w:rsidTr="0060055A">
        <w:trPr>
          <w:trHeight w:val="658"/>
        </w:trPr>
        <w:tc>
          <w:tcPr>
            <w:tcW w:w="280" w:type="pct"/>
            <w:vMerge w:val="restart"/>
            <w:shd w:val="clear" w:color="auto" w:fill="auto"/>
            <w:noWrap/>
            <w:vAlign w:val="center"/>
          </w:tcPr>
          <w:p w14:paraId="66226BAE" w14:textId="77777777" w:rsidR="009604EF" w:rsidRPr="00585040" w:rsidRDefault="009604EF" w:rsidP="00AF474F">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3.2.1.1</w:t>
            </w:r>
          </w:p>
        </w:tc>
        <w:tc>
          <w:tcPr>
            <w:tcW w:w="329" w:type="pct"/>
            <w:vMerge w:val="restart"/>
            <w:shd w:val="clear" w:color="auto" w:fill="auto"/>
            <w:vAlign w:val="center"/>
          </w:tcPr>
          <w:p w14:paraId="5189EC32" w14:textId="7F382E6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脚手架工程——一般规定</w:t>
            </w:r>
          </w:p>
        </w:tc>
        <w:tc>
          <w:tcPr>
            <w:tcW w:w="425" w:type="pct"/>
            <w:vMerge w:val="restart"/>
            <w:shd w:val="clear" w:color="auto" w:fill="auto"/>
            <w:vAlign w:val="center"/>
          </w:tcPr>
          <w:p w14:paraId="333708EA"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15DCF2C"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作业脚手架底部立杆上设置的纵向、横向扫地杆符合规范及专项施工方案要求。</w:t>
            </w:r>
          </w:p>
        </w:tc>
        <w:tc>
          <w:tcPr>
            <w:tcW w:w="504" w:type="pct"/>
            <w:shd w:val="clear" w:color="auto" w:fill="auto"/>
            <w:vAlign w:val="center"/>
          </w:tcPr>
          <w:p w14:paraId="66E1C6D7" w14:textId="79810E04"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《建筑施工脚手架安全技术统一标准》（GB51210-2016）</w:t>
            </w:r>
          </w:p>
        </w:tc>
        <w:tc>
          <w:tcPr>
            <w:tcW w:w="2608" w:type="pct"/>
            <w:shd w:val="clear" w:color="auto" w:fill="auto"/>
            <w:vAlign w:val="center"/>
          </w:tcPr>
          <w:p w14:paraId="79D5A9C6"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8.2.5 作业脚手架底部立杆上应设置纵向和横向扫地杆。</w:t>
            </w:r>
            <w:r w:rsidRPr="00585040">
              <w:rPr>
                <w:rFonts w:ascii="宋体" w:eastAsia="宋体" w:hAnsi="宋体" w:cs="宋体" w:hint="eastAsia"/>
                <w:kern w:val="0"/>
                <w:szCs w:val="21"/>
              </w:rPr>
              <w:br/>
              <w:t>8.2.6 悬挑脚手架立杆底部应与悬挑支承结构可靠连接；应在立杆底部设置纵向扫地杆，并应间断设置水平剪刀撑或水平斜撑杆。</w:t>
            </w:r>
            <w:r w:rsidRPr="00585040">
              <w:rPr>
                <w:rFonts w:ascii="宋体" w:eastAsia="宋体" w:hAnsi="宋体" w:cs="宋体" w:hint="eastAsia"/>
                <w:kern w:val="0"/>
                <w:szCs w:val="21"/>
              </w:rPr>
              <w:br/>
              <w:t>8.3.9 支撑脚手架的水平杆应按步距沿纵向和横向通长连续设置，不得缺失。在支撑脚手架立杆底部应设置纵向和横向扫地杆，水平杆和扫地杆应与相邻立轩连接牢固。</w:t>
            </w:r>
            <w:r w:rsidRPr="00585040">
              <w:rPr>
                <w:rFonts w:ascii="宋体" w:eastAsia="宋体" w:hAnsi="宋体" w:cs="宋体" w:hint="eastAsia"/>
                <w:kern w:val="0"/>
                <w:szCs w:val="21"/>
              </w:rPr>
              <w:br/>
              <w:t>8.3.15 满堂支撑脚手架应在外侧立面、内部纵向和横向每隔6m-9m由底至顶连续设置一道竖向剪刀撑；在顶层和竖向间隔不</w:t>
            </w:r>
          </w:p>
          <w:p w14:paraId="7E96099B" w14:textId="0CF04D6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大于8m处各设置一道水平剪刀撑，并应在底层立杆上设置纵向和横向扫地杆。</w:t>
            </w:r>
            <w:r w:rsidRPr="00585040">
              <w:rPr>
                <w:rFonts w:ascii="宋体" w:eastAsia="宋体" w:hAnsi="宋体" w:cs="宋体" w:hint="eastAsia"/>
                <w:kern w:val="0"/>
                <w:szCs w:val="21"/>
              </w:rPr>
              <w:br/>
              <w:t>8.3.16 可移动的满堂支撑脚手架搭设高度不应超过12m ，高宽比不应大于1.5。应在外侧立面、内部纵向和横向间隔不大于4m由底至顶连续设置一道竖向剪刀撑；应在顶层、扫地杆设置层和竖向间隔不超过2步分别设置一道水平剪刀撑。应在底层立杆上设置纵向和横向扫地杆。</w:t>
            </w:r>
          </w:p>
        </w:tc>
      </w:tr>
      <w:tr w:rsidR="009604EF" w:rsidRPr="00585040" w14:paraId="28A7C7E6" w14:textId="77777777" w:rsidTr="0060055A">
        <w:trPr>
          <w:trHeight w:val="720"/>
        </w:trPr>
        <w:tc>
          <w:tcPr>
            <w:tcW w:w="280" w:type="pct"/>
            <w:vMerge/>
            <w:vAlign w:val="center"/>
          </w:tcPr>
          <w:p w14:paraId="389987DA"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74FD955A"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3F5791C2"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1D7FA741"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4540320B" w14:textId="1B54CCD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《建筑施工扣件式钢管脚手架安全技术规范》（JGJ130-2011） </w:t>
            </w:r>
          </w:p>
        </w:tc>
        <w:tc>
          <w:tcPr>
            <w:tcW w:w="2608" w:type="pct"/>
            <w:shd w:val="clear" w:color="auto" w:fill="auto"/>
            <w:vAlign w:val="center"/>
          </w:tcPr>
          <w:p w14:paraId="4ACCAA22" w14:textId="7291617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6.3.2</w:t>
            </w:r>
            <w:r w:rsidRPr="00585040">
              <w:rPr>
                <w:rFonts w:ascii="宋体" w:eastAsia="宋体" w:hAnsi="宋体" w:cs="宋体"/>
                <w:kern w:val="0"/>
                <w:szCs w:val="21"/>
              </w:rPr>
              <w:t xml:space="preserve"> </w:t>
            </w:r>
            <w:r w:rsidRPr="00585040">
              <w:rPr>
                <w:rFonts w:ascii="宋体" w:eastAsia="宋体" w:hAnsi="宋体" w:cs="宋体" w:hint="eastAsia"/>
                <w:kern w:val="0"/>
                <w:szCs w:val="21"/>
              </w:rPr>
              <w:t>脚手架必须设置纵、横向扫地杆。纵向扫地杆应采用直角扣件固定在距钢管底端不大于200mm处的立杆上。横向扫地杆应采用直角扣件固定在紧靠纵向扫地杆下方的立杆上。</w:t>
            </w:r>
          </w:p>
        </w:tc>
      </w:tr>
      <w:tr w:rsidR="009604EF" w:rsidRPr="00585040" w14:paraId="7EE7BB33" w14:textId="77777777" w:rsidTr="0060055A">
        <w:trPr>
          <w:trHeight w:val="720"/>
        </w:trPr>
        <w:tc>
          <w:tcPr>
            <w:tcW w:w="280" w:type="pct"/>
            <w:vMerge/>
            <w:vAlign w:val="center"/>
          </w:tcPr>
          <w:p w14:paraId="47AC8B76"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416EFD97"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5A036DE2"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509B63BF"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744E7EC2" w14:textId="016FA325"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《建筑施工门式钢管脚手架安全技术标准》（JGJ128-2019）</w:t>
            </w:r>
          </w:p>
        </w:tc>
        <w:tc>
          <w:tcPr>
            <w:tcW w:w="2608" w:type="pct"/>
            <w:shd w:val="clear" w:color="auto" w:fill="auto"/>
            <w:vAlign w:val="center"/>
          </w:tcPr>
          <w:p w14:paraId="0261D9A8" w14:textId="4E55F51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6.2.8</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门式作业脚手架的底层门架下端应设置纵横向扫地杆。纵向通长扫地杆应固定在距门架立杆底端不大于200mm处的门架立杆上，横向扫地杆宜固定在紧靠从向扫地杆下方的门架立杆上。</w:t>
            </w:r>
          </w:p>
        </w:tc>
      </w:tr>
      <w:tr w:rsidR="009604EF" w:rsidRPr="00585040" w14:paraId="3AA50469" w14:textId="77777777" w:rsidTr="0060055A">
        <w:trPr>
          <w:trHeight w:val="720"/>
        </w:trPr>
        <w:tc>
          <w:tcPr>
            <w:tcW w:w="280" w:type="pct"/>
            <w:vMerge/>
            <w:vAlign w:val="center"/>
          </w:tcPr>
          <w:p w14:paraId="1B058413"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3DA890B7"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06C47EB9"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3B3E2233"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59B2D1B2" w14:textId="3A58F30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《建筑施工碗扣式钢管脚手架安全技术规范》（JGJ166-2016）</w:t>
            </w:r>
          </w:p>
        </w:tc>
        <w:tc>
          <w:tcPr>
            <w:tcW w:w="2608" w:type="pct"/>
            <w:shd w:val="clear" w:color="auto" w:fill="auto"/>
            <w:vAlign w:val="center"/>
          </w:tcPr>
          <w:p w14:paraId="3C238B55"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6.1.3 脚手架的水平杆应按步距沿纵向和横向连续设置，不得缺失。在立杆的底部碗扣处应设置一道纵向水平杆、横向水平杆作为扫地杆，扫地杆距离地面高度不应超过400mm，水平杆和扫地杆应与相邻立杆连接牢固。</w:t>
            </w:r>
          </w:p>
        </w:tc>
      </w:tr>
      <w:tr w:rsidR="009604EF" w:rsidRPr="00585040" w14:paraId="35C1807A" w14:textId="77777777" w:rsidTr="0060055A">
        <w:trPr>
          <w:trHeight w:val="720"/>
        </w:trPr>
        <w:tc>
          <w:tcPr>
            <w:tcW w:w="280" w:type="pct"/>
            <w:vMerge/>
            <w:vAlign w:val="center"/>
          </w:tcPr>
          <w:p w14:paraId="67A70363"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0D39E59A"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012A095C"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44B5BBAE"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0AEDD0F7"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《建筑施工承插型盘扣式钢管支架安全技术规范》（JGJ231-2010）</w:t>
            </w:r>
          </w:p>
        </w:tc>
        <w:tc>
          <w:tcPr>
            <w:tcW w:w="2608" w:type="pct"/>
            <w:shd w:val="clear" w:color="auto" w:fill="auto"/>
            <w:vAlign w:val="center"/>
          </w:tcPr>
          <w:p w14:paraId="60764EFF" w14:textId="630E77F0"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6.2.1 用承插型盘扣式钢管支架搭设双排脚手架时，可根据使用要求选择架体几何尺寸，相邻水平杆步距宜选用2m，立杆纵距宜选用1.5m或1.8m，且不宜大于3m，立杆横距宜选用0.9m 或1.2m。</w:t>
            </w:r>
          </w:p>
        </w:tc>
      </w:tr>
      <w:tr w:rsidR="009604EF" w:rsidRPr="00585040" w14:paraId="76AC9FBA" w14:textId="77777777" w:rsidTr="001D0390">
        <w:trPr>
          <w:trHeight w:val="1434"/>
        </w:trPr>
        <w:tc>
          <w:tcPr>
            <w:tcW w:w="280" w:type="pct"/>
            <w:vMerge/>
            <w:vAlign w:val="center"/>
          </w:tcPr>
          <w:p w14:paraId="5B6A9B1D" w14:textId="77777777" w:rsidR="009604EF" w:rsidRPr="00585040" w:rsidRDefault="009604EF" w:rsidP="00AF474F">
            <w:pPr>
              <w:widowControl/>
              <w:jc w:val="left"/>
              <w:rPr>
                <w:rFonts w:ascii="宋体" w:eastAsia="宋体" w:hAnsi="宋体" w:cs="宋体"/>
                <w:color w:val="000000"/>
                <w:kern w:val="0"/>
                <w:szCs w:val="21"/>
              </w:rPr>
            </w:pPr>
          </w:p>
        </w:tc>
        <w:tc>
          <w:tcPr>
            <w:tcW w:w="329" w:type="pct"/>
            <w:vMerge/>
            <w:vAlign w:val="center"/>
          </w:tcPr>
          <w:p w14:paraId="23CD9CBA"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22024258"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4BB7FB57"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6C321C7C" w14:textId="6B82A60E"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《江苏省建筑安装工程施工技术操作规程-脚手架工程》（DGJ32/J37-2006） </w:t>
            </w:r>
          </w:p>
        </w:tc>
        <w:tc>
          <w:tcPr>
            <w:tcW w:w="2608" w:type="pct"/>
            <w:shd w:val="clear" w:color="auto" w:fill="auto"/>
            <w:vAlign w:val="center"/>
          </w:tcPr>
          <w:p w14:paraId="4063F1DA"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3.5.5</w:t>
            </w:r>
            <w:r w:rsidRPr="00585040">
              <w:rPr>
                <w:rFonts w:ascii="宋体" w:eastAsia="宋体" w:hAnsi="宋体" w:cs="宋体"/>
                <w:kern w:val="0"/>
                <w:szCs w:val="21"/>
              </w:rPr>
              <w:t xml:space="preserve"> </w:t>
            </w:r>
            <w:r w:rsidRPr="00585040">
              <w:rPr>
                <w:rFonts w:ascii="宋体" w:eastAsia="宋体" w:hAnsi="宋体" w:cs="宋体" w:hint="eastAsia"/>
                <w:kern w:val="0"/>
                <w:szCs w:val="21"/>
              </w:rPr>
              <w:t>搭设立杆应符合下列要求：</w:t>
            </w:r>
            <w:r w:rsidRPr="00585040">
              <w:rPr>
                <w:rFonts w:ascii="宋体" w:eastAsia="宋体" w:hAnsi="宋体" w:cs="宋体" w:hint="eastAsia"/>
                <w:kern w:val="0"/>
                <w:szCs w:val="21"/>
              </w:rPr>
              <w:br/>
              <w:t>2. 脚手架必须设置纵、横向扫地杆。纵向扫地杆应采用直角扣件固定在距底座上皮不大于200mm处的立杆上，横向扫地杆</w:t>
            </w:r>
          </w:p>
          <w:p w14:paraId="62D1B3E8"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亦应采用直角扣件固定在紧靠纵向扫地杆下方的立杆上。当立杆基础不在同一高度上时，必须将高处的纵向扫地杆向低处延长</w:t>
            </w:r>
          </w:p>
          <w:p w14:paraId="597B9FC1" w14:textId="554212A2"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两跨与立杆固定，高低差不应大于1m。靠边坡上方的立杆轴线到边坡的距离不应小于500mm。</w:t>
            </w:r>
          </w:p>
        </w:tc>
      </w:tr>
      <w:tr w:rsidR="009604EF" w:rsidRPr="00585040" w14:paraId="15C493F0" w14:textId="77777777" w:rsidTr="0060055A">
        <w:trPr>
          <w:trHeight w:val="1350"/>
        </w:trPr>
        <w:tc>
          <w:tcPr>
            <w:tcW w:w="280" w:type="pct"/>
            <w:vMerge w:val="restart"/>
            <w:shd w:val="clear" w:color="auto" w:fill="auto"/>
            <w:vAlign w:val="center"/>
          </w:tcPr>
          <w:p w14:paraId="5778A2FF"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3.2.1.2</w:t>
            </w:r>
          </w:p>
        </w:tc>
        <w:tc>
          <w:tcPr>
            <w:tcW w:w="329" w:type="pct"/>
            <w:vMerge w:val="restart"/>
            <w:shd w:val="clear" w:color="auto" w:fill="auto"/>
            <w:vAlign w:val="center"/>
          </w:tcPr>
          <w:p w14:paraId="4A11F75D" w14:textId="618C2D8B"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脚手架工程——一般规定</w:t>
            </w:r>
          </w:p>
        </w:tc>
        <w:tc>
          <w:tcPr>
            <w:tcW w:w="425" w:type="pct"/>
            <w:vMerge w:val="restart"/>
            <w:shd w:val="clear" w:color="auto" w:fill="auto"/>
            <w:vAlign w:val="center"/>
          </w:tcPr>
          <w:p w14:paraId="2E4B85C0"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2256DDDC"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连墙件的设置符合规范及专项施工方案要求。</w:t>
            </w:r>
          </w:p>
        </w:tc>
        <w:tc>
          <w:tcPr>
            <w:tcW w:w="504" w:type="pct"/>
            <w:shd w:val="clear" w:color="auto" w:fill="auto"/>
            <w:vAlign w:val="center"/>
          </w:tcPr>
          <w:p w14:paraId="798A02DB" w14:textId="6DF0C7EA"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《建筑施工脚手架安全技术统一标准》（GB51210-2016） </w:t>
            </w:r>
          </w:p>
        </w:tc>
        <w:tc>
          <w:tcPr>
            <w:tcW w:w="2608" w:type="pct"/>
            <w:shd w:val="clear" w:color="auto" w:fill="auto"/>
            <w:vAlign w:val="center"/>
          </w:tcPr>
          <w:p w14:paraId="3E9C85C4"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8.2.2 作业脚手架应按设计计算和构造要求设置连墙件，并应符合下列规定: </w:t>
            </w:r>
            <w:r w:rsidRPr="00585040">
              <w:rPr>
                <w:rFonts w:ascii="宋体" w:eastAsia="宋体" w:hAnsi="宋体" w:cs="宋体" w:hint="eastAsia"/>
                <w:kern w:val="0"/>
                <w:szCs w:val="21"/>
              </w:rPr>
              <w:br/>
              <w:t>1 连墙件应采用能承受压力和拉力的构造，并应与建筑结构和架体连接牢固；</w:t>
            </w:r>
            <w:r w:rsidRPr="00585040">
              <w:rPr>
                <w:rFonts w:ascii="宋体" w:eastAsia="宋体" w:hAnsi="宋体" w:cs="宋体" w:hint="eastAsia"/>
                <w:kern w:val="0"/>
                <w:szCs w:val="21"/>
              </w:rPr>
              <w:br/>
              <w:t>2 连墙点的水平间距不得超过3跨，竖向间距不得超过3步，连墙点之上架体的悬臂高度不应超过2步；</w:t>
            </w:r>
            <w:r w:rsidRPr="00585040">
              <w:rPr>
                <w:rFonts w:ascii="宋体" w:eastAsia="宋体" w:hAnsi="宋体" w:cs="宋体" w:hint="eastAsia"/>
                <w:kern w:val="0"/>
                <w:szCs w:val="21"/>
              </w:rPr>
              <w:br/>
              <w:t>3 在架体的转角处、开口型作业脚手架端部应增设连墙件，连墙件的垂直间距不应大于建筑物层高，且不应大于4.0m。</w:t>
            </w:r>
          </w:p>
        </w:tc>
      </w:tr>
      <w:tr w:rsidR="009604EF" w:rsidRPr="00585040" w14:paraId="55D85AA8" w14:textId="77777777" w:rsidTr="001D0390">
        <w:trPr>
          <w:trHeight w:val="3882"/>
        </w:trPr>
        <w:tc>
          <w:tcPr>
            <w:tcW w:w="280" w:type="pct"/>
            <w:vMerge/>
            <w:shd w:val="clear" w:color="auto" w:fill="auto"/>
            <w:vAlign w:val="center"/>
          </w:tcPr>
          <w:p w14:paraId="316C0899" w14:textId="77777777" w:rsidR="009604EF" w:rsidRPr="00585040" w:rsidRDefault="009604EF" w:rsidP="00AF474F">
            <w:pPr>
              <w:widowControl/>
              <w:jc w:val="center"/>
              <w:rPr>
                <w:rFonts w:ascii="宋体" w:eastAsia="宋体" w:hAnsi="宋体" w:cs="宋体"/>
                <w:kern w:val="0"/>
                <w:szCs w:val="21"/>
              </w:rPr>
            </w:pPr>
          </w:p>
        </w:tc>
        <w:tc>
          <w:tcPr>
            <w:tcW w:w="329" w:type="pct"/>
            <w:vMerge/>
            <w:shd w:val="clear" w:color="auto" w:fill="auto"/>
            <w:vAlign w:val="center"/>
          </w:tcPr>
          <w:p w14:paraId="1892A815" w14:textId="77777777" w:rsidR="009604EF" w:rsidRPr="00585040" w:rsidRDefault="009604EF" w:rsidP="00AF474F">
            <w:pPr>
              <w:widowControl/>
              <w:jc w:val="left"/>
              <w:rPr>
                <w:rFonts w:ascii="宋体" w:eastAsia="宋体" w:hAnsi="宋体" w:cs="宋体"/>
                <w:kern w:val="0"/>
                <w:szCs w:val="21"/>
              </w:rPr>
            </w:pPr>
          </w:p>
        </w:tc>
        <w:tc>
          <w:tcPr>
            <w:tcW w:w="425" w:type="pct"/>
            <w:vMerge/>
            <w:shd w:val="clear" w:color="auto" w:fill="auto"/>
            <w:vAlign w:val="center"/>
          </w:tcPr>
          <w:p w14:paraId="4D46E094" w14:textId="77777777" w:rsidR="009604EF" w:rsidRPr="00585040" w:rsidRDefault="009604EF" w:rsidP="00AF474F">
            <w:pPr>
              <w:widowControl/>
              <w:jc w:val="left"/>
              <w:rPr>
                <w:rFonts w:ascii="宋体" w:eastAsia="宋体" w:hAnsi="宋体" w:cs="宋体"/>
                <w:kern w:val="0"/>
                <w:szCs w:val="21"/>
              </w:rPr>
            </w:pPr>
          </w:p>
        </w:tc>
        <w:tc>
          <w:tcPr>
            <w:tcW w:w="854" w:type="pct"/>
            <w:vMerge/>
            <w:shd w:val="clear" w:color="auto" w:fill="auto"/>
            <w:vAlign w:val="center"/>
          </w:tcPr>
          <w:p w14:paraId="33227B63"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4CE454D7" w14:textId="4A10E0E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《建筑施工扣件式钢管脚手架安全技术规范》（JGJ130-2011） </w:t>
            </w:r>
          </w:p>
        </w:tc>
        <w:tc>
          <w:tcPr>
            <w:tcW w:w="2608" w:type="pct"/>
            <w:shd w:val="clear" w:color="auto" w:fill="auto"/>
            <w:vAlign w:val="center"/>
          </w:tcPr>
          <w:p w14:paraId="6E9787B5" w14:textId="23F95969"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6.4.1 脚手架连墙件设置的位置、数量应按专项施工方案确定。</w:t>
            </w:r>
            <w:r w:rsidRPr="00585040">
              <w:rPr>
                <w:rFonts w:ascii="宋体" w:eastAsia="宋体" w:hAnsi="宋体" w:cs="宋体" w:hint="eastAsia"/>
                <w:kern w:val="0"/>
                <w:szCs w:val="21"/>
              </w:rPr>
              <w:br/>
              <w:t>6.4.2 脚手架连墙件数量的设置除应满足本规范的计算要求外，还应符合表6.4.2的规定。</w:t>
            </w:r>
            <w:r w:rsidRPr="00585040">
              <w:rPr>
                <w:rFonts w:ascii="宋体" w:eastAsia="宋体" w:hAnsi="宋体" w:cs="宋体" w:hint="eastAsia"/>
                <w:kern w:val="0"/>
                <w:szCs w:val="21"/>
              </w:rPr>
              <w:br/>
              <w:t>6.4.3 连墙件的布置应符合下列规定：</w:t>
            </w:r>
          </w:p>
          <w:p w14:paraId="4F818008" w14:textId="32DD1421" w:rsidR="009604EF" w:rsidRPr="00585040" w:rsidRDefault="009604EF" w:rsidP="00AF474F">
            <w:pPr>
              <w:widowControl/>
              <w:ind w:leftChars="100" w:left="210"/>
              <w:jc w:val="left"/>
              <w:rPr>
                <w:rFonts w:ascii="宋体" w:eastAsia="宋体" w:hAnsi="宋体" w:cs="宋体"/>
                <w:kern w:val="0"/>
                <w:szCs w:val="21"/>
              </w:rPr>
            </w:pPr>
            <w:r w:rsidRPr="00585040">
              <w:rPr>
                <w:rFonts w:ascii="宋体" w:eastAsia="宋体" w:hAnsi="宋体" w:cs="宋体" w:hint="eastAsia"/>
                <w:kern w:val="0"/>
                <w:szCs w:val="21"/>
              </w:rPr>
              <w:t xml:space="preserve">1 应靠近主节点设置，偏离主节点的距离不应大于300mm； </w:t>
            </w:r>
            <w:r w:rsidRPr="00585040">
              <w:rPr>
                <w:rFonts w:ascii="宋体" w:eastAsia="宋体" w:hAnsi="宋体" w:cs="宋体" w:hint="eastAsia"/>
                <w:kern w:val="0"/>
                <w:szCs w:val="21"/>
              </w:rPr>
              <w:br/>
              <w:t>2 应从底层第一步纵向水平杆处开始设置，当该处设置有困难时，应采用其他可靠措施固定；</w:t>
            </w:r>
            <w:r w:rsidRPr="00585040">
              <w:rPr>
                <w:rFonts w:ascii="宋体" w:eastAsia="宋体" w:hAnsi="宋体" w:cs="宋体" w:hint="eastAsia"/>
                <w:kern w:val="0"/>
                <w:szCs w:val="21"/>
              </w:rPr>
              <w:br/>
              <w:t>3 应优先采用菱形布置，或采用方形、矩形布置。</w:t>
            </w:r>
          </w:p>
          <w:p w14:paraId="463E0F28" w14:textId="0F0AF81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6.4.4 开口型脚手架的两端必须设置连墙件，连墙件的垂直间距不应大于建筑物的层高，并且不应大于4m。 </w:t>
            </w:r>
            <w:r w:rsidRPr="00585040">
              <w:rPr>
                <w:rFonts w:ascii="宋体" w:eastAsia="宋体" w:hAnsi="宋体" w:cs="宋体" w:hint="eastAsia"/>
                <w:kern w:val="0"/>
                <w:szCs w:val="21"/>
              </w:rPr>
              <w:br/>
              <w:t>6.4.5 连墙件中的连墙杆应呈水平设置，当不能水平设置时，应向脚手架一端下斜连接。</w:t>
            </w:r>
            <w:r w:rsidRPr="00585040">
              <w:rPr>
                <w:rFonts w:ascii="宋体" w:eastAsia="宋体" w:hAnsi="宋体" w:cs="宋体" w:hint="eastAsia"/>
                <w:kern w:val="0"/>
                <w:szCs w:val="21"/>
              </w:rPr>
              <w:br/>
              <w:t>6.4.6 连墙件必须采用可承受拉力和压力的构造。对高度24m以上的双排脚手架，应采用刚性连墙件与建筑物连接。</w:t>
            </w:r>
            <w:r w:rsidRPr="00585040">
              <w:rPr>
                <w:rFonts w:ascii="宋体" w:eastAsia="宋体" w:hAnsi="宋体" w:cs="宋体" w:hint="eastAsia"/>
                <w:kern w:val="0"/>
                <w:szCs w:val="21"/>
              </w:rPr>
              <w:br/>
              <w:t>6.4.7 当脚手架下部暂不能设连墙件时应采取防倾覆措施。当搭设抛撑时，抛撑应采用通长杆件，并用旋转扣件固定在脚手架上，与地面的倾角应在45°～60°之间；连接点中心至主节点的距离不应大于300mm。抛撑应在连墙件搭设后方可拆除。</w:t>
            </w:r>
            <w:r w:rsidRPr="00585040">
              <w:rPr>
                <w:rFonts w:ascii="宋体" w:eastAsia="宋体" w:hAnsi="宋体" w:cs="宋体" w:hint="eastAsia"/>
                <w:kern w:val="0"/>
                <w:szCs w:val="21"/>
              </w:rPr>
              <w:br/>
              <w:t>6.4.8 架高超过40m且有风涡流作用时，应采取抗上升翻流作用的连墙措施。</w:t>
            </w:r>
          </w:p>
        </w:tc>
      </w:tr>
      <w:tr w:rsidR="009604EF" w:rsidRPr="00585040" w14:paraId="5AEE7983" w14:textId="77777777" w:rsidTr="0060055A">
        <w:trPr>
          <w:trHeight w:val="2250"/>
        </w:trPr>
        <w:tc>
          <w:tcPr>
            <w:tcW w:w="280" w:type="pct"/>
            <w:vMerge/>
            <w:vAlign w:val="center"/>
          </w:tcPr>
          <w:p w14:paraId="681AB2CD"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634A3F28"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3265D5D2"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07C8AF89"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3902D0DE" w14:textId="67039A86"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《建筑施工门式钢管脚手架安全技术标准》（JGJ128-2019）</w:t>
            </w:r>
          </w:p>
        </w:tc>
        <w:tc>
          <w:tcPr>
            <w:tcW w:w="2608" w:type="pct"/>
            <w:shd w:val="clear" w:color="auto" w:fill="auto"/>
            <w:vAlign w:val="center"/>
          </w:tcPr>
          <w:p w14:paraId="2ED60F3C" w14:textId="10CEA931"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6.2.10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门式作业脚手架应按设计计算和构造要求设置连墙件与建筑结构拉结，连墙件设置的位置和数量应按专项施工方案确定，应按确定的位置设置预埋件，并应符合下列规定：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w:t>
            </w:r>
            <w:r w:rsidRPr="00585040">
              <w:rPr>
                <w:rFonts w:ascii="宋体" w:eastAsia="宋体" w:hAnsi="宋体" w:cs="宋体"/>
                <w:kern w:val="0"/>
                <w:szCs w:val="21"/>
              </w:rPr>
              <w:t>.</w:t>
            </w:r>
            <w:r w:rsidRPr="00585040">
              <w:rPr>
                <w:rFonts w:ascii="宋体" w:eastAsia="宋体" w:hAnsi="宋体" w:cs="宋体" w:hint="eastAsia"/>
                <w:kern w:val="0"/>
                <w:szCs w:val="21"/>
              </w:rPr>
              <w:t>连墙件应采用能承受压力和拉力的构造，并应与建筑结构和架体连接牢固；</w:t>
            </w:r>
          </w:p>
          <w:p w14:paraId="3028E0A1" w14:textId="77777777" w:rsidR="009604EF" w:rsidRPr="00585040" w:rsidRDefault="009604EF" w:rsidP="00AF474F">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2</w:t>
            </w:r>
            <w:r w:rsidRPr="00585040">
              <w:rPr>
                <w:rFonts w:ascii="宋体" w:eastAsia="宋体" w:hAnsi="宋体" w:cs="宋体"/>
                <w:kern w:val="0"/>
                <w:szCs w:val="21"/>
              </w:rPr>
              <w:t>.</w:t>
            </w:r>
            <w:r w:rsidRPr="00585040">
              <w:rPr>
                <w:rFonts w:ascii="宋体" w:eastAsia="宋体" w:hAnsi="宋体" w:cs="宋体" w:hint="eastAsia"/>
                <w:kern w:val="0"/>
                <w:szCs w:val="21"/>
              </w:rPr>
              <w:t>连墙件应从作业脚手架的首层首步开始设置，连墙点之上架体的悬臂高度不应超过2步；</w:t>
            </w:r>
          </w:p>
          <w:p w14:paraId="3C13B408" w14:textId="65134AC9" w:rsidR="009604EF" w:rsidRPr="00585040" w:rsidRDefault="009604EF" w:rsidP="00AF474F">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3</w:t>
            </w:r>
            <w:r w:rsidRPr="00585040">
              <w:rPr>
                <w:rFonts w:ascii="宋体" w:eastAsia="宋体" w:hAnsi="宋体" w:cs="宋体"/>
                <w:kern w:val="0"/>
                <w:szCs w:val="21"/>
              </w:rPr>
              <w:t>.</w:t>
            </w:r>
            <w:r w:rsidRPr="00585040">
              <w:rPr>
                <w:rFonts w:ascii="宋体" w:eastAsia="宋体" w:hAnsi="宋体" w:cs="宋体" w:hint="eastAsia"/>
                <w:kern w:val="0"/>
                <w:szCs w:val="21"/>
              </w:rPr>
              <w:t>应在门式作业脚手架的转角处和开口型脚手架端部增设连墙件，连墙件的竖向间距不应大于建筑物的层高，且不应大于4.0m。</w:t>
            </w:r>
            <w:r w:rsidRPr="00585040">
              <w:rPr>
                <w:rFonts w:ascii="宋体" w:eastAsia="宋体" w:hAnsi="宋体" w:cs="宋体" w:hint="eastAsia"/>
                <w:kern w:val="0"/>
                <w:szCs w:val="21"/>
              </w:rPr>
              <w:br/>
              <w:t>6.2.11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门式作业脚手架连墙件的设置除应满足本标准的计算要求外，尚应满足表6.2.11的要求。</w:t>
            </w:r>
            <w:r w:rsidRPr="00585040">
              <w:rPr>
                <w:rFonts w:ascii="宋体" w:eastAsia="宋体" w:hAnsi="宋体" w:cs="宋体" w:hint="eastAsia"/>
                <w:kern w:val="0"/>
                <w:szCs w:val="21"/>
              </w:rPr>
              <w:br/>
              <w:t>6.2.12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连墙件应靠近门架的横杆设置(图6.2.12)，并应固定在门架的立杆上。</w:t>
            </w:r>
            <w:r w:rsidRPr="00585040">
              <w:rPr>
                <w:rFonts w:ascii="宋体" w:eastAsia="宋体" w:hAnsi="宋体" w:cs="宋体" w:hint="eastAsia"/>
                <w:kern w:val="0"/>
                <w:szCs w:val="21"/>
              </w:rPr>
              <w:br/>
              <w:t>6.2.13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连墙件宜水平设置：当不能水平设置时，与门式作业脚手架连接的端一应低手与建筑结构连接的端，连墙杆的坡度宜小于1：3。</w:t>
            </w:r>
          </w:p>
        </w:tc>
      </w:tr>
      <w:tr w:rsidR="009604EF" w:rsidRPr="00585040" w14:paraId="28F46614" w14:textId="77777777" w:rsidTr="0060055A">
        <w:trPr>
          <w:trHeight w:val="2550"/>
        </w:trPr>
        <w:tc>
          <w:tcPr>
            <w:tcW w:w="280" w:type="pct"/>
            <w:vMerge/>
            <w:vAlign w:val="center"/>
          </w:tcPr>
          <w:p w14:paraId="09B871EE"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03F77B0D"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48384F0E"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333DA1CE"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5E752DE2" w14:textId="104BF640"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《建筑施工碗扣式钢管脚手架安全技术规范》（JGJ166-2016）</w:t>
            </w:r>
          </w:p>
        </w:tc>
        <w:tc>
          <w:tcPr>
            <w:tcW w:w="2608" w:type="pct"/>
            <w:shd w:val="clear" w:color="auto" w:fill="auto"/>
            <w:vAlign w:val="center"/>
          </w:tcPr>
          <w:p w14:paraId="025C1F67"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6.2.9 双排脚手架连墙件的设置应符合下列规定：</w:t>
            </w:r>
            <w:r w:rsidRPr="00585040">
              <w:rPr>
                <w:rFonts w:ascii="宋体" w:eastAsia="宋体" w:hAnsi="宋体" w:cs="宋体" w:hint="eastAsia"/>
                <w:kern w:val="0"/>
                <w:szCs w:val="21"/>
              </w:rPr>
              <w:br/>
              <w:t>1 连墙件应采用能承受压力和拉力的构造，并应与建筑结构和架体连接牢固；</w:t>
            </w:r>
            <w:r w:rsidRPr="00585040">
              <w:rPr>
                <w:rFonts w:ascii="宋体" w:eastAsia="宋体" w:hAnsi="宋体" w:cs="宋体" w:hint="eastAsia"/>
                <w:kern w:val="0"/>
                <w:szCs w:val="21"/>
              </w:rPr>
              <w:br/>
              <w:t>2 同一层连墙件应设置在同一水平面，连墙点的水平投影间距不得超过三跨，竖向垂直间距不得超过三步，连墙点之上架体</w:t>
            </w:r>
          </w:p>
          <w:p w14:paraId="1F155A98"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的悬臂高度不得超过两步；</w:t>
            </w:r>
            <w:r w:rsidRPr="00585040">
              <w:rPr>
                <w:rFonts w:ascii="宋体" w:eastAsia="宋体" w:hAnsi="宋体" w:cs="宋体" w:hint="eastAsia"/>
                <w:kern w:val="0"/>
                <w:szCs w:val="21"/>
              </w:rPr>
              <w:br/>
              <w:t>3 在架体的转角处、开口型双排脚手架的端部应增设连墙件，连墙件的竖向垂直间距不应大于建筑物的层高，且不应大于</w:t>
            </w:r>
          </w:p>
          <w:p w14:paraId="0D5C4ED4"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4m；</w:t>
            </w:r>
            <w:r w:rsidRPr="00585040">
              <w:rPr>
                <w:rFonts w:ascii="宋体" w:eastAsia="宋体" w:hAnsi="宋体" w:cs="宋体" w:hint="eastAsia"/>
                <w:kern w:val="0"/>
                <w:szCs w:val="21"/>
              </w:rPr>
              <w:br/>
              <w:t>4 连墙件宜从底层第一道水平杆处开始设置；</w:t>
            </w:r>
            <w:r w:rsidRPr="00585040">
              <w:rPr>
                <w:rFonts w:ascii="宋体" w:eastAsia="宋体" w:hAnsi="宋体" w:cs="宋体" w:hint="eastAsia"/>
                <w:kern w:val="0"/>
                <w:szCs w:val="21"/>
              </w:rPr>
              <w:br/>
              <w:t>5 连墙件宜采用菱形布置，也可采用矩形布置；</w:t>
            </w:r>
            <w:r w:rsidRPr="00585040">
              <w:rPr>
                <w:rFonts w:ascii="宋体" w:eastAsia="宋体" w:hAnsi="宋体" w:cs="宋体" w:hint="eastAsia"/>
                <w:kern w:val="0"/>
                <w:szCs w:val="21"/>
              </w:rPr>
              <w:br/>
              <w:t>6 连墙件中的连墙杆宜呈水平设置，也可采用连墙端高于架体端的倾斜设置方式；</w:t>
            </w:r>
            <w:r w:rsidRPr="00585040">
              <w:rPr>
                <w:rFonts w:ascii="宋体" w:eastAsia="宋体" w:hAnsi="宋体" w:cs="宋体" w:hint="eastAsia"/>
                <w:kern w:val="0"/>
                <w:szCs w:val="21"/>
              </w:rPr>
              <w:br/>
              <w:t>7 连墙件应设置在靠近有横向水平杆的碗扣节点处，当采用钢管扣件做连墙件时，连墙件应与立杆连接，连接点距架体碗扣</w:t>
            </w:r>
          </w:p>
          <w:p w14:paraId="506E0CF8" w14:textId="1141335E"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主节点距离不应大于 300mm； </w:t>
            </w:r>
            <w:r w:rsidRPr="00585040">
              <w:rPr>
                <w:rFonts w:ascii="宋体" w:eastAsia="宋体" w:hAnsi="宋体" w:cs="宋体" w:hint="eastAsia"/>
                <w:kern w:val="0"/>
                <w:szCs w:val="21"/>
              </w:rPr>
              <w:br/>
              <w:t>8 当双排脚手架下部暂不能设置连墙件时，应采取可靠的防倾覆措施，但无连墙件的最大高度不得超过6m。</w:t>
            </w:r>
          </w:p>
        </w:tc>
      </w:tr>
      <w:tr w:rsidR="009604EF" w:rsidRPr="00585040" w14:paraId="6FB4D11C" w14:textId="77777777" w:rsidTr="0060055A">
        <w:trPr>
          <w:trHeight w:val="1785"/>
        </w:trPr>
        <w:tc>
          <w:tcPr>
            <w:tcW w:w="280" w:type="pct"/>
            <w:vMerge/>
            <w:vAlign w:val="center"/>
          </w:tcPr>
          <w:p w14:paraId="42FCDAE4"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79663D8F"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625483E5"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5F54C63A"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52457756" w14:textId="66D46C9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《建筑施工承插型盘扣式钢管支架安全技术规程》（JGJ231-2010） </w:t>
            </w:r>
          </w:p>
        </w:tc>
        <w:tc>
          <w:tcPr>
            <w:tcW w:w="2608" w:type="pct"/>
            <w:shd w:val="clear" w:color="auto" w:fill="auto"/>
            <w:vAlign w:val="center"/>
          </w:tcPr>
          <w:p w14:paraId="6B9C0D1F"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6.2.7 连墙件的设置应符合下列规定：</w:t>
            </w:r>
            <w:r w:rsidRPr="00585040">
              <w:rPr>
                <w:rFonts w:ascii="宋体" w:eastAsia="宋体" w:hAnsi="宋体" w:cs="宋体" w:hint="eastAsia"/>
                <w:kern w:val="0"/>
                <w:szCs w:val="21"/>
              </w:rPr>
              <w:br/>
              <w:t>1.</w:t>
            </w:r>
            <w:r w:rsidRPr="00585040">
              <w:rPr>
                <w:rFonts w:ascii="宋体" w:eastAsia="宋体" w:hAnsi="宋体" w:cs="宋体"/>
                <w:kern w:val="0"/>
                <w:szCs w:val="21"/>
              </w:rPr>
              <w:t xml:space="preserve"> </w:t>
            </w:r>
            <w:r w:rsidRPr="00585040">
              <w:rPr>
                <w:rFonts w:ascii="宋体" w:eastAsia="宋体" w:hAnsi="宋体" w:cs="宋体" w:hint="eastAsia"/>
                <w:kern w:val="0"/>
                <w:szCs w:val="21"/>
              </w:rPr>
              <w:t>连墙件必须采用可承受拉压荷载的刚性杆件，连墙件与脚手架里面及墙体应保持垂直，同一层连墙件宜在同一平面，水</w:t>
            </w:r>
          </w:p>
          <w:p w14:paraId="720E5077"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平间距不应大于3 跨，与主体结构外侧面距离不宜大于 300 ㎜； </w:t>
            </w:r>
            <w:r w:rsidRPr="00585040">
              <w:rPr>
                <w:rFonts w:ascii="宋体" w:eastAsia="宋体" w:hAnsi="宋体" w:cs="宋体" w:hint="eastAsia"/>
                <w:kern w:val="0"/>
                <w:szCs w:val="21"/>
              </w:rPr>
              <w:br/>
              <w:t>2.</w:t>
            </w:r>
            <w:r w:rsidRPr="00585040">
              <w:rPr>
                <w:rFonts w:ascii="宋体" w:eastAsia="宋体" w:hAnsi="宋体" w:cs="宋体"/>
                <w:kern w:val="0"/>
                <w:szCs w:val="21"/>
              </w:rPr>
              <w:t xml:space="preserve"> </w:t>
            </w:r>
            <w:r w:rsidRPr="00585040">
              <w:rPr>
                <w:rFonts w:ascii="宋体" w:eastAsia="宋体" w:hAnsi="宋体" w:cs="宋体" w:hint="eastAsia"/>
                <w:kern w:val="0"/>
                <w:szCs w:val="21"/>
              </w:rPr>
              <w:t>连墙件应设置在有水平杆的盘扣节点旁，连接点至盘扣节点距离不应大于 300 ㎜；采用钢管扣件作连墙杆时，连墙杆应</w:t>
            </w:r>
          </w:p>
          <w:p w14:paraId="5486E450"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采用直角扣件与立杆连接；</w:t>
            </w:r>
            <w:r w:rsidRPr="00585040">
              <w:rPr>
                <w:rFonts w:ascii="宋体" w:eastAsia="宋体" w:hAnsi="宋体" w:cs="宋体" w:hint="eastAsia"/>
                <w:kern w:val="0"/>
                <w:szCs w:val="21"/>
              </w:rPr>
              <w:br/>
              <w:t>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当脚手架下部暂不能搭设连墙件时，宜外扩搭设多排脚手架并设置斜杆形成外侧鞋面状附加梯形架，待上部连墙件搭设</w:t>
            </w:r>
          </w:p>
          <w:p w14:paraId="4DFFF708" w14:textId="2A31D360"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后方可拆除附加梯形架。</w:t>
            </w:r>
          </w:p>
        </w:tc>
      </w:tr>
      <w:tr w:rsidR="009604EF" w:rsidRPr="00585040" w14:paraId="7541FB04" w14:textId="77777777" w:rsidTr="0060055A">
        <w:trPr>
          <w:trHeight w:val="1353"/>
        </w:trPr>
        <w:tc>
          <w:tcPr>
            <w:tcW w:w="280" w:type="pct"/>
            <w:vMerge/>
            <w:vAlign w:val="center"/>
          </w:tcPr>
          <w:p w14:paraId="06C70BE6"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1D201940"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7375638B"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7978CDA5"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A76206A" w14:textId="6458B65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《江苏省建筑安装工程施工技术操作规程-脚手架工程》（DGJ32/J37-2006）</w:t>
            </w:r>
          </w:p>
        </w:tc>
        <w:tc>
          <w:tcPr>
            <w:tcW w:w="2608" w:type="pct"/>
            <w:shd w:val="clear" w:color="auto" w:fill="auto"/>
            <w:vAlign w:val="center"/>
          </w:tcPr>
          <w:p w14:paraId="3497C1AF"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3.5.9</w:t>
            </w:r>
            <w:r w:rsidRPr="00585040">
              <w:rPr>
                <w:rFonts w:ascii="宋体" w:eastAsia="宋体" w:hAnsi="宋体" w:cs="宋体"/>
                <w:kern w:val="0"/>
                <w:szCs w:val="21"/>
              </w:rPr>
              <w:t xml:space="preserve"> </w:t>
            </w:r>
            <w:r w:rsidRPr="00585040">
              <w:rPr>
                <w:rFonts w:ascii="宋体" w:eastAsia="宋体" w:hAnsi="宋体" w:cs="宋体" w:hint="eastAsia"/>
                <w:kern w:val="0"/>
                <w:szCs w:val="21"/>
              </w:rPr>
              <w:t>为了防止脚手架向内或向外倾覆，必须均匀分布地设置能承受压力和拉力的连墙件，架设连墙件应符合下列要求：</w:t>
            </w:r>
            <w:r w:rsidRPr="00585040">
              <w:rPr>
                <w:rFonts w:ascii="宋体" w:eastAsia="宋体" w:hAnsi="宋体" w:cs="宋体" w:hint="eastAsia"/>
                <w:kern w:val="0"/>
                <w:szCs w:val="21"/>
              </w:rPr>
              <w:br/>
              <w:t>1 连墙件的设置间距应符合3.5.5的规定。</w:t>
            </w:r>
            <w:r w:rsidRPr="00585040">
              <w:rPr>
                <w:rFonts w:ascii="宋体" w:eastAsia="宋体" w:hAnsi="宋体" w:cs="宋体" w:hint="eastAsia"/>
                <w:kern w:val="0"/>
                <w:szCs w:val="21"/>
              </w:rPr>
              <w:br/>
              <w:t>2 立杆应从第一步纵向水平杆处开始设置刚性连墙件，当该处设置困难时，应采用其他可靠措施固定。连墙件宜靠近主节点</w:t>
            </w:r>
          </w:p>
          <w:p w14:paraId="1779930E"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设置，偏离主节点的距离不应大于300mm；连墙件宜有限采用菱形布置，也可采用方形、矩形布置。</w:t>
            </w:r>
            <w:r w:rsidRPr="00585040">
              <w:rPr>
                <w:rFonts w:ascii="宋体" w:eastAsia="宋体" w:hAnsi="宋体" w:cs="宋体" w:hint="eastAsia"/>
                <w:kern w:val="0"/>
                <w:szCs w:val="21"/>
              </w:rPr>
              <w:br/>
              <w:t>3 一字型、开口型脚手架的两端必须设置连墙件、连墙件的垂直间距不应大于建筑物的层高，并不应大于4m（2步）。</w:t>
            </w:r>
            <w:r w:rsidRPr="00585040">
              <w:rPr>
                <w:rFonts w:ascii="宋体" w:eastAsia="宋体" w:hAnsi="宋体" w:cs="宋体" w:hint="eastAsia"/>
                <w:kern w:val="0"/>
                <w:szCs w:val="21"/>
              </w:rPr>
              <w:br/>
              <w:t>4 对于高度在24m以下的单、双排脚手架，宜采用刚性连墙件与建筑物可靠联接，亦可采用拉筋和顶撑配合使用的附墙联接</w:t>
            </w:r>
          </w:p>
          <w:p w14:paraId="1BB03A86" w14:textId="3CEE27CC"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方式；严谨使用仅有拉筋的柔性连墙件。</w:t>
            </w:r>
          </w:p>
          <w:p w14:paraId="00BCF65B" w14:textId="77777777" w:rsidR="009604EF" w:rsidRPr="00585040" w:rsidRDefault="009604EF" w:rsidP="00AF474F">
            <w:pPr>
              <w:widowControl/>
              <w:ind w:leftChars="100" w:left="210"/>
              <w:jc w:val="left"/>
              <w:rPr>
                <w:rFonts w:ascii="宋体" w:eastAsia="宋体" w:hAnsi="宋体" w:cs="宋体"/>
                <w:kern w:val="0"/>
                <w:szCs w:val="21"/>
              </w:rPr>
            </w:pPr>
            <w:r w:rsidRPr="00585040">
              <w:rPr>
                <w:rFonts w:ascii="宋体" w:eastAsia="宋体" w:hAnsi="宋体" w:cs="宋体" w:hint="eastAsia"/>
                <w:kern w:val="0"/>
                <w:szCs w:val="21"/>
              </w:rPr>
              <w:t>5 对高度在24m以上的单、双排脚手架，应采用刚性连墙件与建筑物可靠联接。</w:t>
            </w:r>
            <w:r w:rsidRPr="00585040">
              <w:rPr>
                <w:rFonts w:ascii="宋体" w:eastAsia="宋体" w:hAnsi="宋体" w:cs="宋体" w:hint="eastAsia"/>
                <w:kern w:val="0"/>
                <w:szCs w:val="21"/>
              </w:rPr>
              <w:br/>
              <w:t>6 连墙件中的连墙杆或拉筋宜呈水平设置，当不能水平设置时，与脚手架联接的一端应下斜，不应采用上斜联接；连墙件必</w:t>
            </w:r>
          </w:p>
          <w:p w14:paraId="52C1F0DC" w14:textId="2AF9E6F4"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须采用可承受拉力和压力的构造，采用拉筋必须配用顶撑，顶撑应可靠地顶在混凝土圈梁、柱等结构部位，拉筋应采用两根以上直径4mm的钢丝拧成一般，使用时不应小于2股；亦可采用直径不小于6mm的钢筋。</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7 当脚手架下部暂不能设连墙件时刻搭设抛撑，抛撑应采用通长杆件与脚手架可靠联接，与地面的倾斜角应在45°～60°之间；联接点中心至主节点的距离不应大于300mm。抛撑应在连墙件搭设后方可拆除；当脚手架施工操作层高出连墙件2时，应采取临时稳定措施，直到上一层连墙件搭设完后方可根据情况拆除。</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8 架高超过40m且有风涡流作用时，应采取抵抗上升翻流作用的连墙措施。</w:t>
            </w:r>
          </w:p>
        </w:tc>
      </w:tr>
      <w:tr w:rsidR="009604EF" w:rsidRPr="00585040" w14:paraId="19D59BA3" w14:textId="77777777" w:rsidTr="0060055A">
        <w:trPr>
          <w:trHeight w:val="720"/>
        </w:trPr>
        <w:tc>
          <w:tcPr>
            <w:tcW w:w="280" w:type="pct"/>
            <w:vMerge w:val="restart"/>
            <w:shd w:val="clear" w:color="auto" w:fill="auto"/>
            <w:vAlign w:val="center"/>
          </w:tcPr>
          <w:p w14:paraId="7F47B326"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3.2.1.3</w:t>
            </w:r>
          </w:p>
        </w:tc>
        <w:tc>
          <w:tcPr>
            <w:tcW w:w="329" w:type="pct"/>
            <w:vMerge w:val="restart"/>
            <w:shd w:val="clear" w:color="auto" w:fill="auto"/>
            <w:vAlign w:val="center"/>
          </w:tcPr>
          <w:p w14:paraId="7CB0ABD1" w14:textId="4FF5EDDA" w:rsidR="009604EF" w:rsidRPr="00585040" w:rsidRDefault="009604EF" w:rsidP="00AF474F">
            <w:pPr>
              <w:widowControl/>
              <w:jc w:val="left"/>
              <w:rPr>
                <w:rFonts w:ascii="宋体" w:eastAsia="宋体" w:hAnsi="宋体" w:cs="宋体"/>
                <w:kern w:val="0"/>
                <w:szCs w:val="21"/>
                <w:u w:val="single"/>
              </w:rPr>
            </w:pPr>
            <w:r w:rsidRPr="00585040">
              <w:rPr>
                <w:rFonts w:ascii="宋体" w:eastAsia="宋体" w:hAnsi="宋体" w:cs="宋体" w:hint="eastAsia"/>
                <w:kern w:val="0"/>
                <w:szCs w:val="21"/>
              </w:rPr>
              <w:t>脚手架工程——一般规定</w:t>
            </w:r>
          </w:p>
        </w:tc>
        <w:tc>
          <w:tcPr>
            <w:tcW w:w="425" w:type="pct"/>
            <w:vMerge w:val="restart"/>
            <w:shd w:val="clear" w:color="auto" w:fill="auto"/>
            <w:vAlign w:val="center"/>
          </w:tcPr>
          <w:p w14:paraId="20BC6A3D"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77445CA1"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步距、跨距搭设符合规范及专项施工方案要求。</w:t>
            </w:r>
          </w:p>
        </w:tc>
        <w:tc>
          <w:tcPr>
            <w:tcW w:w="504" w:type="pct"/>
            <w:shd w:val="clear" w:color="auto" w:fill="auto"/>
            <w:vAlign w:val="center"/>
          </w:tcPr>
          <w:p w14:paraId="14A28EB7" w14:textId="40825DE3"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《建筑施工碗扣式钢管脚手架安全技术规范》（JGJ166-2016）</w:t>
            </w:r>
          </w:p>
        </w:tc>
        <w:tc>
          <w:tcPr>
            <w:tcW w:w="2608" w:type="pct"/>
            <w:shd w:val="clear" w:color="auto" w:fill="auto"/>
            <w:vAlign w:val="center"/>
          </w:tcPr>
          <w:p w14:paraId="3B49D0A2" w14:textId="1748644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6.2.1</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当设置二层装修作业层、二层作业脚手板、外挂密目安全网封闭时，常用双排脚手架结构的设计尺寸双排脚手架结构的设计尺寸和假体允许搭设高度宜符合表6.2.1的规定。</w:t>
            </w:r>
          </w:p>
        </w:tc>
      </w:tr>
      <w:tr w:rsidR="009604EF" w:rsidRPr="00585040" w14:paraId="374C5B68" w14:textId="77777777" w:rsidTr="0060055A">
        <w:trPr>
          <w:trHeight w:val="720"/>
        </w:trPr>
        <w:tc>
          <w:tcPr>
            <w:tcW w:w="280" w:type="pct"/>
            <w:vMerge/>
            <w:vAlign w:val="center"/>
          </w:tcPr>
          <w:p w14:paraId="32C08C50"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1FD3B993"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1882EE15"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71F45F83"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47011428" w14:textId="37803B9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《建筑施工扣件式钢管脚手架安全技术规范》（JGJ130-2011） </w:t>
            </w:r>
          </w:p>
        </w:tc>
        <w:tc>
          <w:tcPr>
            <w:tcW w:w="2608" w:type="pct"/>
            <w:shd w:val="clear" w:color="auto" w:fill="auto"/>
            <w:vAlign w:val="center"/>
          </w:tcPr>
          <w:p w14:paraId="0F6F2E35"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6.1.1 常用密目是安全网全封闭单、双排脚手架结构的设计尺寸，可按表6.1.1-1、表6.1.1-2采用。</w:t>
            </w:r>
            <w:r w:rsidRPr="00585040">
              <w:rPr>
                <w:rFonts w:ascii="宋体" w:eastAsia="宋体" w:hAnsi="宋体" w:cs="宋体" w:hint="eastAsia"/>
                <w:kern w:val="0"/>
                <w:szCs w:val="21"/>
              </w:rPr>
              <w:br/>
              <w:t xml:space="preserve">6.8.1 常用敞开式满堂脚手架结构的设计尺寸，可按表6.8.1采用。 </w:t>
            </w:r>
          </w:p>
        </w:tc>
      </w:tr>
      <w:tr w:rsidR="009604EF" w:rsidRPr="00585040" w14:paraId="674347EC" w14:textId="77777777" w:rsidTr="0060055A">
        <w:trPr>
          <w:trHeight w:val="883"/>
        </w:trPr>
        <w:tc>
          <w:tcPr>
            <w:tcW w:w="280" w:type="pct"/>
            <w:vMerge/>
            <w:vAlign w:val="center"/>
          </w:tcPr>
          <w:p w14:paraId="075B6872"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58C291B6"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3B5CEB14"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76B330AF"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535FA248" w14:textId="299D8148"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《建筑施工承插型盘扣式钢管支架安全技术规程》（JGJ231-2010） </w:t>
            </w:r>
          </w:p>
        </w:tc>
        <w:tc>
          <w:tcPr>
            <w:tcW w:w="2608" w:type="pct"/>
            <w:shd w:val="clear" w:color="auto" w:fill="auto"/>
            <w:vAlign w:val="center"/>
          </w:tcPr>
          <w:p w14:paraId="16E195FA"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6.2.1 用承插型盘扣式钢管支架搭设双排脚手架时，搭设高度不宜大于24m。可根据使用要求选择架体几何尺寸，相邻水平杆步距宜选用2m，立杆纵距宜选用1.5m或1.8m，且不宜大于2.1m，立杆横距宜选用0.9m或1.2m。</w:t>
            </w:r>
            <w:r w:rsidRPr="00585040">
              <w:rPr>
                <w:rFonts w:ascii="宋体" w:eastAsia="宋体" w:hAnsi="宋体" w:cs="宋体" w:hint="eastAsia"/>
                <w:kern w:val="0"/>
                <w:szCs w:val="21"/>
              </w:rPr>
              <w:br/>
              <w:t>6.2.6 对双排架的每步水平杆层，当无挂扣钢脚手架板加强水平层刚度时，应每5跨设置水平斜杆（图6.2.6）。</w:t>
            </w:r>
          </w:p>
        </w:tc>
      </w:tr>
      <w:tr w:rsidR="009604EF" w:rsidRPr="00585040" w14:paraId="137D3CE3" w14:textId="77777777" w:rsidTr="001D0390">
        <w:trPr>
          <w:trHeight w:val="658"/>
        </w:trPr>
        <w:tc>
          <w:tcPr>
            <w:tcW w:w="280" w:type="pct"/>
            <w:vMerge/>
            <w:vAlign w:val="center"/>
          </w:tcPr>
          <w:p w14:paraId="1B2B1A1A"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5F952A77"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788AFAF5"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06CA8025"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1A2B7BA" w14:textId="0D64397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《江苏省建筑安装工程施工技术操作规程-脚手架工程》（DGJ32/J37-2006） </w:t>
            </w:r>
          </w:p>
        </w:tc>
        <w:tc>
          <w:tcPr>
            <w:tcW w:w="2608" w:type="pct"/>
            <w:shd w:val="clear" w:color="auto" w:fill="auto"/>
            <w:vAlign w:val="center"/>
          </w:tcPr>
          <w:p w14:paraId="7A6F1B74" w14:textId="4F3BC558"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3.2.5</w:t>
            </w:r>
            <w:r w:rsidRPr="00585040">
              <w:rPr>
                <w:rFonts w:ascii="宋体" w:eastAsia="宋体" w:hAnsi="宋体" w:cs="宋体"/>
                <w:kern w:val="0"/>
                <w:szCs w:val="21"/>
              </w:rPr>
              <w:t xml:space="preserve"> </w:t>
            </w:r>
            <w:r w:rsidRPr="00585040">
              <w:rPr>
                <w:rFonts w:ascii="宋体" w:eastAsia="宋体" w:hAnsi="宋体" w:cs="宋体" w:hint="eastAsia"/>
                <w:kern w:val="0"/>
                <w:szCs w:val="21"/>
              </w:rPr>
              <w:t>低合金钢管脚手架的步距、立杆横距和纵距分别不宜大于1.8m、1.2m和1.5m。</w:t>
            </w:r>
          </w:p>
        </w:tc>
      </w:tr>
      <w:tr w:rsidR="009604EF" w:rsidRPr="00585040" w14:paraId="7F4437E1" w14:textId="77777777" w:rsidTr="0060055A">
        <w:trPr>
          <w:trHeight w:val="2510"/>
        </w:trPr>
        <w:tc>
          <w:tcPr>
            <w:tcW w:w="280" w:type="pct"/>
            <w:vMerge w:val="restart"/>
            <w:shd w:val="clear" w:color="auto" w:fill="auto"/>
            <w:vAlign w:val="center"/>
          </w:tcPr>
          <w:p w14:paraId="46957ACD"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3.2.1.4</w:t>
            </w:r>
          </w:p>
        </w:tc>
        <w:tc>
          <w:tcPr>
            <w:tcW w:w="329" w:type="pct"/>
            <w:vMerge w:val="restart"/>
            <w:shd w:val="clear" w:color="auto" w:fill="auto"/>
            <w:vAlign w:val="center"/>
          </w:tcPr>
          <w:p w14:paraId="6F94D5FF" w14:textId="6987B85E"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脚手架工程——一般规定</w:t>
            </w:r>
          </w:p>
        </w:tc>
        <w:tc>
          <w:tcPr>
            <w:tcW w:w="425" w:type="pct"/>
            <w:vMerge w:val="restart"/>
            <w:shd w:val="clear" w:color="auto" w:fill="auto"/>
            <w:vAlign w:val="center"/>
          </w:tcPr>
          <w:p w14:paraId="3BE29B70"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7F71DEA4"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剪刀撑的设置符合规范及专项施工方案要求。</w:t>
            </w:r>
          </w:p>
        </w:tc>
        <w:tc>
          <w:tcPr>
            <w:tcW w:w="504" w:type="pct"/>
            <w:shd w:val="clear" w:color="auto" w:fill="auto"/>
            <w:vAlign w:val="center"/>
          </w:tcPr>
          <w:p w14:paraId="4E773A4E" w14:textId="4D32BA7C"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《建筑施工脚手架安全技术统一标准》（GB51210-2016） </w:t>
            </w:r>
          </w:p>
        </w:tc>
        <w:tc>
          <w:tcPr>
            <w:tcW w:w="2608" w:type="pct"/>
            <w:shd w:val="clear" w:color="auto" w:fill="auto"/>
            <w:vAlign w:val="center"/>
          </w:tcPr>
          <w:p w14:paraId="73AF1C21"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8.2.3 在作业脚手架的纵向外侧立面上应设置竖向剪刀撑，并应符合下列规定: </w:t>
            </w:r>
            <w:r w:rsidRPr="00585040">
              <w:rPr>
                <w:rFonts w:ascii="宋体" w:eastAsia="宋体" w:hAnsi="宋体" w:cs="宋体" w:hint="eastAsia"/>
                <w:kern w:val="0"/>
                <w:szCs w:val="21"/>
              </w:rPr>
              <w:br/>
              <w:t xml:space="preserve">1 每道剪刀撑的宽度应为4跨～6跨，且不应小于6m，也不应大于9m;剪刀撑斜杆与水平面的倾角应在45°～60°之间; </w:t>
            </w:r>
            <w:r w:rsidRPr="00585040">
              <w:rPr>
                <w:rFonts w:ascii="宋体" w:eastAsia="宋体" w:hAnsi="宋体" w:cs="宋体" w:hint="eastAsia"/>
                <w:kern w:val="0"/>
                <w:szCs w:val="21"/>
              </w:rPr>
              <w:br/>
              <w:t>2 搭设高度在24m以下时，应在架体两端、转角及中间每隔不超过15m各设置一道剪刀撑，并由底至顶连续设置;搭设高度</w:t>
            </w:r>
          </w:p>
          <w:p w14:paraId="6635A88B" w14:textId="5718F656"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在 24m及以上时，应在全外侧立面上由底至顶连续设置； </w:t>
            </w:r>
            <w:r w:rsidRPr="00585040">
              <w:rPr>
                <w:rFonts w:ascii="宋体" w:eastAsia="宋体" w:hAnsi="宋体" w:cs="宋体" w:hint="eastAsia"/>
                <w:kern w:val="0"/>
                <w:szCs w:val="21"/>
              </w:rPr>
              <w:br/>
              <w:t>3 悬挑脚手架、附着式升降脚手架应在全外侧立面上由底至顶连续设置。</w:t>
            </w:r>
          </w:p>
          <w:p w14:paraId="16D41BD6"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8.2.4 当采用竖向斜撑杆、竖向交叉立杆替代作业脚手架竖向剪刀撑时，应符合下列规定:</w:t>
            </w:r>
            <w:r w:rsidRPr="00585040">
              <w:rPr>
                <w:rFonts w:ascii="宋体" w:eastAsia="宋体" w:hAnsi="宋体" w:cs="宋体" w:hint="eastAsia"/>
                <w:kern w:val="0"/>
                <w:szCs w:val="21"/>
              </w:rPr>
              <w:br/>
              <w:t>1 在作业脚手架的端部、转角处应各设置一道；</w:t>
            </w:r>
            <w:r w:rsidRPr="00585040">
              <w:rPr>
                <w:rFonts w:ascii="宋体" w:eastAsia="宋体" w:hAnsi="宋体" w:cs="宋体" w:hint="eastAsia"/>
                <w:kern w:val="0"/>
                <w:szCs w:val="21"/>
              </w:rPr>
              <w:br/>
              <w:t>2 搭设高度在24m以下时，应每隔5跨～7跨设置一道；搭设高度在24m及以上时，应每隔1跨～3跨设置一道;相邻竖向斜</w:t>
            </w:r>
          </w:p>
          <w:p w14:paraId="4F049E92" w14:textId="1FD7047E"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撑杆应朝向对称呈人字形设置；</w:t>
            </w:r>
            <w:r w:rsidRPr="00585040">
              <w:rPr>
                <w:rFonts w:ascii="宋体" w:eastAsia="宋体" w:hAnsi="宋体" w:cs="宋体" w:hint="eastAsia"/>
                <w:kern w:val="0"/>
                <w:szCs w:val="21"/>
              </w:rPr>
              <w:br/>
              <w:t>3 每道竖向斜掌杆、竖向交叉拉杆应在作业脚手架外侧相邻纵向立杆间由底至顶按步连续设置。</w:t>
            </w:r>
          </w:p>
        </w:tc>
      </w:tr>
      <w:tr w:rsidR="009604EF" w:rsidRPr="00585040" w14:paraId="1D02A87B" w14:textId="77777777" w:rsidTr="0060055A">
        <w:trPr>
          <w:trHeight w:val="3375"/>
        </w:trPr>
        <w:tc>
          <w:tcPr>
            <w:tcW w:w="280" w:type="pct"/>
            <w:vMerge/>
            <w:vAlign w:val="center"/>
          </w:tcPr>
          <w:p w14:paraId="7720A1B4"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39E8770B"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262BB631"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75F93D6E"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75B697AC" w14:textId="2E28FA98"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p>
        </w:tc>
        <w:tc>
          <w:tcPr>
            <w:tcW w:w="2608" w:type="pct"/>
            <w:shd w:val="clear" w:color="auto" w:fill="auto"/>
            <w:vAlign w:val="center"/>
          </w:tcPr>
          <w:p w14:paraId="78E5A548" w14:textId="2D60B049"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6.6 剪刀撑与横向斜撑</w:t>
            </w:r>
            <w:r w:rsidRPr="00585040">
              <w:rPr>
                <w:rFonts w:ascii="宋体" w:eastAsia="宋体" w:hAnsi="宋体" w:cs="宋体" w:hint="eastAsia"/>
                <w:kern w:val="0"/>
                <w:szCs w:val="21"/>
              </w:rPr>
              <w:br/>
              <w:t>6.6.1 双排脚手架应设置剪刀撑与横向斜撑，单排脚手架应设置剪刀撑。</w:t>
            </w:r>
            <w:r w:rsidRPr="00585040">
              <w:rPr>
                <w:rFonts w:ascii="宋体" w:eastAsia="宋体" w:hAnsi="宋体" w:cs="宋体" w:hint="eastAsia"/>
                <w:kern w:val="0"/>
                <w:szCs w:val="21"/>
              </w:rPr>
              <w:br/>
              <w:t xml:space="preserve">6.6.2 单、双排脚手架剪刀撑的设置应符合下列规定: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每道剪刀撑跨越立杆的根数应按表 6.6.2 的规定确定。每道剪刀撑宽度不应小于4跨，且不应小于6m，斜杆与地面的倾角应在45°～60°之间；</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剪刀撑斜杆的接长应采用搭接或对接，搭接应符合本规范第6.3.6条第2款的规定；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剪刀撑斜杆应用旋转扣件固定在与之相交的横向水平杆的伸出端或立杆上，旋转扣件中心线至主节点的距离不应大于150mm。 </w:t>
            </w:r>
            <w:r w:rsidRPr="00585040">
              <w:rPr>
                <w:rFonts w:ascii="宋体" w:eastAsia="宋体" w:hAnsi="宋体" w:cs="宋体" w:hint="eastAsia"/>
                <w:kern w:val="0"/>
                <w:szCs w:val="21"/>
              </w:rPr>
              <w:br/>
              <w:t>6.6.3 高度在24m及以上的双排脚手架应在外侧全立面连续设置剪刀撑；</w:t>
            </w:r>
            <w:r w:rsidRPr="00585040">
              <w:rPr>
                <w:rFonts w:ascii="宋体" w:eastAsia="宋体" w:hAnsi="宋体" w:cs="宋体"/>
                <w:kern w:val="0"/>
                <w:szCs w:val="21"/>
              </w:rPr>
              <w:t xml:space="preserve"> </w:t>
            </w:r>
            <w:r w:rsidRPr="00585040">
              <w:rPr>
                <w:rFonts w:ascii="宋体" w:eastAsia="宋体" w:hAnsi="宋体" w:cs="宋体" w:hint="eastAsia"/>
                <w:kern w:val="0"/>
                <w:szCs w:val="21"/>
              </w:rPr>
              <w:t>高度在24m以下的单、双排脚手架，均必须在外侧两端、转角及中间间隔不超过15m的立面上，各设置一道剪刀撑，并应由底至顶连续设置（图 6.6.3）。</w:t>
            </w:r>
            <w:r w:rsidRPr="00585040">
              <w:rPr>
                <w:rFonts w:ascii="宋体" w:eastAsia="宋体" w:hAnsi="宋体" w:cs="宋体" w:hint="eastAsia"/>
                <w:kern w:val="0"/>
                <w:szCs w:val="21"/>
              </w:rPr>
              <w:br/>
              <w:t>6.6.4 双排脚手架横向斜撑的设置应符合下列规定：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横向斜撑应在同一节间，由底至顶层呈之字形连续布置，斜撑的固定应符合本规范第6.5.2条第2款的规定;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高度在24m以下的封闭型双排脚手架可不设横向斜撑，高度在24m以上的封闭型脚手架，除拐角应设置横向斜撑外中间应每隔6跨距设置一道。</w:t>
            </w:r>
            <w:r w:rsidRPr="00585040">
              <w:rPr>
                <w:rFonts w:ascii="宋体" w:eastAsia="宋体" w:hAnsi="宋体" w:cs="宋体" w:hint="eastAsia"/>
                <w:kern w:val="0"/>
                <w:szCs w:val="21"/>
              </w:rPr>
              <w:br/>
              <w:t>6.6.5 开口型双排脚手架的两端均必须设置横向斜撑。</w:t>
            </w:r>
          </w:p>
        </w:tc>
      </w:tr>
      <w:tr w:rsidR="009604EF" w:rsidRPr="00585040" w14:paraId="14A1777D" w14:textId="77777777" w:rsidTr="0060055A">
        <w:trPr>
          <w:trHeight w:val="2750"/>
        </w:trPr>
        <w:tc>
          <w:tcPr>
            <w:tcW w:w="280" w:type="pct"/>
            <w:vMerge/>
            <w:vAlign w:val="center"/>
          </w:tcPr>
          <w:p w14:paraId="0A062AC3"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29A33789"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75963B30"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1F699806"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30F9F420" w14:textId="752260FF"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《建筑施工门式钢管脚手架安全技术标准》（JGJ128-2019）</w:t>
            </w:r>
          </w:p>
        </w:tc>
        <w:tc>
          <w:tcPr>
            <w:tcW w:w="2608" w:type="pct"/>
            <w:shd w:val="clear" w:color="auto" w:fill="auto"/>
            <w:vAlign w:val="center"/>
          </w:tcPr>
          <w:p w14:paraId="1FBAFA01"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6.1.9</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门式脚手架应设置剪刀撑，剪刀撑的构造应符合下列规定：</w:t>
            </w:r>
            <w:r w:rsidRPr="00585040">
              <w:rPr>
                <w:rFonts w:ascii="宋体" w:eastAsia="宋体" w:hAnsi="宋体" w:cs="宋体" w:hint="eastAsia"/>
                <w:kern w:val="0"/>
                <w:szCs w:val="21"/>
              </w:rPr>
              <w:br/>
              <w:t>1 剪刀撑斜杆的倾角应为45°～60°；</w:t>
            </w:r>
            <w:r w:rsidRPr="00585040">
              <w:rPr>
                <w:rFonts w:ascii="宋体" w:eastAsia="宋体" w:hAnsi="宋体" w:cs="宋体" w:hint="eastAsia"/>
                <w:kern w:val="0"/>
                <w:szCs w:val="21"/>
              </w:rPr>
              <w:br/>
              <w:t>2 剪刀撑应采用旋转扣件与门架立杆及相关杆件扣紧；</w:t>
            </w:r>
            <w:r w:rsidRPr="00585040">
              <w:rPr>
                <w:rFonts w:ascii="宋体" w:eastAsia="宋体" w:hAnsi="宋体" w:cs="宋体" w:hint="eastAsia"/>
                <w:kern w:val="0"/>
                <w:szCs w:val="21"/>
              </w:rPr>
              <w:br/>
              <w:t>3 每道剪刀撑的宽度不应大于6个跨距，且不应大于9m；也不宜小于4个跨距，且不宜小于6m；（图6.1.9)</w:t>
            </w:r>
            <w:r w:rsidRPr="00585040">
              <w:rPr>
                <w:rFonts w:ascii="宋体" w:eastAsia="宋体" w:hAnsi="宋体" w:cs="宋体" w:hint="eastAsia"/>
                <w:kern w:val="0"/>
                <w:szCs w:val="21"/>
              </w:rPr>
              <w:br/>
              <w:t>4 每道竖向剪刀撑均应由底至顶连续设置；</w:t>
            </w:r>
            <w:r w:rsidRPr="00585040">
              <w:rPr>
                <w:rFonts w:ascii="宋体" w:eastAsia="宋体" w:hAnsi="宋体" w:cs="宋体" w:hint="eastAsia"/>
                <w:kern w:val="0"/>
                <w:szCs w:val="21"/>
              </w:rPr>
              <w:br/>
              <w:t>5 剪刀撑斜杆的接长应符合本标准第6.1.8条第3款的规定。</w:t>
            </w:r>
          </w:p>
          <w:p w14:paraId="49D3AB7E" w14:textId="1E9A47A3"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6.2.7</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门式作业脚手架外侧立面上剪刀撑的设置应符合下列规定：</w:t>
            </w:r>
            <w:r w:rsidRPr="00585040">
              <w:rPr>
                <w:rFonts w:ascii="宋体" w:eastAsia="宋体" w:hAnsi="宋体" w:cs="宋体" w:hint="eastAsia"/>
                <w:kern w:val="0"/>
                <w:szCs w:val="21"/>
              </w:rPr>
              <w:br/>
              <w:t>1当作业脚手架安全等级为Ⅰ级时，剪刀撑应按下列要求设置：</w:t>
            </w:r>
          </w:p>
          <w:p w14:paraId="43687B8B" w14:textId="73C26724" w:rsidR="009604EF" w:rsidRPr="00585040" w:rsidRDefault="009604EF" w:rsidP="00AF474F">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1)宜在作业脚手架的转角处、开口型端部及中间间隔不超过15m的外侧立面上各设置一道剪刀撑； (图6.2.7)</w:t>
            </w:r>
          </w:p>
          <w:p w14:paraId="00173038" w14:textId="543148F6" w:rsidR="009604EF" w:rsidRPr="00585040" w:rsidRDefault="009604EF" w:rsidP="00AF474F">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2)当在作业脚手架的外侧立面上不设剪刀撑时，应沿架体高度方向每间隔2步～3步在门架内外立杆上分别设置一道水平加固杆。</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2当作业脚手架安全等级为Ⅱ级时，门式作业脚手架外侧立面可不设置剪刀撑。</w:t>
            </w:r>
          </w:p>
        </w:tc>
      </w:tr>
      <w:tr w:rsidR="009604EF" w:rsidRPr="00585040" w14:paraId="1C0155F0" w14:textId="77777777" w:rsidTr="0060055A">
        <w:trPr>
          <w:trHeight w:val="1310"/>
        </w:trPr>
        <w:tc>
          <w:tcPr>
            <w:tcW w:w="280" w:type="pct"/>
            <w:vMerge/>
            <w:vAlign w:val="center"/>
          </w:tcPr>
          <w:p w14:paraId="1171B129"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51A61C3F"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6C9686ED"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65C32B41"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0B5F51E1" w14:textId="42F0174A"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《建筑施工碗扣式钢管脚手架安全技术规范》（JGJ166-2016）</w:t>
            </w:r>
          </w:p>
        </w:tc>
        <w:tc>
          <w:tcPr>
            <w:tcW w:w="2608" w:type="pct"/>
            <w:shd w:val="clear" w:color="auto" w:fill="auto"/>
            <w:vAlign w:val="center"/>
          </w:tcPr>
          <w:p w14:paraId="4AC0CDAF"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当采用钢管扣件剪刀撑代替竖向斜撑杆时(图6.2.7)，应符合下列规定：</w:t>
            </w:r>
            <w:r w:rsidRPr="00585040">
              <w:rPr>
                <w:rFonts w:ascii="宋体" w:eastAsia="宋体" w:hAnsi="宋体" w:cs="宋体" w:hint="eastAsia"/>
                <w:kern w:val="0"/>
                <w:szCs w:val="21"/>
              </w:rPr>
              <w:br/>
              <w:t>1 当架体搭设高度在24m以下时，应在架体两端、转角及中间间隔不超过15m，各设置一道竖向剪刀撑 (图6.2.7a)；当架</w:t>
            </w:r>
          </w:p>
          <w:p w14:paraId="62D4E27A" w14:textId="7157A779"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体搭设高度在24m及以上时，应在架体外侧全立面连续设置竖向剪刀撑 (图6.2.7b)；</w:t>
            </w:r>
            <w:r w:rsidRPr="00585040">
              <w:rPr>
                <w:rFonts w:ascii="宋体" w:eastAsia="宋体" w:hAnsi="宋体" w:cs="宋体" w:hint="eastAsia"/>
                <w:kern w:val="0"/>
                <w:szCs w:val="21"/>
              </w:rPr>
              <w:br/>
              <w:t>2 每道剪刀撑的宽度应为4跨～6跨，且不应小于6m，也不应大于9m；</w:t>
            </w:r>
            <w:r w:rsidRPr="00585040">
              <w:rPr>
                <w:rFonts w:ascii="宋体" w:eastAsia="宋体" w:hAnsi="宋体" w:cs="宋体" w:hint="eastAsia"/>
                <w:kern w:val="0"/>
                <w:szCs w:val="21"/>
              </w:rPr>
              <w:br/>
              <w:t>3 每道竖向剪刀撑应由底至顶连续设置。</w:t>
            </w:r>
          </w:p>
        </w:tc>
      </w:tr>
      <w:tr w:rsidR="009604EF" w:rsidRPr="00585040" w14:paraId="10CBF8B0" w14:textId="77777777" w:rsidTr="001D0390">
        <w:trPr>
          <w:trHeight w:val="942"/>
        </w:trPr>
        <w:tc>
          <w:tcPr>
            <w:tcW w:w="280" w:type="pct"/>
            <w:vMerge/>
            <w:vAlign w:val="center"/>
          </w:tcPr>
          <w:p w14:paraId="7A4A9613"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1A6C5875"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498A363A"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564F31FA"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373D14AB" w14:textId="61708A42"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《建筑施工承插型盘扣式钢管支架安全技术规程》（JGJ231-2010）</w:t>
            </w:r>
          </w:p>
        </w:tc>
        <w:tc>
          <w:tcPr>
            <w:tcW w:w="2608" w:type="pct"/>
            <w:shd w:val="clear" w:color="auto" w:fill="auto"/>
            <w:vAlign w:val="center"/>
          </w:tcPr>
          <w:p w14:paraId="41368C0B"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6.2.3 脚手架的剪刀撑设置应符合下列要求：</w:t>
            </w:r>
            <w:r w:rsidRPr="00585040">
              <w:rPr>
                <w:rFonts w:ascii="宋体" w:eastAsia="宋体" w:hAnsi="宋体" w:cs="宋体" w:hint="eastAsia"/>
                <w:kern w:val="0"/>
                <w:szCs w:val="21"/>
              </w:rPr>
              <w:br/>
              <w:t xml:space="preserve">1 双排脚手架必须在外侧两端、转角及中间间隔不超过15m 的立面上，各设置一道剪刀撑并应由底至顶连续设置（图 </w:t>
            </w:r>
          </w:p>
          <w:p w14:paraId="3D4EBD96" w14:textId="619F8ECF"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6.2.3）； </w:t>
            </w:r>
            <w:r w:rsidRPr="00585040">
              <w:rPr>
                <w:rFonts w:ascii="宋体" w:eastAsia="宋体" w:hAnsi="宋体" w:cs="宋体" w:hint="eastAsia"/>
                <w:kern w:val="0"/>
                <w:szCs w:val="21"/>
              </w:rPr>
              <w:br/>
              <w:t>2 开口型双排脚手架的两端均必须设置扣件式钢管横向斜撑；</w:t>
            </w:r>
            <w:r w:rsidRPr="00585040">
              <w:rPr>
                <w:rFonts w:ascii="宋体" w:eastAsia="宋体" w:hAnsi="宋体" w:cs="宋体" w:hint="eastAsia"/>
                <w:kern w:val="0"/>
                <w:szCs w:val="21"/>
              </w:rPr>
              <w:br/>
              <w:t>3 剪刀撑应用旋转扣件固定在与之相交的立杆上，旋转扣件中心线至主节点的距离不应大于 150mm。</w:t>
            </w:r>
          </w:p>
        </w:tc>
      </w:tr>
      <w:tr w:rsidR="009604EF" w:rsidRPr="00585040" w14:paraId="4E2E2684" w14:textId="77777777" w:rsidTr="00612321">
        <w:trPr>
          <w:trHeight w:val="1083"/>
        </w:trPr>
        <w:tc>
          <w:tcPr>
            <w:tcW w:w="280" w:type="pct"/>
            <w:vMerge/>
            <w:vAlign w:val="center"/>
          </w:tcPr>
          <w:p w14:paraId="7C103F91"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16639065"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04A729C5"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1BFA0B16"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62881E63" w14:textId="0FBA4714"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《江苏省建筑安装工程施工技术操作规程-脚手架工程》（DGJ32/J37-2006）</w:t>
            </w:r>
          </w:p>
        </w:tc>
        <w:tc>
          <w:tcPr>
            <w:tcW w:w="2608" w:type="pct"/>
            <w:shd w:val="clear" w:color="auto" w:fill="auto"/>
            <w:vAlign w:val="center"/>
          </w:tcPr>
          <w:p w14:paraId="00E5D02A"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3.5.8</w:t>
            </w:r>
            <w:r w:rsidRPr="00585040">
              <w:rPr>
                <w:rFonts w:ascii="宋体" w:eastAsia="宋体" w:hAnsi="宋体" w:cs="宋体"/>
                <w:kern w:val="0"/>
                <w:szCs w:val="21"/>
              </w:rPr>
              <w:t xml:space="preserve"> </w:t>
            </w:r>
            <w:r w:rsidRPr="00585040">
              <w:rPr>
                <w:rFonts w:ascii="宋体" w:eastAsia="宋体" w:hAnsi="宋体" w:cs="宋体" w:hint="eastAsia"/>
                <w:kern w:val="0"/>
                <w:szCs w:val="21"/>
              </w:rPr>
              <w:t>搭设剪刀撑与横向斜撑应符合下列要求：</w:t>
            </w:r>
            <w:r w:rsidRPr="00585040">
              <w:rPr>
                <w:rFonts w:ascii="宋体" w:eastAsia="宋体" w:hAnsi="宋体" w:cs="宋体" w:hint="eastAsia"/>
                <w:kern w:val="0"/>
                <w:szCs w:val="21"/>
              </w:rPr>
              <w:br/>
              <w:t>1 单排脚手架应设剪刀撑，双排脚手架应设置剪刀撑与横向斜撑。剪刀撑与横向斜撑应随立杆、纵向和横向水平杆等同步搭</w:t>
            </w:r>
          </w:p>
          <w:p w14:paraId="50032825"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设，各底层斜杆下端军必须支承在垫块和垫板上。</w:t>
            </w:r>
            <w:r w:rsidRPr="00585040">
              <w:rPr>
                <w:rFonts w:ascii="宋体" w:eastAsia="宋体" w:hAnsi="宋体" w:cs="宋体" w:hint="eastAsia"/>
                <w:kern w:val="0"/>
                <w:szCs w:val="21"/>
              </w:rPr>
              <w:br/>
              <w:t>2 每道剪刀撑跨越立杆的根数宜按照3.5.8的规定确定。每道剪刀撑宽度不应小于4跨，且不应小于6m，剪刀撑与地面的倾</w:t>
            </w:r>
          </w:p>
          <w:p w14:paraId="2B0A41D4"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斜角宜在</w:t>
            </w:r>
            <w:r w:rsidRPr="00585040">
              <w:rPr>
                <w:rFonts w:ascii="宋体" w:eastAsia="宋体" w:hAnsi="宋体" w:cs="宋体"/>
                <w:kern w:val="0"/>
                <w:szCs w:val="21"/>
              </w:rPr>
              <w:t>45°</w:t>
            </w:r>
            <w:r w:rsidRPr="00585040">
              <w:rPr>
                <w:rFonts w:ascii="宋体" w:eastAsia="宋体" w:hAnsi="宋体" w:cs="宋体" w:hint="eastAsia"/>
                <w:kern w:val="0"/>
                <w:szCs w:val="21"/>
              </w:rPr>
              <w:t>～</w:t>
            </w:r>
            <w:r w:rsidRPr="00585040">
              <w:rPr>
                <w:rFonts w:ascii="宋体" w:eastAsia="宋体" w:hAnsi="宋体" w:cs="宋体"/>
                <w:kern w:val="0"/>
                <w:szCs w:val="21"/>
              </w:rPr>
              <w:t>60°</w:t>
            </w:r>
            <w:r w:rsidRPr="00585040">
              <w:rPr>
                <w:rFonts w:ascii="宋体" w:eastAsia="宋体" w:hAnsi="宋体" w:cs="宋体" w:hint="eastAsia"/>
                <w:kern w:val="0"/>
                <w:szCs w:val="21"/>
              </w:rPr>
              <w:t>之间。</w:t>
            </w:r>
            <w:r w:rsidRPr="00585040">
              <w:rPr>
                <w:rFonts w:ascii="宋体" w:eastAsia="宋体" w:hAnsi="宋体" w:cs="宋体" w:hint="eastAsia"/>
                <w:kern w:val="0"/>
                <w:szCs w:val="21"/>
              </w:rPr>
              <w:br/>
              <w:t>3 高度在24m一下的单、双排脚手架，均必须在外侧里面的两端各设置一道剪刀撑，并应由底至顶连续设置；中间各道剪刀</w:t>
            </w:r>
          </w:p>
          <w:p w14:paraId="7351AFB7"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撑之间的净距不应大于15m；高度在24m以上的双排脚手架应在外侧里面整个长度和高度上连续设置剪刀撑。</w:t>
            </w:r>
            <w:r w:rsidRPr="00585040">
              <w:rPr>
                <w:rFonts w:ascii="宋体" w:eastAsia="宋体" w:hAnsi="宋体" w:cs="宋体" w:hint="eastAsia"/>
                <w:kern w:val="0"/>
                <w:szCs w:val="21"/>
              </w:rPr>
              <w:br/>
              <w:t>4 剪刀撑的接长宜采用搭接，搭接应应符合第3.5.5条第5款的规定。</w:t>
            </w:r>
            <w:r w:rsidRPr="00585040">
              <w:rPr>
                <w:rFonts w:ascii="宋体" w:eastAsia="宋体" w:hAnsi="宋体" w:cs="宋体" w:hint="eastAsia"/>
                <w:kern w:val="0"/>
                <w:szCs w:val="21"/>
              </w:rPr>
              <w:br/>
              <w:t>5 剪刀撑采用旋转扣件固定在与之相交的横向水平杆的伸出端或立杆上，旋转扣件中心线至主节点的距离不宜大于150mm。</w:t>
            </w:r>
            <w:r w:rsidRPr="00585040">
              <w:rPr>
                <w:rFonts w:ascii="宋体" w:eastAsia="宋体" w:hAnsi="宋体" w:cs="宋体" w:hint="eastAsia"/>
                <w:kern w:val="0"/>
                <w:szCs w:val="21"/>
              </w:rPr>
              <w:br/>
              <w:t>6 横向斜撑应在同一节间，由底至顶层呈之字形连续布置，斜撑的固定应符合第3.5.11条第3款的规定。</w:t>
            </w:r>
            <w:r w:rsidRPr="00585040">
              <w:rPr>
                <w:rFonts w:ascii="宋体" w:eastAsia="宋体" w:hAnsi="宋体" w:cs="宋体" w:hint="eastAsia"/>
                <w:kern w:val="0"/>
                <w:szCs w:val="21"/>
              </w:rPr>
              <w:br/>
              <w:t>7 一字型、开口型双排脚手架的两端均必须设置横向斜撑。</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8 高度在24m以下的封闭型双排脚手架可不设横向斜撑，高度在24m以上的封闭型脚手架，除拐角应设置横向斜撑外，中间</w:t>
            </w:r>
          </w:p>
          <w:p w14:paraId="1B029C2D" w14:textId="438C2AC5"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应每隔6跨设置一道。</w:t>
            </w:r>
            <w:r w:rsidRPr="00585040">
              <w:rPr>
                <w:rFonts w:ascii="宋体" w:eastAsia="宋体" w:hAnsi="宋体" w:cs="宋体" w:hint="eastAsia"/>
                <w:kern w:val="0"/>
                <w:szCs w:val="21"/>
              </w:rPr>
              <w:br/>
              <w:t>9 当横向斜杆妨碍作业时，经批准可以临时拆除一步架的斜杆，但作业完成后必须及时恢复。</w:t>
            </w:r>
          </w:p>
        </w:tc>
      </w:tr>
      <w:tr w:rsidR="009604EF" w:rsidRPr="00585040" w14:paraId="368CD789" w14:textId="77777777" w:rsidTr="0060055A">
        <w:trPr>
          <w:trHeight w:val="2265"/>
        </w:trPr>
        <w:tc>
          <w:tcPr>
            <w:tcW w:w="280" w:type="pct"/>
            <w:vMerge w:val="restart"/>
            <w:shd w:val="clear" w:color="auto" w:fill="auto"/>
            <w:vAlign w:val="center"/>
          </w:tcPr>
          <w:p w14:paraId="5B886A52"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lastRenderedPageBreak/>
              <w:t>3.2.1.5</w:t>
            </w:r>
          </w:p>
        </w:tc>
        <w:tc>
          <w:tcPr>
            <w:tcW w:w="329" w:type="pct"/>
            <w:vMerge w:val="restart"/>
            <w:shd w:val="clear" w:color="auto" w:fill="auto"/>
            <w:vAlign w:val="center"/>
          </w:tcPr>
          <w:p w14:paraId="1B63B9DC" w14:textId="4D2FE04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脚手架工程——一般规定</w:t>
            </w:r>
          </w:p>
        </w:tc>
        <w:tc>
          <w:tcPr>
            <w:tcW w:w="425" w:type="pct"/>
            <w:vMerge w:val="restart"/>
            <w:shd w:val="clear" w:color="auto" w:fill="auto"/>
            <w:vAlign w:val="center"/>
          </w:tcPr>
          <w:p w14:paraId="5BDE003E"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EBC23C3" w14:textId="6F9FDC0C"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架体基础符合规范及专项施工方案要求。</w:t>
            </w:r>
          </w:p>
        </w:tc>
        <w:tc>
          <w:tcPr>
            <w:tcW w:w="504" w:type="pct"/>
            <w:shd w:val="clear" w:color="auto" w:fill="auto"/>
            <w:vAlign w:val="center"/>
          </w:tcPr>
          <w:p w14:paraId="42B4D67E" w14:textId="784591E5"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《建筑施工扣件式钢管脚手架安全技术规范》 </w:t>
            </w:r>
            <w:r w:rsidRPr="00585040">
              <w:rPr>
                <w:rFonts w:ascii="宋体" w:eastAsia="宋体" w:hAnsi="宋体" w:cs="宋体"/>
                <w:kern w:val="0"/>
                <w:szCs w:val="21"/>
              </w:rPr>
              <w:t>(</w:t>
            </w:r>
            <w:r w:rsidRPr="00585040">
              <w:rPr>
                <w:rFonts w:ascii="宋体" w:eastAsia="宋体" w:hAnsi="宋体" w:cs="宋体" w:hint="eastAsia"/>
                <w:kern w:val="0"/>
                <w:szCs w:val="21"/>
              </w:rPr>
              <w:t>JGJ130-2011</w:t>
            </w:r>
            <w:r w:rsidRPr="00585040">
              <w:rPr>
                <w:rFonts w:ascii="宋体" w:eastAsia="宋体" w:hAnsi="宋体" w:cs="宋体"/>
                <w:kern w:val="0"/>
                <w:szCs w:val="21"/>
              </w:rPr>
              <w:t>)</w:t>
            </w:r>
          </w:p>
        </w:tc>
        <w:tc>
          <w:tcPr>
            <w:tcW w:w="2608" w:type="pct"/>
            <w:shd w:val="clear" w:color="auto" w:fill="auto"/>
            <w:vAlign w:val="center"/>
          </w:tcPr>
          <w:p w14:paraId="2E9573EB" w14:textId="2C36FEE6"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5.5.3 对搭设在楼面等建筑结构上的脚手架，应对支撑架体的建筑结构进行承载力验算，当不能满足承载力要求时应采取可靠的加固措施。</w:t>
            </w:r>
            <w:r w:rsidRPr="00585040">
              <w:rPr>
                <w:rFonts w:ascii="宋体" w:eastAsia="宋体" w:hAnsi="宋体" w:cs="宋体" w:hint="eastAsia"/>
                <w:kern w:val="0"/>
                <w:szCs w:val="21"/>
              </w:rPr>
              <w:br/>
              <w:t>7.2 地基与基础</w:t>
            </w:r>
            <w:r w:rsidRPr="00585040">
              <w:rPr>
                <w:rFonts w:ascii="宋体" w:eastAsia="宋体" w:hAnsi="宋体" w:cs="宋体" w:hint="eastAsia"/>
                <w:kern w:val="0"/>
                <w:szCs w:val="21"/>
              </w:rPr>
              <w:br/>
              <w:t>7.2.1 脚手架地基与基础的施工，应根据脚手架所受荷载、搭设高度、搭设场地土质情况与现行国家标准《建筑地基基础工程施工质量验收规范》（GB50202）的有关规定进行。</w:t>
            </w:r>
            <w:r w:rsidRPr="00585040">
              <w:rPr>
                <w:rFonts w:ascii="宋体" w:eastAsia="宋体" w:hAnsi="宋体" w:cs="宋体" w:hint="eastAsia"/>
                <w:kern w:val="0"/>
                <w:szCs w:val="21"/>
              </w:rPr>
              <w:br/>
              <w:t>7.2.2 压实填土地基应符合现行国家标准《建筑地基基础设计规范》（GB50007）的相关规定；灰土地基应符合现行国家标准《建筑地基基础工程施工质量验收规范》（GB50202）的相关规定。</w:t>
            </w:r>
            <w:r w:rsidRPr="00585040">
              <w:rPr>
                <w:rFonts w:ascii="宋体" w:eastAsia="宋体" w:hAnsi="宋体" w:cs="宋体" w:hint="eastAsia"/>
                <w:kern w:val="0"/>
                <w:szCs w:val="21"/>
              </w:rPr>
              <w:br/>
              <w:t xml:space="preserve">7.2.3 立杆垫板或底座底面标高宜高于自然地坪50m～100mm。 </w:t>
            </w:r>
            <w:r w:rsidRPr="00585040">
              <w:rPr>
                <w:rFonts w:ascii="宋体" w:eastAsia="宋体" w:hAnsi="宋体" w:cs="宋体" w:hint="eastAsia"/>
                <w:kern w:val="0"/>
                <w:szCs w:val="21"/>
              </w:rPr>
              <w:br/>
              <w:t>7.2.4 脚手架基础经验收合格后，应按施工组织设计或专项方案的要求放线定位。</w:t>
            </w:r>
            <w:r w:rsidRPr="00585040">
              <w:rPr>
                <w:rFonts w:ascii="宋体" w:eastAsia="宋体" w:hAnsi="宋体" w:cs="宋体" w:hint="eastAsia"/>
                <w:kern w:val="0"/>
                <w:szCs w:val="21"/>
              </w:rPr>
              <w:br/>
              <w:t>9.0.14 当在脚手架使用过程中开挖脚手架基础下的设备基础或管沟时，必须对脚手架采取加固措施。</w:t>
            </w:r>
          </w:p>
        </w:tc>
      </w:tr>
      <w:tr w:rsidR="009604EF" w:rsidRPr="00585040" w14:paraId="67A97F87" w14:textId="77777777" w:rsidTr="0060055A">
        <w:trPr>
          <w:trHeight w:val="1140"/>
        </w:trPr>
        <w:tc>
          <w:tcPr>
            <w:tcW w:w="280" w:type="pct"/>
            <w:vMerge/>
            <w:vAlign w:val="center"/>
          </w:tcPr>
          <w:p w14:paraId="54358274"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23DA7442"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0EAAD2D5"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4A66FA76"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6BA36CD6" w14:textId="1FFAF0E9"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《建筑施工门式钢管脚手架安全技术标准》 </w:t>
            </w:r>
            <w:r w:rsidRPr="00585040">
              <w:rPr>
                <w:rFonts w:ascii="宋体" w:eastAsia="宋体" w:hAnsi="宋体" w:cs="宋体"/>
                <w:kern w:val="0"/>
                <w:szCs w:val="21"/>
              </w:rPr>
              <w:t>(</w:t>
            </w:r>
            <w:r w:rsidRPr="00585040">
              <w:rPr>
                <w:rFonts w:ascii="宋体" w:eastAsia="宋体" w:hAnsi="宋体" w:cs="宋体" w:hint="eastAsia"/>
                <w:kern w:val="0"/>
                <w:szCs w:val="21"/>
              </w:rPr>
              <w:t>JGJ128-2019</w:t>
            </w:r>
            <w:r w:rsidRPr="00585040">
              <w:rPr>
                <w:rFonts w:ascii="宋体" w:eastAsia="宋体" w:hAnsi="宋体" w:cs="宋体"/>
                <w:kern w:val="0"/>
                <w:szCs w:val="21"/>
              </w:rPr>
              <w:t>)</w:t>
            </w:r>
          </w:p>
        </w:tc>
        <w:tc>
          <w:tcPr>
            <w:tcW w:w="2608" w:type="pct"/>
            <w:shd w:val="clear" w:color="auto" w:fill="auto"/>
            <w:vAlign w:val="center"/>
          </w:tcPr>
          <w:p w14:paraId="77934420" w14:textId="0AA5B6B1"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6.6.1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根据不同地基土质和搭设高度条件，门式脚手架的地基应符合表6.6.1的规定。</w:t>
            </w:r>
            <w:r w:rsidRPr="00585040">
              <w:rPr>
                <w:rFonts w:ascii="宋体" w:eastAsia="宋体" w:hAnsi="宋体" w:cs="宋体" w:hint="eastAsia"/>
                <w:kern w:val="0"/>
                <w:szCs w:val="21"/>
              </w:rPr>
              <w:br/>
              <w:t>6.6.2</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门式脚手架的搭设场地应平整坚实并应符合下列规定：1 回填土应分层回填，逐层夯实；2 场地排水应顺畅，不应有积水。</w:t>
            </w:r>
            <w:r w:rsidRPr="00585040">
              <w:rPr>
                <w:rFonts w:ascii="宋体" w:eastAsia="宋体" w:hAnsi="宋体" w:cs="宋体" w:hint="eastAsia"/>
                <w:kern w:val="0"/>
                <w:szCs w:val="21"/>
              </w:rPr>
              <w:br/>
              <w:t>6.6.3</w:t>
            </w:r>
            <w:r w:rsidRPr="00585040">
              <w:rPr>
                <w:rFonts w:ascii="宋体" w:eastAsia="宋体" w:hAnsi="宋体" w:cs="宋体"/>
                <w:kern w:val="0"/>
                <w:szCs w:val="21"/>
              </w:rPr>
              <w:t xml:space="preserve"> </w:t>
            </w:r>
            <w:r w:rsidRPr="00585040">
              <w:rPr>
                <w:rFonts w:ascii="宋体" w:eastAsia="宋体" w:hAnsi="宋体" w:cs="宋体" w:hint="eastAsia"/>
                <w:kern w:val="0"/>
                <w:szCs w:val="21"/>
              </w:rPr>
              <w:t>搭设门式作业脚手架的地面标高宜高于自然地坪标高50mm～100mm。</w:t>
            </w:r>
            <w:r w:rsidRPr="00585040">
              <w:rPr>
                <w:rFonts w:ascii="宋体" w:eastAsia="宋体" w:hAnsi="宋体" w:cs="宋体" w:hint="eastAsia"/>
                <w:kern w:val="0"/>
                <w:szCs w:val="21"/>
              </w:rPr>
              <w:br/>
              <w:t>6.6.4</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当门式脚手架搭设在楼面等建筑结构上时，门架立杆下宜铺设垫板。</w:t>
            </w:r>
          </w:p>
        </w:tc>
      </w:tr>
      <w:tr w:rsidR="009604EF" w:rsidRPr="00585040" w14:paraId="3FEEA4C7" w14:textId="77777777" w:rsidTr="00C570E4">
        <w:trPr>
          <w:trHeight w:val="658"/>
        </w:trPr>
        <w:tc>
          <w:tcPr>
            <w:tcW w:w="280" w:type="pct"/>
            <w:vMerge/>
            <w:vAlign w:val="center"/>
          </w:tcPr>
          <w:p w14:paraId="6C8E3A47"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275EA6A3"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752B83F8"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2172A93F"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46D39BF2" w14:textId="78F8D1B7"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w:t>
            </w:r>
            <w:r w:rsidRPr="00585040">
              <w:rPr>
                <w:rFonts w:ascii="宋体" w:eastAsia="宋体" w:hAnsi="宋体" w:cs="宋体"/>
                <w:kern w:val="0"/>
                <w:szCs w:val="21"/>
              </w:rPr>
              <w:t>(</w:t>
            </w:r>
            <w:r w:rsidRPr="00585040">
              <w:rPr>
                <w:rFonts w:ascii="宋体" w:eastAsia="宋体" w:hAnsi="宋体" w:cs="宋体" w:hint="eastAsia"/>
                <w:kern w:val="0"/>
                <w:szCs w:val="21"/>
              </w:rPr>
              <w:t>JGJ166-2016</w:t>
            </w:r>
            <w:r w:rsidRPr="00585040">
              <w:rPr>
                <w:rFonts w:ascii="宋体" w:eastAsia="宋体" w:hAnsi="宋体" w:cs="宋体"/>
                <w:kern w:val="0"/>
                <w:szCs w:val="21"/>
              </w:rPr>
              <w:t>)</w:t>
            </w:r>
          </w:p>
        </w:tc>
        <w:tc>
          <w:tcPr>
            <w:tcW w:w="2608" w:type="pct"/>
            <w:shd w:val="clear" w:color="auto" w:fill="auto"/>
            <w:vAlign w:val="center"/>
          </w:tcPr>
          <w:p w14:paraId="3F126662" w14:textId="11889621"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7.2 地基与基础</w:t>
            </w:r>
            <w:r w:rsidRPr="00585040">
              <w:rPr>
                <w:rFonts w:ascii="宋体" w:eastAsia="宋体" w:hAnsi="宋体" w:cs="宋体" w:hint="eastAsia"/>
                <w:kern w:val="0"/>
                <w:szCs w:val="21"/>
              </w:rPr>
              <w:br/>
              <w:t>7.2.1 脚手架基础必须按专项施工方案进行施工，应根据地基承载力要求按现行国家标准《建筑地基基础工程施工质量验收标准》（GB50202）的规定进行验收。</w:t>
            </w:r>
            <w:r w:rsidRPr="00585040">
              <w:rPr>
                <w:rFonts w:ascii="宋体" w:eastAsia="宋体" w:hAnsi="宋体" w:cs="宋体" w:hint="eastAsia"/>
                <w:kern w:val="0"/>
                <w:szCs w:val="21"/>
              </w:rPr>
              <w:br/>
              <w:t>7.2.2 当地基土不均匀或原位土承载力不满足要求或基础为软弱地基时，应进行处理。压实土地基应符合现行国家标准《建筑地基基础设计规范》（GB50007）的相关规定:灰土地基应符合现行国家标准《建筑地基基础工程施工质量验收规范》（GB50202）的相关规定。</w:t>
            </w:r>
            <w:r w:rsidRPr="00585040">
              <w:rPr>
                <w:rFonts w:ascii="宋体" w:eastAsia="宋体" w:hAnsi="宋体" w:cs="宋体" w:hint="eastAsia"/>
                <w:kern w:val="0"/>
                <w:szCs w:val="21"/>
              </w:rPr>
              <w:br/>
              <w:t>7.2.3 地基和基础经验收合格后，应按专项施工方案的要求放线定位。</w:t>
            </w:r>
            <w:r w:rsidRPr="00585040">
              <w:rPr>
                <w:rFonts w:ascii="宋体" w:eastAsia="宋体" w:hAnsi="宋体" w:cs="宋体" w:hint="eastAsia"/>
                <w:kern w:val="0"/>
                <w:szCs w:val="21"/>
              </w:rPr>
              <w:br/>
              <w:t>7.2.4</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脚手架基础为楼面等既有建筑结构或贝雷梁、型钢等临时支撑结构时，对不满足承载力要求的既有建筑结构应按方案设计的要求进行加固，对贝雷梁、型钢等临时支撑结构应按相关规定对临时支撑结构进行验收。</w:t>
            </w:r>
            <w:r w:rsidRPr="00585040">
              <w:rPr>
                <w:rFonts w:ascii="宋体" w:eastAsia="宋体" w:hAnsi="宋体" w:cs="宋体" w:hint="eastAsia"/>
                <w:kern w:val="0"/>
                <w:szCs w:val="21"/>
              </w:rPr>
              <w:br/>
              <w:t>7.2.5</w:t>
            </w:r>
            <w:r w:rsidRPr="00585040">
              <w:rPr>
                <w:rFonts w:ascii="宋体" w:eastAsia="宋体" w:hAnsi="宋体" w:cs="宋体"/>
                <w:kern w:val="0"/>
                <w:szCs w:val="21"/>
              </w:rPr>
              <w:t xml:space="preserve"> </w:t>
            </w:r>
            <w:r w:rsidRPr="00585040">
              <w:rPr>
                <w:rFonts w:ascii="宋体" w:eastAsia="宋体" w:hAnsi="宋体" w:cs="宋体" w:hint="eastAsia"/>
                <w:kern w:val="0"/>
                <w:szCs w:val="21"/>
              </w:rPr>
              <w:t>地基和基础经验收合格后，应按专项施工方案的要求放线定位。</w:t>
            </w:r>
            <w:r w:rsidRPr="00585040">
              <w:rPr>
                <w:rFonts w:ascii="宋体" w:eastAsia="宋体" w:hAnsi="宋体" w:cs="宋体" w:hint="eastAsia"/>
                <w:kern w:val="0"/>
                <w:szCs w:val="21"/>
              </w:rPr>
              <w:br/>
              <w:t>9.0.18 在影响脚手架地基安全的范围内，严禁进行挖掘作业。</w:t>
            </w:r>
          </w:p>
        </w:tc>
      </w:tr>
      <w:tr w:rsidR="009604EF" w:rsidRPr="00585040" w14:paraId="3BA4B4FD" w14:textId="77777777" w:rsidTr="001D0390">
        <w:trPr>
          <w:trHeight w:val="800"/>
        </w:trPr>
        <w:tc>
          <w:tcPr>
            <w:tcW w:w="280" w:type="pct"/>
            <w:vMerge/>
            <w:vAlign w:val="center"/>
          </w:tcPr>
          <w:p w14:paraId="413444B4" w14:textId="77777777" w:rsidR="009604EF" w:rsidRPr="00585040" w:rsidRDefault="009604EF" w:rsidP="00AF474F">
            <w:pPr>
              <w:widowControl/>
              <w:jc w:val="left"/>
              <w:rPr>
                <w:rFonts w:ascii="宋体" w:eastAsia="宋体" w:hAnsi="宋体" w:cs="宋体"/>
                <w:kern w:val="0"/>
                <w:szCs w:val="21"/>
              </w:rPr>
            </w:pPr>
          </w:p>
        </w:tc>
        <w:tc>
          <w:tcPr>
            <w:tcW w:w="329" w:type="pct"/>
            <w:vMerge/>
            <w:vAlign w:val="center"/>
          </w:tcPr>
          <w:p w14:paraId="0D3C8223" w14:textId="77777777" w:rsidR="009604EF" w:rsidRPr="00585040" w:rsidRDefault="009604EF" w:rsidP="00AF474F">
            <w:pPr>
              <w:widowControl/>
              <w:jc w:val="left"/>
              <w:rPr>
                <w:rFonts w:ascii="宋体" w:eastAsia="宋体" w:hAnsi="宋体" w:cs="宋体"/>
                <w:kern w:val="0"/>
                <w:szCs w:val="21"/>
              </w:rPr>
            </w:pPr>
          </w:p>
        </w:tc>
        <w:tc>
          <w:tcPr>
            <w:tcW w:w="425" w:type="pct"/>
            <w:vMerge/>
            <w:vAlign w:val="center"/>
          </w:tcPr>
          <w:p w14:paraId="65593CE6" w14:textId="77777777" w:rsidR="009604EF" w:rsidRPr="00585040" w:rsidRDefault="009604EF" w:rsidP="00AF474F">
            <w:pPr>
              <w:widowControl/>
              <w:jc w:val="left"/>
              <w:rPr>
                <w:rFonts w:ascii="宋体" w:eastAsia="宋体" w:hAnsi="宋体" w:cs="宋体"/>
                <w:kern w:val="0"/>
                <w:szCs w:val="21"/>
              </w:rPr>
            </w:pPr>
          </w:p>
        </w:tc>
        <w:tc>
          <w:tcPr>
            <w:tcW w:w="854" w:type="pct"/>
            <w:vMerge/>
            <w:vAlign w:val="center"/>
          </w:tcPr>
          <w:p w14:paraId="2B8228A2"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3B5DA9F7" w14:textId="7C9246B9"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《建筑施工承插型盘扣式钢管支架安全技术规程》(JGJ231-2010</w:t>
            </w:r>
            <w:r w:rsidRPr="00585040">
              <w:rPr>
                <w:rFonts w:ascii="宋体" w:eastAsia="宋体" w:hAnsi="宋体" w:cs="宋体"/>
                <w:kern w:val="0"/>
                <w:szCs w:val="21"/>
              </w:rPr>
              <w:t>)</w:t>
            </w:r>
          </w:p>
        </w:tc>
        <w:tc>
          <w:tcPr>
            <w:tcW w:w="2608" w:type="pct"/>
            <w:shd w:val="clear" w:color="auto" w:fill="auto"/>
            <w:vAlign w:val="center"/>
          </w:tcPr>
          <w:p w14:paraId="134E3DC7"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7.3 地基与基础处理</w:t>
            </w:r>
            <w:r w:rsidRPr="00585040">
              <w:rPr>
                <w:rFonts w:ascii="宋体" w:eastAsia="宋体" w:hAnsi="宋体" w:cs="宋体" w:hint="eastAsia"/>
                <w:kern w:val="0"/>
                <w:szCs w:val="21"/>
              </w:rPr>
              <w:br/>
              <w:t>7.3.1 模板支架与脚手架基础应按专项施工方案进行施工，并应按基础承载力要求进行验收。</w:t>
            </w:r>
            <w:r w:rsidRPr="00585040">
              <w:rPr>
                <w:rFonts w:ascii="宋体" w:eastAsia="宋体" w:hAnsi="宋体" w:cs="宋体" w:hint="eastAsia"/>
                <w:kern w:val="0"/>
                <w:szCs w:val="21"/>
              </w:rPr>
              <w:br/>
              <w:t>7.3.2 土层地基上的立杆应采用可调底座和垫板，垫板的长度不宜少于2跨。</w:t>
            </w:r>
            <w:r w:rsidRPr="00585040">
              <w:rPr>
                <w:rFonts w:ascii="宋体" w:eastAsia="宋体" w:hAnsi="宋体" w:cs="宋体" w:hint="eastAsia"/>
                <w:kern w:val="0"/>
                <w:szCs w:val="21"/>
              </w:rPr>
              <w:br/>
              <w:t>7.3.3 当地基高差较大时，可利用立杆0.5m节点位差配合可调底座进行调整。</w:t>
            </w:r>
            <w:r w:rsidRPr="00585040">
              <w:rPr>
                <w:rFonts w:ascii="宋体" w:eastAsia="宋体" w:hAnsi="宋体" w:cs="宋体" w:hint="eastAsia"/>
                <w:kern w:val="0"/>
                <w:szCs w:val="21"/>
              </w:rPr>
              <w:br/>
              <w:t>7.3.4 模板支架及脚手架应在地基基础验收合格后搭设。</w:t>
            </w:r>
            <w:r w:rsidRPr="00585040">
              <w:rPr>
                <w:rFonts w:ascii="宋体" w:eastAsia="宋体" w:hAnsi="宋体" w:cs="宋体" w:hint="eastAsia"/>
                <w:kern w:val="0"/>
                <w:szCs w:val="21"/>
              </w:rPr>
              <w:br/>
              <w:t>9.0.6 严禁在模板支架及脚手架基础开挖深度影响范围内进行挖掘作业。</w:t>
            </w:r>
          </w:p>
        </w:tc>
      </w:tr>
      <w:tr w:rsidR="009604EF" w:rsidRPr="00585040" w14:paraId="261F6420" w14:textId="77777777" w:rsidTr="001D0390">
        <w:trPr>
          <w:trHeight w:val="3635"/>
        </w:trPr>
        <w:tc>
          <w:tcPr>
            <w:tcW w:w="280" w:type="pct"/>
            <w:vMerge w:val="restart"/>
            <w:shd w:val="clear" w:color="auto" w:fill="auto"/>
            <w:vAlign w:val="center"/>
          </w:tcPr>
          <w:p w14:paraId="38C02281" w14:textId="77777777" w:rsidR="009604EF" w:rsidRPr="00585040" w:rsidRDefault="009604EF" w:rsidP="00AF474F">
            <w:pPr>
              <w:widowControl/>
              <w:jc w:val="center"/>
              <w:rPr>
                <w:rFonts w:ascii="宋体" w:eastAsia="宋体" w:hAnsi="宋体" w:cs="宋体"/>
                <w:kern w:val="0"/>
                <w:szCs w:val="21"/>
              </w:rPr>
            </w:pPr>
            <w:r w:rsidRPr="00585040">
              <w:rPr>
                <w:rFonts w:ascii="宋体" w:eastAsia="宋体" w:hAnsi="宋体" w:cs="宋体" w:hint="eastAsia"/>
                <w:kern w:val="0"/>
                <w:szCs w:val="21"/>
              </w:rPr>
              <w:t>3.2.1.6</w:t>
            </w:r>
          </w:p>
        </w:tc>
        <w:tc>
          <w:tcPr>
            <w:tcW w:w="329" w:type="pct"/>
            <w:vMerge w:val="restart"/>
            <w:shd w:val="clear" w:color="auto" w:fill="auto"/>
            <w:vAlign w:val="center"/>
          </w:tcPr>
          <w:p w14:paraId="3DF88B7A" w14:textId="25CA8790"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脚手架工程——一般规定</w:t>
            </w:r>
          </w:p>
        </w:tc>
        <w:tc>
          <w:tcPr>
            <w:tcW w:w="425" w:type="pct"/>
            <w:vMerge w:val="restart"/>
            <w:shd w:val="clear" w:color="auto" w:fill="auto"/>
            <w:vAlign w:val="center"/>
          </w:tcPr>
          <w:p w14:paraId="030B8E48" w14:textId="77777777"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D5E1427" w14:textId="62C9A00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架体材料和构配件符合规范及专项施工方案要求，扣件按规定进行抽样复试。</w:t>
            </w:r>
          </w:p>
        </w:tc>
        <w:tc>
          <w:tcPr>
            <w:tcW w:w="504" w:type="pct"/>
            <w:shd w:val="clear" w:color="auto" w:fill="auto"/>
            <w:vAlign w:val="center"/>
          </w:tcPr>
          <w:p w14:paraId="4D381E9F" w14:textId="12B020F8"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《建筑施工脚手架安全技术统一标准》(GB51210-2016</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7CFB8D4E" w14:textId="70FC9DFD"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4 材料、构配件</w:t>
            </w:r>
            <w:r w:rsidRPr="00585040">
              <w:rPr>
                <w:rFonts w:ascii="宋体" w:eastAsia="宋体" w:hAnsi="宋体" w:cs="宋体" w:hint="eastAsia"/>
                <w:kern w:val="0"/>
                <w:szCs w:val="21"/>
              </w:rPr>
              <w:br/>
              <w:t>4.0.1</w:t>
            </w:r>
            <w:r w:rsidRPr="00585040">
              <w:rPr>
                <w:rFonts w:ascii="宋体" w:eastAsia="宋体" w:hAnsi="宋体" w:cs="宋体"/>
                <w:kern w:val="0"/>
                <w:szCs w:val="21"/>
              </w:rPr>
              <w:t xml:space="preserve"> </w:t>
            </w:r>
            <w:r w:rsidRPr="00585040">
              <w:rPr>
                <w:rFonts w:ascii="宋体" w:eastAsia="宋体" w:hAnsi="宋体" w:cs="宋体" w:hint="eastAsia"/>
                <w:kern w:val="0"/>
                <w:szCs w:val="21"/>
              </w:rPr>
              <w:t>脚手架所用钢管宜采用现行国家标准《直缝电焊钢管》（GB/T13793）或《低压流体输送用焊接钢管》（GB/T3091）中规定的普通钢管，其材质应符合现行国家标准《碳素结构钢》（GB/T700）中Q235级钢或《低合金高强度结构钢》（GB/T1591）中Q345级钢的规定。钢管外径、壁厚、外形允许偏差应符合表4.0.1的规定。</w:t>
            </w:r>
            <w:r w:rsidRPr="00585040">
              <w:rPr>
                <w:rFonts w:ascii="宋体" w:eastAsia="宋体" w:hAnsi="宋体" w:cs="宋体" w:hint="eastAsia"/>
                <w:kern w:val="0"/>
                <w:szCs w:val="21"/>
              </w:rPr>
              <w:br/>
              <w:t>4.0.2</w:t>
            </w:r>
            <w:r w:rsidRPr="00585040">
              <w:rPr>
                <w:rFonts w:ascii="宋体" w:eastAsia="宋体" w:hAnsi="宋体" w:cs="宋体"/>
                <w:kern w:val="0"/>
                <w:szCs w:val="21"/>
              </w:rPr>
              <w:t xml:space="preserve"> </w:t>
            </w:r>
            <w:r w:rsidRPr="00585040">
              <w:rPr>
                <w:rFonts w:ascii="宋体" w:eastAsia="宋体" w:hAnsi="宋体" w:cs="宋体" w:hint="eastAsia"/>
                <w:kern w:val="0"/>
                <w:szCs w:val="21"/>
              </w:rPr>
              <w:t>脚手架所使用的型钢、钢板、圆钢应符合国家现行相关标准的规定，其材质应符合现行国家标准《碳素结构钢》（GB/T700）中Q235级钢或《低合金高强度结构钢》（GB/T1591）中Q345级钢的规定.</w:t>
            </w:r>
            <w:r w:rsidRPr="00585040">
              <w:rPr>
                <w:rFonts w:ascii="宋体" w:eastAsia="宋体" w:hAnsi="宋体" w:cs="宋体" w:hint="eastAsia"/>
                <w:kern w:val="0"/>
                <w:szCs w:val="21"/>
              </w:rPr>
              <w:br/>
              <w:t>4.0.3</w:t>
            </w:r>
            <w:r w:rsidRPr="00585040">
              <w:rPr>
                <w:rFonts w:ascii="宋体" w:eastAsia="宋体" w:hAnsi="宋体" w:cs="宋体"/>
                <w:kern w:val="0"/>
                <w:szCs w:val="21"/>
              </w:rPr>
              <w:t xml:space="preserve"> </w:t>
            </w:r>
            <w:r w:rsidRPr="00585040">
              <w:rPr>
                <w:rFonts w:ascii="宋体" w:eastAsia="宋体" w:hAnsi="宋体" w:cs="宋体" w:hint="eastAsia"/>
                <w:kern w:val="0"/>
                <w:szCs w:val="21"/>
              </w:rPr>
              <w:t>铸铁或铸钢制作的构配件材质应符合现行国家标准《可锻铸铁件》（GB/T 9440）中KTH-330-08或《一般工程用铸造碳钢件》（GB/T11352）中ZG270-500的规定。</w:t>
            </w:r>
            <w:r w:rsidRPr="00585040">
              <w:rPr>
                <w:rFonts w:ascii="宋体" w:eastAsia="宋体" w:hAnsi="宋体" w:cs="宋体" w:hint="eastAsia"/>
                <w:kern w:val="0"/>
                <w:szCs w:val="21"/>
              </w:rPr>
              <w:br/>
              <w:t>4.0.4</w:t>
            </w:r>
            <w:r w:rsidRPr="00585040">
              <w:rPr>
                <w:rFonts w:ascii="宋体" w:eastAsia="宋体" w:hAnsi="宋体" w:cs="宋体"/>
                <w:kern w:val="0"/>
                <w:szCs w:val="21"/>
              </w:rPr>
              <w:t xml:space="preserve"> </w:t>
            </w:r>
            <w:r w:rsidRPr="00585040">
              <w:rPr>
                <w:rFonts w:ascii="宋体" w:eastAsia="宋体" w:hAnsi="宋体" w:cs="宋体" w:hint="eastAsia"/>
                <w:kern w:val="0"/>
                <w:szCs w:val="21"/>
              </w:rPr>
              <w:t>木脚手架主要受力杆件应选用剥皮木或落叶松木，其材质应符合下列规定：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1立杆、斜撑杆应符合现行国家标准《木结构设计规范》（GB50005）中承重结构原木Ⅲa级的规定；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2水平杆及连墙杆应符合现行国家标准《木结构设计规范》（GB50005）中承重结构原木Ⅱa级的规定。</w:t>
            </w:r>
            <w:r w:rsidRPr="00585040">
              <w:rPr>
                <w:rFonts w:ascii="宋体" w:eastAsia="宋体" w:hAnsi="宋体" w:cs="宋体" w:hint="eastAsia"/>
                <w:kern w:val="0"/>
                <w:szCs w:val="21"/>
              </w:rPr>
              <w:br/>
              <w:t>4.0.5</w:t>
            </w:r>
            <w:r w:rsidRPr="00585040">
              <w:rPr>
                <w:rFonts w:ascii="宋体" w:eastAsia="宋体" w:hAnsi="宋体" w:cs="宋体"/>
                <w:kern w:val="0"/>
                <w:szCs w:val="21"/>
              </w:rPr>
              <w:t xml:space="preserve"> </w:t>
            </w:r>
            <w:r w:rsidRPr="00585040">
              <w:rPr>
                <w:rFonts w:ascii="宋体" w:eastAsia="宋体" w:hAnsi="宋体" w:cs="宋体" w:hint="eastAsia"/>
                <w:kern w:val="0"/>
                <w:szCs w:val="21"/>
              </w:rPr>
              <w:t>竹脚手架主要受力杆件应选用生长期为3年～4年的毛竹，竹杆应挺直、坚韧，不得使用枯脆、腐烂、虫蛀及裂纹连通</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两节以上的竹杆。</w:t>
            </w:r>
            <w:r w:rsidRPr="00585040">
              <w:rPr>
                <w:rFonts w:ascii="宋体" w:eastAsia="宋体" w:hAnsi="宋体" w:cs="宋体" w:hint="eastAsia"/>
                <w:kern w:val="0"/>
                <w:szCs w:val="21"/>
              </w:rPr>
              <w:br/>
              <w:t>4.0.6</w:t>
            </w:r>
            <w:r w:rsidRPr="00585040">
              <w:rPr>
                <w:rFonts w:ascii="宋体" w:eastAsia="宋体" w:hAnsi="宋体" w:cs="宋体"/>
                <w:kern w:val="0"/>
                <w:szCs w:val="21"/>
              </w:rPr>
              <w:t xml:space="preserve"> </w:t>
            </w:r>
            <w:r w:rsidRPr="00585040">
              <w:rPr>
                <w:rFonts w:ascii="宋体" w:eastAsia="宋体" w:hAnsi="宋体" w:cs="宋体" w:hint="eastAsia"/>
                <w:kern w:val="0"/>
                <w:szCs w:val="21"/>
              </w:rPr>
              <w:t>脚手板应满足强度、耐久性和重复使用要求，钢脚手板材质应符合现行国家标准《碳素结构钢》（GB/T700）中Q235级钢的规定；冲压钢板脚手板的钢板厚度不宜小于1.5mm，板面冲孔内切圆直径应小于25mm。</w:t>
            </w:r>
            <w:r w:rsidRPr="00585040">
              <w:rPr>
                <w:rFonts w:ascii="宋体" w:eastAsia="宋体" w:hAnsi="宋体" w:cs="宋体" w:hint="eastAsia"/>
                <w:kern w:val="0"/>
                <w:szCs w:val="21"/>
              </w:rPr>
              <w:br/>
              <w:t>4.0.7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底座和托座应经设计计算后加工制作，其材质应符合现行国家标准《碳素结构钢》（GB/T700）中Q235级钢或《低合金高强度结构钢》（GB/T1591）中Q345级钢的规定，并应符合下列要求：</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1底座的钢板厚度不得小于6mm，托座U形钢板厚度不得小于5mm，钢板与螺杆应采用环焊，焊缝高度不应小于钢板厚度，并宜设置加劲板；</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2可调底座和可调托座螺杆插人脚手架立杆钢管的配合公差应小于2.5mm；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3可调底座和可调托座螺杆与可调螺母啮合的承载力应高于可调底座和可调托座的承载力，应通过计算确定螺杆与调节螺母啮合的齿数，螺母厚度不得小于30mm。</w:t>
            </w:r>
            <w:r w:rsidRPr="00585040">
              <w:rPr>
                <w:rFonts w:ascii="宋体" w:eastAsia="宋体" w:hAnsi="宋体" w:cs="宋体" w:hint="eastAsia"/>
                <w:kern w:val="0"/>
                <w:szCs w:val="21"/>
              </w:rPr>
              <w:br/>
              <w:t>4.0.8</w:t>
            </w:r>
            <w:r w:rsidRPr="00585040">
              <w:rPr>
                <w:rFonts w:ascii="宋体" w:eastAsia="宋体" w:hAnsi="宋体" w:cs="宋体"/>
                <w:kern w:val="0"/>
                <w:szCs w:val="21"/>
              </w:rPr>
              <w:t xml:space="preserve"> </w:t>
            </w:r>
            <w:r w:rsidRPr="00585040">
              <w:rPr>
                <w:rFonts w:ascii="宋体" w:eastAsia="宋体" w:hAnsi="宋体" w:cs="宋体" w:hint="eastAsia"/>
                <w:kern w:val="0"/>
                <w:szCs w:val="21"/>
              </w:rPr>
              <w:t>材料、构配件几何参数的标准值，应采用设计规定的公称值；工厂化生产的构配件几何参数实测平均值应符合设计公称值。</w:t>
            </w:r>
            <w:r w:rsidRPr="00585040">
              <w:rPr>
                <w:rFonts w:ascii="宋体" w:eastAsia="宋体" w:hAnsi="宋体" w:cs="宋体" w:hint="eastAsia"/>
                <w:kern w:val="0"/>
                <w:szCs w:val="21"/>
              </w:rPr>
              <w:br/>
              <w:t>4.0.9</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钢筋吊环或预埋锚固螺栓材质应符合现行国家标准《混凝土结构设计规范》（GB50010）的规定。</w:t>
            </w:r>
            <w:r w:rsidRPr="00585040">
              <w:rPr>
                <w:rFonts w:ascii="宋体" w:eastAsia="宋体" w:hAnsi="宋体" w:cs="宋体" w:hint="eastAsia"/>
                <w:kern w:val="0"/>
                <w:szCs w:val="21"/>
              </w:rPr>
              <w:br/>
              <w:t>4.0.10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脚手架所用钢丝绳应符合现行国家标准《一般用途钢丝绳》（GB/T20118）、《重要用途钢丝绳》（GB/T8918）、《钢丝绳用普通套环》（GB/T5974.1）和《钢丝绳夹》（GB/T5976）的规定。</w:t>
            </w:r>
          </w:p>
          <w:p w14:paraId="3B89593B"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4.0.11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金属类脚手架的结构连接材料应符合下列规定：</w:t>
            </w:r>
            <w:r w:rsidRPr="00585040">
              <w:rPr>
                <w:rFonts w:ascii="宋体" w:eastAsia="宋体" w:hAnsi="宋体" w:cs="宋体" w:hint="eastAsia"/>
                <w:kern w:val="0"/>
                <w:szCs w:val="21"/>
              </w:rPr>
              <w:br/>
              <w:t>1 手工焊接所采用的焊条应符合现行国家标准《非合金钢及细晶粒钢焊条》（GB/T5117）或《热强钢焊条》（GB/T5118）的</w:t>
            </w:r>
          </w:p>
          <w:p w14:paraId="36BEFD9F"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规定，选择的焊条型号应与所焊接金属物理性能相适应。</w:t>
            </w:r>
            <w:r w:rsidRPr="00585040">
              <w:rPr>
                <w:rFonts w:ascii="宋体" w:eastAsia="宋体" w:hAnsi="宋体" w:cs="宋体" w:hint="eastAsia"/>
                <w:kern w:val="0"/>
                <w:szCs w:val="21"/>
              </w:rPr>
              <w:br/>
              <w:t>2 自动焊接或半自动焊接所采用的焊丝应符合现行国家标准《熔化焊用钢丝》（GB/T14957）、《气体保护电弧焊用碳钢、</w:t>
            </w:r>
          </w:p>
          <w:p w14:paraId="2589CA28"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低合金钢焊丝》（GB/T8110）、《碳钢药芯焊丝》（GB/T10045）和《低合金钢药芯焊丝》（GB/T17493）的规定，选择的焊丝</w:t>
            </w:r>
          </w:p>
          <w:p w14:paraId="2655202F"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和焊剂应与被焊金属物理性能相适应。</w:t>
            </w:r>
            <w:r w:rsidRPr="00585040">
              <w:rPr>
                <w:rFonts w:ascii="宋体" w:eastAsia="宋体" w:hAnsi="宋体" w:cs="宋体" w:hint="eastAsia"/>
                <w:kern w:val="0"/>
                <w:szCs w:val="21"/>
              </w:rPr>
              <w:br/>
              <w:t>3 普通螺栓应符合现行国家标准《六角头螺栓C级》(GB/T5780</w:t>
            </w:r>
            <w:r w:rsidRPr="00585040">
              <w:rPr>
                <w:rFonts w:ascii="宋体" w:eastAsia="宋体" w:hAnsi="宋体" w:cs="宋体"/>
                <w:kern w:val="0"/>
                <w:szCs w:val="21"/>
              </w:rPr>
              <w:t>)</w:t>
            </w:r>
            <w:r w:rsidRPr="00585040">
              <w:rPr>
                <w:rFonts w:ascii="宋体" w:eastAsia="宋体" w:hAnsi="宋体" w:cs="宋体" w:hint="eastAsia"/>
                <w:kern w:val="0"/>
                <w:szCs w:val="21"/>
              </w:rPr>
              <w:t>的规定，其机械性能应符合现行国家标准《紧固件机械性能</w:t>
            </w:r>
          </w:p>
          <w:p w14:paraId="521B164B" w14:textId="321D3A5F"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螺栓、螺钉和螺柱》(GB/T3098.1</w:t>
            </w:r>
            <w:r w:rsidRPr="00585040">
              <w:rPr>
                <w:rFonts w:ascii="宋体" w:eastAsia="宋体" w:hAnsi="宋体" w:cs="宋体"/>
                <w:kern w:val="0"/>
                <w:szCs w:val="21"/>
              </w:rPr>
              <w:t>)</w:t>
            </w:r>
            <w:r w:rsidRPr="00585040">
              <w:rPr>
                <w:rFonts w:ascii="宋体" w:eastAsia="宋体" w:hAnsi="宋体" w:cs="宋体" w:hint="eastAsia"/>
                <w:kern w:val="0"/>
                <w:szCs w:val="21"/>
              </w:rPr>
              <w:t>的规定。</w:t>
            </w:r>
          </w:p>
          <w:p w14:paraId="326256C1"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4.0.12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脚手架挂扣式连接、承插式连接的连接件应有防止退出或防止脱落的措施。</w:t>
            </w:r>
          </w:p>
          <w:p w14:paraId="36A69775"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4.0.13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周转使用的脚手架杆件、构配件应制定维修检验标准，每使用一个安装拆除周期后，应及时检查、分类、维护、保</w:t>
            </w:r>
          </w:p>
          <w:p w14:paraId="7E234A5C" w14:textId="2AC084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养，对不合格品应及时报废。</w:t>
            </w:r>
          </w:p>
          <w:p w14:paraId="65DBB616"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4.0.14</w:t>
            </w:r>
            <w:r w:rsidRPr="00585040">
              <w:rPr>
                <w:rFonts w:ascii="宋体" w:eastAsia="宋体" w:hAnsi="宋体" w:cs="宋体"/>
                <w:kern w:val="0"/>
                <w:szCs w:val="21"/>
              </w:rPr>
              <w:t xml:space="preserve"> </w:t>
            </w:r>
            <w:r w:rsidRPr="00585040">
              <w:rPr>
                <w:rFonts w:ascii="宋体" w:eastAsia="宋体" w:hAnsi="宋体" w:cs="宋体" w:hint="eastAsia"/>
                <w:kern w:val="0"/>
                <w:szCs w:val="21"/>
              </w:rPr>
              <w:t>脚手架构配件应具有良好的互换性，且可重复使用。构配件出厂质量应符合国家现行相关产品标准的要求，杆件、构配件的外观质量应符合下列规定：</w:t>
            </w:r>
            <w:r w:rsidRPr="00585040">
              <w:rPr>
                <w:rFonts w:ascii="宋体" w:eastAsia="宋体" w:hAnsi="宋体" w:cs="宋体" w:hint="eastAsia"/>
                <w:kern w:val="0"/>
                <w:szCs w:val="21"/>
              </w:rPr>
              <w:br/>
              <w:t>1 不得使用带有裂纹、折痕、表面明显凹陷、严重锈蚀的钢管；</w:t>
            </w:r>
            <w:r w:rsidRPr="00585040">
              <w:rPr>
                <w:rFonts w:ascii="宋体" w:eastAsia="宋体" w:hAnsi="宋体" w:cs="宋体" w:hint="eastAsia"/>
                <w:kern w:val="0"/>
                <w:szCs w:val="21"/>
              </w:rPr>
              <w:br/>
              <w:t>2 铸件表面应光滑，不得有砂眼、气孔、裂纹、浇冒口残余等缺陷，表面粘砂应清除干净；</w:t>
            </w:r>
            <w:r w:rsidRPr="00585040">
              <w:rPr>
                <w:rFonts w:ascii="宋体" w:eastAsia="宋体" w:hAnsi="宋体" w:cs="宋体" w:hint="eastAsia"/>
                <w:kern w:val="0"/>
                <w:szCs w:val="21"/>
              </w:rPr>
              <w:br/>
              <w:t>3 冲压件不得有毛刺、裂纹、明显变形、氧化皮等缺陷；</w:t>
            </w:r>
            <w:r w:rsidRPr="00585040">
              <w:rPr>
                <w:rFonts w:ascii="宋体" w:eastAsia="宋体" w:hAnsi="宋体" w:cs="宋体" w:hint="eastAsia"/>
                <w:kern w:val="0"/>
                <w:szCs w:val="21"/>
              </w:rPr>
              <w:br/>
              <w:t>4 焊接件的焊缝应饱满，焊渣应清除干净，不得有未焊透、夹渣、咬肉、裂纹等缺陷。</w:t>
            </w:r>
          </w:p>
          <w:p w14:paraId="3E2906B1"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4.0.15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工厂化制作的构配件应有生产厂的标志。</w:t>
            </w:r>
          </w:p>
          <w:p w14:paraId="6BC04EE8" w14:textId="5775EB86"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10.0.3 搭设脚手架的材料、构配件和设备应按进人施工现场的批次分品种、规格进行检验，检验合格后方可搭设施工，并应符合下列规定：</w:t>
            </w:r>
            <w:r w:rsidRPr="00585040">
              <w:rPr>
                <w:rFonts w:ascii="宋体" w:eastAsia="宋体" w:hAnsi="宋体" w:cs="宋体" w:hint="eastAsia"/>
                <w:kern w:val="0"/>
                <w:szCs w:val="21"/>
              </w:rPr>
              <w:br/>
              <w:t>1 新产品应有产品质量合格证，工化生产的主要承力杆件、涉及结构安全的构件应具有型式检验报告；</w:t>
            </w:r>
            <w:r w:rsidRPr="00585040">
              <w:rPr>
                <w:rFonts w:ascii="宋体" w:eastAsia="宋体" w:hAnsi="宋体" w:cs="宋体" w:hint="eastAsia"/>
                <w:kern w:val="0"/>
                <w:szCs w:val="21"/>
              </w:rPr>
              <w:br/>
              <w:t>2 材料、构配件和设备质量应符合本标准及国家现行相关标准的规定；</w:t>
            </w:r>
            <w:r w:rsidRPr="00585040">
              <w:rPr>
                <w:rFonts w:ascii="宋体" w:eastAsia="宋体" w:hAnsi="宋体" w:cs="宋体" w:hint="eastAsia"/>
                <w:kern w:val="0"/>
                <w:szCs w:val="21"/>
              </w:rPr>
              <w:br/>
              <w:t>3 按规定应进行施工现场抽样复验的构配件，应经抽样复验合格；</w:t>
            </w:r>
            <w:r w:rsidRPr="00585040">
              <w:rPr>
                <w:rFonts w:ascii="宋体" w:eastAsia="宋体" w:hAnsi="宋体" w:cs="宋体" w:hint="eastAsia"/>
                <w:kern w:val="0"/>
                <w:szCs w:val="21"/>
              </w:rPr>
              <w:br/>
              <w:t>4 周转使用的材料、构配件和设备，应经维修检验合格。</w:t>
            </w:r>
          </w:p>
          <w:p w14:paraId="2436D8CB" w14:textId="77777777"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10.0.4 在对脚手架材料、构配件和设备进行现场检验时，应采用随机抽样的方法抽取样品进行外观检验、实量实测检验、功</w:t>
            </w:r>
          </w:p>
          <w:p w14:paraId="5968D77B" w14:textId="3122EEFB" w:rsidR="009604EF" w:rsidRPr="00585040" w:rsidRDefault="009604EF" w:rsidP="00AF474F">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能测试检验。抽样比例应符合下列规定；</w:t>
            </w:r>
            <w:r w:rsidRPr="00585040">
              <w:rPr>
                <w:rFonts w:ascii="宋体" w:eastAsia="宋体" w:hAnsi="宋体" w:cs="宋体" w:hint="eastAsia"/>
                <w:kern w:val="0"/>
                <w:szCs w:val="21"/>
              </w:rPr>
              <w:br/>
              <w:t>1 按材料、构配件和设备的品种、规格应抽检1%～3%；</w:t>
            </w:r>
            <w:r w:rsidRPr="00585040">
              <w:rPr>
                <w:rFonts w:ascii="宋体" w:eastAsia="宋体" w:hAnsi="宋体" w:cs="宋体" w:hint="eastAsia"/>
                <w:kern w:val="0"/>
                <w:szCs w:val="21"/>
              </w:rPr>
              <w:br/>
              <w:t>2 安全锁扣、防坠装置、支座等重要构配件应全数检验；</w:t>
            </w:r>
            <w:r w:rsidRPr="00585040">
              <w:rPr>
                <w:rFonts w:ascii="宋体" w:eastAsia="宋体" w:hAnsi="宋体" w:cs="宋体" w:hint="eastAsia"/>
                <w:kern w:val="0"/>
                <w:szCs w:val="21"/>
              </w:rPr>
              <w:br/>
              <w:t>3 经过维修的材料、构配件抽检比例不应少于3%。</w:t>
            </w:r>
          </w:p>
        </w:tc>
      </w:tr>
      <w:tr w:rsidR="009604EF" w:rsidRPr="00585040" w14:paraId="7A3E9A14" w14:textId="77777777" w:rsidTr="0060055A">
        <w:trPr>
          <w:trHeight w:val="1637"/>
        </w:trPr>
        <w:tc>
          <w:tcPr>
            <w:tcW w:w="280" w:type="pct"/>
            <w:vMerge/>
            <w:shd w:val="clear" w:color="auto" w:fill="auto"/>
            <w:vAlign w:val="center"/>
          </w:tcPr>
          <w:p w14:paraId="1D50DC52" w14:textId="77777777" w:rsidR="009604EF" w:rsidRPr="00585040" w:rsidRDefault="009604EF" w:rsidP="00AF474F">
            <w:pPr>
              <w:widowControl/>
              <w:jc w:val="center"/>
              <w:rPr>
                <w:rFonts w:ascii="宋体" w:eastAsia="宋体" w:hAnsi="宋体" w:cs="宋体"/>
                <w:kern w:val="0"/>
                <w:szCs w:val="21"/>
              </w:rPr>
            </w:pPr>
          </w:p>
        </w:tc>
        <w:tc>
          <w:tcPr>
            <w:tcW w:w="329" w:type="pct"/>
            <w:vMerge/>
            <w:shd w:val="clear" w:color="auto" w:fill="auto"/>
            <w:vAlign w:val="center"/>
          </w:tcPr>
          <w:p w14:paraId="4220EE36" w14:textId="77777777" w:rsidR="009604EF" w:rsidRPr="00585040" w:rsidRDefault="009604EF" w:rsidP="00AF474F">
            <w:pPr>
              <w:widowControl/>
              <w:jc w:val="left"/>
              <w:rPr>
                <w:rFonts w:ascii="宋体" w:eastAsia="宋体" w:hAnsi="宋体" w:cs="宋体"/>
                <w:kern w:val="0"/>
                <w:szCs w:val="21"/>
              </w:rPr>
            </w:pPr>
          </w:p>
        </w:tc>
        <w:tc>
          <w:tcPr>
            <w:tcW w:w="425" w:type="pct"/>
            <w:vMerge/>
            <w:shd w:val="clear" w:color="auto" w:fill="auto"/>
            <w:vAlign w:val="center"/>
          </w:tcPr>
          <w:p w14:paraId="045F5ED8" w14:textId="77777777" w:rsidR="009604EF" w:rsidRPr="00585040" w:rsidRDefault="009604EF" w:rsidP="00AF474F">
            <w:pPr>
              <w:widowControl/>
              <w:jc w:val="left"/>
              <w:rPr>
                <w:rFonts w:ascii="宋体" w:eastAsia="宋体" w:hAnsi="宋体" w:cs="宋体"/>
                <w:kern w:val="0"/>
                <w:szCs w:val="21"/>
              </w:rPr>
            </w:pPr>
          </w:p>
        </w:tc>
        <w:tc>
          <w:tcPr>
            <w:tcW w:w="854" w:type="pct"/>
            <w:vMerge/>
            <w:shd w:val="clear" w:color="auto" w:fill="auto"/>
            <w:vAlign w:val="center"/>
          </w:tcPr>
          <w:p w14:paraId="59C6340C" w14:textId="77777777" w:rsidR="009604EF" w:rsidRPr="00585040" w:rsidRDefault="009604EF" w:rsidP="00AF474F">
            <w:pPr>
              <w:widowControl/>
              <w:jc w:val="left"/>
              <w:rPr>
                <w:rFonts w:ascii="宋体" w:eastAsia="宋体" w:hAnsi="宋体" w:cs="宋体"/>
                <w:kern w:val="0"/>
                <w:szCs w:val="21"/>
              </w:rPr>
            </w:pPr>
          </w:p>
        </w:tc>
        <w:tc>
          <w:tcPr>
            <w:tcW w:w="504" w:type="pct"/>
            <w:shd w:val="clear" w:color="auto" w:fill="auto"/>
            <w:vAlign w:val="center"/>
          </w:tcPr>
          <w:p w14:paraId="23C79750" w14:textId="2B1984FF"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3B04A191" w14:textId="55D5E642" w:rsidR="009604EF" w:rsidRPr="00585040" w:rsidRDefault="009604EF" w:rsidP="00AF474F">
            <w:pPr>
              <w:widowControl/>
              <w:jc w:val="left"/>
              <w:rPr>
                <w:rFonts w:ascii="宋体" w:eastAsia="宋体" w:hAnsi="宋体" w:cs="宋体"/>
                <w:kern w:val="0"/>
                <w:szCs w:val="21"/>
              </w:rPr>
            </w:pPr>
            <w:r w:rsidRPr="00585040">
              <w:rPr>
                <w:rFonts w:ascii="宋体" w:eastAsia="宋体" w:hAnsi="宋体" w:cs="宋体" w:hint="eastAsia"/>
                <w:kern w:val="0"/>
                <w:szCs w:val="21"/>
              </w:rPr>
              <w:t>3.1.1 脚手架钢管应采用现行国家标准《直缝电焊钢管》(GB/T13793</w:t>
            </w:r>
            <w:r w:rsidRPr="00585040">
              <w:rPr>
                <w:rFonts w:ascii="宋体" w:eastAsia="宋体" w:hAnsi="宋体" w:cs="宋体"/>
                <w:kern w:val="0"/>
                <w:szCs w:val="21"/>
              </w:rPr>
              <w:t>)</w:t>
            </w:r>
            <w:r w:rsidRPr="00585040">
              <w:rPr>
                <w:rFonts w:ascii="宋体" w:eastAsia="宋体" w:hAnsi="宋体" w:cs="宋体" w:hint="eastAsia"/>
                <w:kern w:val="0"/>
                <w:szCs w:val="21"/>
              </w:rPr>
              <w:t>或《低压流体输送用焊接钢管》(GB/T3091</w:t>
            </w:r>
            <w:r w:rsidRPr="00585040">
              <w:rPr>
                <w:rFonts w:ascii="宋体" w:eastAsia="宋体" w:hAnsi="宋体" w:cs="宋体"/>
                <w:kern w:val="0"/>
                <w:szCs w:val="21"/>
              </w:rPr>
              <w:t>)</w:t>
            </w:r>
            <w:r w:rsidRPr="00585040">
              <w:rPr>
                <w:rFonts w:ascii="宋体" w:eastAsia="宋体" w:hAnsi="宋体" w:cs="宋体" w:hint="eastAsia"/>
                <w:kern w:val="0"/>
                <w:szCs w:val="21"/>
              </w:rPr>
              <w:t>中规定的Q235普通钢管；钢管的钢材质量应符合现行国家标准《碳素结构钢》(GB/T700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 xml:space="preserve">中Q235级钢的规定。 </w:t>
            </w:r>
            <w:r w:rsidRPr="00585040">
              <w:rPr>
                <w:rFonts w:ascii="宋体" w:eastAsia="宋体" w:hAnsi="宋体" w:cs="宋体" w:hint="eastAsia"/>
                <w:kern w:val="0"/>
                <w:szCs w:val="21"/>
              </w:rPr>
              <w:br/>
              <w:t>8.1 构配件检查与验收</w:t>
            </w:r>
            <w:r w:rsidRPr="00585040">
              <w:rPr>
                <w:rFonts w:ascii="宋体" w:eastAsia="宋体" w:hAnsi="宋体" w:cs="宋体" w:hint="eastAsia"/>
                <w:kern w:val="0"/>
                <w:szCs w:val="21"/>
              </w:rPr>
              <w:br/>
              <w:t xml:space="preserve">8.1.1 新钢管的检查应符合下列规定: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应有产品质量合格证;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应有质量检验报告，钢管材质检验方法应符合现行国家标准《金属材料室温拉伸试验方法》(GB/T228</w:t>
            </w:r>
            <w:r w:rsidRPr="00585040">
              <w:rPr>
                <w:rFonts w:ascii="宋体" w:eastAsia="宋体" w:hAnsi="宋体" w:cs="宋体"/>
                <w:kern w:val="0"/>
                <w:szCs w:val="21"/>
              </w:rPr>
              <w:t>)</w:t>
            </w:r>
            <w:r w:rsidRPr="00585040">
              <w:rPr>
                <w:rFonts w:ascii="宋体" w:eastAsia="宋体" w:hAnsi="宋体" w:cs="宋体" w:hint="eastAsia"/>
                <w:kern w:val="0"/>
                <w:szCs w:val="21"/>
              </w:rPr>
              <w:t xml:space="preserve"> 的有关规定，其质量应符合本规范第3.1.1条的规定；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钢管表面应平直光滑，不应有裂缝、结疤、分层、错位、硬弯、毛刺、压痕和深的划道；</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钢管外径、壁厚、端面等的偏差，应分别符合本规范表8.1.8 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 钢管应涂有防锈漆。</w:t>
            </w:r>
            <w:r w:rsidRPr="00585040">
              <w:rPr>
                <w:rFonts w:ascii="宋体" w:eastAsia="宋体" w:hAnsi="宋体" w:cs="宋体" w:hint="eastAsia"/>
                <w:kern w:val="0"/>
                <w:szCs w:val="21"/>
              </w:rPr>
              <w:br/>
              <w:t>8.1.2 旧钢管的检查应符合下列规定：</w:t>
            </w:r>
          </w:p>
          <w:p w14:paraId="3BB718C9" w14:textId="762909E3" w:rsidR="009604EF" w:rsidRPr="00585040" w:rsidRDefault="009604EF" w:rsidP="00AF474F">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1 表面锈蚀深度应符合本规范表8.1.8序号3的规定。锈蚀检查应每年一次。检查时，应在锈蚀严重的钢管中抽取三根，在每根锈蚀严重的部位横向截断取样检查，当锈蚀深度超过规定值时不得使用。</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钢管弯曲变形应符合本规范表 8.1.8序号4的规定。 </w:t>
            </w:r>
            <w:r w:rsidRPr="00585040">
              <w:rPr>
                <w:rFonts w:ascii="宋体" w:eastAsia="宋体" w:hAnsi="宋体" w:cs="宋体" w:hint="eastAsia"/>
                <w:kern w:val="0"/>
                <w:szCs w:val="21"/>
              </w:rPr>
              <w:br/>
              <w:t xml:space="preserve">8.1.3 扣件验收应符合下列规定: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扣件应有生产许可证、法定检测单位的测试报告和产品质量合格证。当对扣件质量有怀疑时，应按现行国家标准《钢管脚手架扣件》(GB15831</w:t>
            </w:r>
            <w:r w:rsidRPr="00585040">
              <w:rPr>
                <w:rFonts w:ascii="宋体" w:eastAsia="宋体" w:hAnsi="宋体" w:cs="宋体"/>
                <w:kern w:val="0"/>
                <w:szCs w:val="21"/>
              </w:rPr>
              <w:t>)</w:t>
            </w:r>
            <w:r w:rsidRPr="00585040">
              <w:rPr>
                <w:rFonts w:ascii="宋体" w:eastAsia="宋体" w:hAnsi="宋体" w:cs="宋体" w:hint="eastAsia"/>
                <w:kern w:val="0"/>
                <w:szCs w:val="21"/>
              </w:rPr>
              <w:t>的规定抽样检测。</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新、旧扣件均应进行防锈处理。</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扣件的技术要求应符合现行国家标准《钢管脚手架扣件》(GB15831</w:t>
            </w:r>
            <w:r w:rsidRPr="00585040">
              <w:rPr>
                <w:rFonts w:ascii="宋体" w:eastAsia="宋体" w:hAnsi="宋体" w:cs="宋体"/>
                <w:kern w:val="0"/>
                <w:szCs w:val="21"/>
              </w:rPr>
              <w:t>)</w:t>
            </w:r>
            <w:r w:rsidRPr="00585040">
              <w:rPr>
                <w:rFonts w:ascii="宋体" w:eastAsia="宋体" w:hAnsi="宋体" w:cs="宋体" w:hint="eastAsia"/>
                <w:kern w:val="0"/>
                <w:szCs w:val="21"/>
              </w:rPr>
              <w:t>的相关规定。</w:t>
            </w:r>
            <w:r w:rsidRPr="00585040">
              <w:rPr>
                <w:rFonts w:ascii="宋体" w:eastAsia="宋体" w:hAnsi="宋体" w:cs="宋体" w:hint="eastAsia"/>
                <w:kern w:val="0"/>
                <w:szCs w:val="21"/>
              </w:rPr>
              <w:br/>
              <w:t>8.1.4 扣件进入施工现场应检查产品合格证，并应进行抽样复试，技术性能应符合现行国家标准《钢管脚手架扣件》(GB15831</w:t>
            </w:r>
            <w:r w:rsidRPr="00585040">
              <w:rPr>
                <w:rFonts w:ascii="宋体" w:eastAsia="宋体" w:hAnsi="宋体" w:cs="宋体"/>
                <w:kern w:val="0"/>
                <w:szCs w:val="21"/>
              </w:rPr>
              <w:t>)</w:t>
            </w:r>
            <w:r w:rsidRPr="00585040">
              <w:rPr>
                <w:rFonts w:ascii="宋体" w:eastAsia="宋体" w:hAnsi="宋体" w:cs="宋体" w:hint="eastAsia"/>
                <w:kern w:val="0"/>
                <w:szCs w:val="21"/>
              </w:rPr>
              <w:t xml:space="preserve"> 的规定。扣件在使用前应逐个挑选，有裂维、变形、螺栓出现滑丝的严禁使用。</w:t>
            </w:r>
          </w:p>
        </w:tc>
      </w:tr>
      <w:tr w:rsidR="009604EF" w:rsidRPr="00585040" w14:paraId="66FF167C" w14:textId="77777777" w:rsidTr="001D0390">
        <w:trPr>
          <w:trHeight w:val="1225"/>
        </w:trPr>
        <w:tc>
          <w:tcPr>
            <w:tcW w:w="280" w:type="pct"/>
            <w:vMerge/>
            <w:shd w:val="clear" w:color="auto" w:fill="auto"/>
            <w:vAlign w:val="center"/>
          </w:tcPr>
          <w:p w14:paraId="385D189F" w14:textId="77777777" w:rsidR="009604EF" w:rsidRPr="00585040" w:rsidRDefault="009604EF" w:rsidP="001D0390">
            <w:pPr>
              <w:widowControl/>
              <w:jc w:val="center"/>
              <w:rPr>
                <w:rFonts w:ascii="宋体" w:eastAsia="宋体" w:hAnsi="宋体" w:cs="宋体"/>
                <w:kern w:val="0"/>
                <w:szCs w:val="21"/>
              </w:rPr>
            </w:pPr>
          </w:p>
        </w:tc>
        <w:tc>
          <w:tcPr>
            <w:tcW w:w="329" w:type="pct"/>
            <w:vMerge/>
            <w:shd w:val="clear" w:color="auto" w:fill="auto"/>
            <w:vAlign w:val="center"/>
          </w:tcPr>
          <w:p w14:paraId="66866F57" w14:textId="77777777" w:rsidR="009604EF" w:rsidRPr="00585040" w:rsidRDefault="009604EF" w:rsidP="001D0390">
            <w:pPr>
              <w:widowControl/>
              <w:jc w:val="left"/>
              <w:rPr>
                <w:rFonts w:ascii="宋体" w:eastAsia="宋体" w:hAnsi="宋体" w:cs="宋体"/>
                <w:kern w:val="0"/>
                <w:szCs w:val="21"/>
              </w:rPr>
            </w:pPr>
          </w:p>
        </w:tc>
        <w:tc>
          <w:tcPr>
            <w:tcW w:w="425" w:type="pct"/>
            <w:vMerge/>
            <w:shd w:val="clear" w:color="auto" w:fill="auto"/>
            <w:vAlign w:val="center"/>
          </w:tcPr>
          <w:p w14:paraId="4E6A45CE" w14:textId="77777777" w:rsidR="009604EF" w:rsidRPr="00585040" w:rsidRDefault="009604EF" w:rsidP="001D0390">
            <w:pPr>
              <w:widowControl/>
              <w:jc w:val="left"/>
              <w:rPr>
                <w:rFonts w:ascii="宋体" w:eastAsia="宋体" w:hAnsi="宋体" w:cs="宋体"/>
                <w:kern w:val="0"/>
                <w:szCs w:val="21"/>
              </w:rPr>
            </w:pPr>
          </w:p>
        </w:tc>
        <w:tc>
          <w:tcPr>
            <w:tcW w:w="854" w:type="pct"/>
            <w:vMerge/>
            <w:shd w:val="clear" w:color="auto" w:fill="auto"/>
            <w:vAlign w:val="center"/>
          </w:tcPr>
          <w:p w14:paraId="5E04CA93"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8DC41F7" w14:textId="7CFCC0A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《建筑施工扣件式钢管脚手架安全技术规范》 </w:t>
            </w:r>
            <w:r w:rsidRPr="00585040">
              <w:rPr>
                <w:rFonts w:ascii="宋体" w:eastAsia="宋体" w:hAnsi="宋体" w:cs="宋体"/>
                <w:kern w:val="0"/>
                <w:szCs w:val="21"/>
              </w:rPr>
              <w:t>(</w:t>
            </w:r>
            <w:r w:rsidRPr="00585040">
              <w:rPr>
                <w:rFonts w:ascii="宋体" w:eastAsia="宋体" w:hAnsi="宋体" w:cs="宋体" w:hint="eastAsia"/>
                <w:kern w:val="0"/>
                <w:szCs w:val="21"/>
              </w:rPr>
              <w:t>JGJ130-2011</w:t>
            </w:r>
            <w:r w:rsidRPr="00585040">
              <w:rPr>
                <w:rFonts w:ascii="宋体" w:eastAsia="宋体" w:hAnsi="宋体" w:cs="宋体"/>
                <w:kern w:val="0"/>
                <w:szCs w:val="21"/>
              </w:rPr>
              <w:t>)</w:t>
            </w:r>
          </w:p>
        </w:tc>
        <w:tc>
          <w:tcPr>
            <w:tcW w:w="2608" w:type="pct"/>
            <w:shd w:val="clear" w:color="auto" w:fill="auto"/>
            <w:vAlign w:val="center"/>
          </w:tcPr>
          <w:p w14:paraId="07777940"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8.1.5 脚手板的检查应符合下列规定</w:t>
            </w:r>
            <w:r w:rsidRPr="00585040">
              <w:rPr>
                <w:rFonts w:ascii="宋体" w:eastAsia="宋体" w:hAnsi="宋体" w:cs="宋体" w:hint="eastAsia"/>
                <w:kern w:val="0"/>
                <w:szCs w:val="21"/>
              </w:rPr>
              <w:br/>
              <w:t xml:space="preserve">1 冲压钢脚手板的检查应符合下列规定: </w:t>
            </w:r>
            <w:r w:rsidRPr="00585040">
              <w:rPr>
                <w:rFonts w:ascii="宋体" w:eastAsia="宋体" w:hAnsi="宋体" w:cs="宋体" w:hint="eastAsia"/>
                <w:kern w:val="0"/>
                <w:szCs w:val="21"/>
              </w:rPr>
              <w:br/>
              <w:t>1）新脚手板应有产品质量合格证；</w:t>
            </w:r>
            <w:r w:rsidRPr="00585040">
              <w:rPr>
                <w:rFonts w:ascii="宋体" w:eastAsia="宋体" w:hAnsi="宋体" w:cs="宋体" w:hint="eastAsia"/>
                <w:kern w:val="0"/>
                <w:szCs w:val="21"/>
              </w:rPr>
              <w:br/>
              <w:t>2）尺寸偏差应符合本规范表8.1.8序号5的规定，且不得有裂纹、开焊与硬弯；</w:t>
            </w:r>
            <w:r w:rsidRPr="00585040">
              <w:rPr>
                <w:rFonts w:ascii="宋体" w:eastAsia="宋体" w:hAnsi="宋体" w:cs="宋体" w:hint="eastAsia"/>
                <w:kern w:val="0"/>
                <w:szCs w:val="21"/>
              </w:rPr>
              <w:br/>
              <w:t>3）新、旧脚手板均应涂防锈；</w:t>
            </w:r>
            <w:r w:rsidRPr="00585040">
              <w:rPr>
                <w:rFonts w:ascii="宋体" w:eastAsia="宋体" w:hAnsi="宋体" w:cs="宋体" w:hint="eastAsia"/>
                <w:kern w:val="0"/>
                <w:szCs w:val="21"/>
              </w:rPr>
              <w:br/>
              <w:t>4）应有防滑措施。</w:t>
            </w:r>
            <w:r w:rsidRPr="00585040">
              <w:rPr>
                <w:rFonts w:ascii="宋体" w:eastAsia="宋体" w:hAnsi="宋体" w:cs="宋体" w:hint="eastAsia"/>
                <w:kern w:val="0"/>
                <w:szCs w:val="21"/>
              </w:rPr>
              <w:br/>
              <w:t>2 木脚手板、竹脚手板的检查应符合下列规定：</w:t>
            </w:r>
            <w:r w:rsidRPr="00585040">
              <w:rPr>
                <w:rFonts w:ascii="宋体" w:eastAsia="宋体" w:hAnsi="宋体" w:cs="宋体" w:hint="eastAsia"/>
                <w:kern w:val="0"/>
                <w:szCs w:val="21"/>
              </w:rPr>
              <w:br/>
              <w:t>1）木脚手板质量应符合本规范第3.3.3 条的规定，宽度、厚度允许偏差应符合现行国家标准《木结构工程施工质量验收规</w:t>
            </w:r>
          </w:p>
          <w:p w14:paraId="0D7330BE"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范》(GB50206</w:t>
            </w:r>
            <w:r w:rsidRPr="00585040">
              <w:rPr>
                <w:rFonts w:ascii="宋体" w:eastAsia="宋体" w:hAnsi="宋体" w:cs="宋体"/>
                <w:kern w:val="0"/>
                <w:szCs w:val="21"/>
              </w:rPr>
              <w:t>)</w:t>
            </w:r>
            <w:r w:rsidRPr="00585040">
              <w:rPr>
                <w:rFonts w:ascii="宋体" w:eastAsia="宋体" w:hAnsi="宋体" w:cs="宋体" w:hint="eastAsia"/>
                <w:kern w:val="0"/>
                <w:szCs w:val="21"/>
              </w:rPr>
              <w:t>的规定；不得使用扭曲变形、劈裂、腐朽的脚手板；</w:t>
            </w:r>
            <w:r w:rsidRPr="00585040">
              <w:rPr>
                <w:rFonts w:ascii="宋体" w:eastAsia="宋体" w:hAnsi="宋体" w:cs="宋体" w:hint="eastAsia"/>
                <w:kern w:val="0"/>
                <w:szCs w:val="21"/>
              </w:rPr>
              <w:br/>
              <w:t>2）竹笆脚手板、竹串片脚手板的材料应符合本规范第3.3.4条的规定。</w:t>
            </w:r>
          </w:p>
          <w:p w14:paraId="1721AE1C"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8.1.6 悬挑脚手架用型钢的质量应符合本规范第3.5.1条的规定，并应符合现行国家标准《钢结构工程施工质量验收规范》(GB50205</w:t>
            </w:r>
            <w:r w:rsidRPr="00585040">
              <w:rPr>
                <w:rFonts w:ascii="宋体" w:eastAsia="宋体" w:hAnsi="宋体" w:cs="宋体"/>
                <w:kern w:val="0"/>
                <w:szCs w:val="21"/>
              </w:rPr>
              <w:t>)</w:t>
            </w:r>
            <w:r w:rsidRPr="00585040">
              <w:rPr>
                <w:rFonts w:ascii="宋体" w:eastAsia="宋体" w:hAnsi="宋体" w:cs="宋体" w:hint="eastAsia"/>
                <w:kern w:val="0"/>
                <w:szCs w:val="21"/>
              </w:rPr>
              <w:t>的有关规定。</w:t>
            </w:r>
          </w:p>
          <w:p w14:paraId="02212DC9"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8.1.7 可调托撑的检查应符合下列规定：</w:t>
            </w:r>
            <w:r w:rsidRPr="00585040">
              <w:rPr>
                <w:rFonts w:ascii="宋体" w:eastAsia="宋体" w:hAnsi="宋体" w:cs="宋体" w:hint="eastAsia"/>
                <w:kern w:val="0"/>
                <w:szCs w:val="21"/>
              </w:rPr>
              <w:br/>
              <w:t>1 应有产品质量合格证，其质量应符合本规范第3.4节的规定；</w:t>
            </w:r>
            <w:r w:rsidRPr="00585040">
              <w:rPr>
                <w:rFonts w:ascii="宋体" w:eastAsia="宋体" w:hAnsi="宋体" w:cs="宋体" w:hint="eastAsia"/>
                <w:kern w:val="0"/>
                <w:szCs w:val="21"/>
              </w:rPr>
              <w:br/>
              <w:t>2 应有质量检验报告，可调托撑抗压承载力应符合本规范第5.1.7条的规定；</w:t>
            </w:r>
            <w:r w:rsidRPr="00585040">
              <w:rPr>
                <w:rFonts w:ascii="宋体" w:eastAsia="宋体" w:hAnsi="宋体" w:cs="宋体" w:hint="eastAsia"/>
                <w:kern w:val="0"/>
                <w:szCs w:val="21"/>
              </w:rPr>
              <w:br/>
              <w:t xml:space="preserve">3 可调托撑支托板厚不应小于5mm，变形不应大于1mm； </w:t>
            </w:r>
            <w:r w:rsidRPr="00585040">
              <w:rPr>
                <w:rFonts w:ascii="宋体" w:eastAsia="宋体" w:hAnsi="宋体" w:cs="宋体" w:hint="eastAsia"/>
                <w:kern w:val="0"/>
                <w:szCs w:val="21"/>
              </w:rPr>
              <w:br/>
              <w:t>4 严禁使用有裂缝的支托板、螺母。</w:t>
            </w:r>
          </w:p>
          <w:p w14:paraId="34DB9565" w14:textId="4DE621A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8.1.8 构配件允许偏差应符合表 8.1.8 的规定。</w:t>
            </w:r>
          </w:p>
        </w:tc>
      </w:tr>
      <w:tr w:rsidR="009604EF" w:rsidRPr="00585040" w14:paraId="1DD7DAAE" w14:textId="77777777" w:rsidTr="0060055A">
        <w:trPr>
          <w:trHeight w:val="942"/>
        </w:trPr>
        <w:tc>
          <w:tcPr>
            <w:tcW w:w="280" w:type="pct"/>
            <w:vMerge/>
            <w:vAlign w:val="center"/>
          </w:tcPr>
          <w:p w14:paraId="5D063C8D"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534DD96B"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C9AC2CC"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082FFFA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46F60BE" w14:textId="0C794E2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w:t>
            </w:r>
            <w:r w:rsidRPr="00585040">
              <w:rPr>
                <w:rFonts w:ascii="宋体" w:eastAsia="宋体" w:hAnsi="宋体" w:cs="宋体"/>
                <w:kern w:val="0"/>
                <w:szCs w:val="21"/>
              </w:rPr>
              <w:t>(</w:t>
            </w:r>
            <w:r w:rsidRPr="00585040">
              <w:rPr>
                <w:rFonts w:ascii="宋体" w:eastAsia="宋体" w:hAnsi="宋体" w:cs="宋体" w:hint="eastAsia"/>
                <w:kern w:val="0"/>
                <w:szCs w:val="21"/>
              </w:rPr>
              <w:t>JGJ128-2019</w:t>
            </w:r>
            <w:r w:rsidRPr="00585040">
              <w:rPr>
                <w:rFonts w:ascii="宋体" w:eastAsia="宋体" w:hAnsi="宋体" w:cs="宋体"/>
                <w:kern w:val="0"/>
                <w:szCs w:val="21"/>
              </w:rPr>
              <w:t>)</w:t>
            </w:r>
          </w:p>
        </w:tc>
        <w:tc>
          <w:tcPr>
            <w:tcW w:w="2608" w:type="pct"/>
            <w:shd w:val="clear" w:color="auto" w:fill="auto"/>
            <w:vAlign w:val="center"/>
          </w:tcPr>
          <w:p w14:paraId="600FB70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3构配件</w:t>
            </w:r>
            <w:r w:rsidRPr="00585040">
              <w:rPr>
                <w:rFonts w:ascii="宋体" w:eastAsia="宋体" w:hAnsi="宋体" w:cs="宋体" w:hint="eastAsia"/>
                <w:kern w:val="0"/>
                <w:szCs w:val="21"/>
              </w:rPr>
              <w:br/>
              <w:t>3.0.1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门架与配件的性能、质量、型号应符合现行行业标准《门式钢管脚手架》(JG13</w:t>
            </w:r>
            <w:r w:rsidRPr="00585040">
              <w:rPr>
                <w:rFonts w:ascii="宋体" w:eastAsia="宋体" w:hAnsi="宋体" w:cs="宋体"/>
                <w:kern w:val="0"/>
                <w:szCs w:val="21"/>
              </w:rPr>
              <w:t>)</w:t>
            </w:r>
            <w:r w:rsidRPr="00585040">
              <w:rPr>
                <w:rFonts w:ascii="宋体" w:eastAsia="宋体" w:hAnsi="宋体" w:cs="宋体" w:hint="eastAsia"/>
                <w:kern w:val="0"/>
                <w:szCs w:val="21"/>
              </w:rPr>
              <w:t>的规定。</w:t>
            </w:r>
            <w:r w:rsidRPr="00585040">
              <w:rPr>
                <w:rFonts w:ascii="宋体" w:eastAsia="宋体" w:hAnsi="宋体" w:cs="宋体" w:hint="eastAsia"/>
                <w:kern w:val="0"/>
                <w:szCs w:val="21"/>
              </w:rPr>
              <w:br/>
              <w:t>3.0.2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周转使用的门架与配件应按本标准附录A的规定进行质量类别判定与处置。</w:t>
            </w:r>
            <w:r w:rsidRPr="00585040">
              <w:rPr>
                <w:rFonts w:ascii="宋体" w:eastAsia="宋体" w:hAnsi="宋体" w:cs="宋体" w:hint="eastAsia"/>
                <w:kern w:val="0"/>
                <w:szCs w:val="21"/>
              </w:rPr>
              <w:br/>
              <w:t>3.0.3</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门架立杆加强杆的长度不应小于门架高度的70%；门架宽度外部尺寸不宜小于800mm；门架高度不宜小于1700mm。</w:t>
            </w:r>
            <w:r w:rsidRPr="00585040">
              <w:rPr>
                <w:rFonts w:ascii="宋体" w:eastAsia="宋体" w:hAnsi="宋体" w:cs="宋体" w:hint="eastAsia"/>
                <w:kern w:val="0"/>
                <w:szCs w:val="21"/>
              </w:rPr>
              <w:br/>
              <w:t>3.0.4</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门式脚手架所用门架及配套的钢管应符合现行国家标准《直缝电焊钢管》(GB/T13793</w:t>
            </w:r>
            <w:r w:rsidRPr="00585040">
              <w:rPr>
                <w:rFonts w:ascii="宋体" w:eastAsia="宋体" w:hAnsi="宋体" w:cs="宋体"/>
                <w:kern w:val="0"/>
                <w:szCs w:val="21"/>
              </w:rPr>
              <w:t>)</w:t>
            </w:r>
            <w:r w:rsidRPr="00585040">
              <w:rPr>
                <w:rFonts w:ascii="宋体" w:eastAsia="宋体" w:hAnsi="宋体" w:cs="宋体" w:hint="eastAsia"/>
                <w:kern w:val="0"/>
                <w:szCs w:val="21"/>
              </w:rPr>
              <w:t>或《低压流体输送用焊接钢管》(GB/T3091</w:t>
            </w:r>
            <w:r w:rsidRPr="00585040">
              <w:rPr>
                <w:rFonts w:ascii="宋体" w:eastAsia="宋体" w:hAnsi="宋体" w:cs="宋体"/>
                <w:kern w:val="0"/>
                <w:szCs w:val="21"/>
              </w:rPr>
              <w:t>)</w:t>
            </w:r>
            <w:r w:rsidRPr="00585040">
              <w:rPr>
                <w:rFonts w:ascii="宋体" w:eastAsia="宋体" w:hAnsi="宋体" w:cs="宋体" w:hint="eastAsia"/>
                <w:kern w:val="0"/>
                <w:szCs w:val="21"/>
              </w:rPr>
              <w:t>中规定的普通钢管，其材质应符合现行国家标准《碳素结构钢》(GB/T/700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中Q235级钢或《低合金高强度结构钢》(GB/T1591</w:t>
            </w:r>
            <w:r w:rsidRPr="00585040">
              <w:rPr>
                <w:rFonts w:ascii="宋体" w:eastAsia="宋体" w:hAnsi="宋体" w:cs="宋体"/>
                <w:kern w:val="0"/>
                <w:szCs w:val="21"/>
              </w:rPr>
              <w:t>)</w:t>
            </w:r>
            <w:r w:rsidRPr="00585040">
              <w:rPr>
                <w:rFonts w:ascii="宋体" w:eastAsia="宋体" w:hAnsi="宋体" w:cs="宋体" w:hint="eastAsia"/>
                <w:kern w:val="0"/>
                <w:szCs w:val="21"/>
              </w:rPr>
              <w:t>中Q345级钢的规定。宜采用规格为d42mmX2.5mm的钢管，也可采用直径g48mm×3.5mm的钢管；相应的扣件规格也应分别为g42mm、p48mm或p42mm/p48mm。钢管外径、壁厚、外形允许偏差应符合表3.0.4的规定。当门架钢管与需进行设计计算的</w:t>
            </w:r>
            <w:r w:rsidRPr="00585040">
              <w:rPr>
                <w:rFonts w:ascii="宋体" w:eastAsia="宋体" w:hAnsi="宋体" w:cs="宋体" w:hint="eastAsia"/>
                <w:kern w:val="0"/>
                <w:szCs w:val="21"/>
              </w:rPr>
              <w:lastRenderedPageBreak/>
              <w:t>水平杆等钢管壁厚存在负偏差时，应按钢管的实际壁厚进行计算。水平加固杆、剪刀撑、斜撑杆等加固杆件的材质与规格应与门架配套，其承载力不应低于门架立杆。</w:t>
            </w:r>
            <w:r w:rsidRPr="00585040">
              <w:rPr>
                <w:rFonts w:ascii="宋体" w:eastAsia="宋体" w:hAnsi="宋体" w:cs="宋体" w:hint="eastAsia"/>
                <w:kern w:val="0"/>
                <w:szCs w:val="21"/>
              </w:rPr>
              <w:br/>
              <w:t>3.0.5</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门架钢管不得接长使用。当门架钢管壁厚存在负偏差时，宜选用热镀锌钢管。</w:t>
            </w:r>
            <w:r w:rsidRPr="00585040">
              <w:rPr>
                <w:rFonts w:ascii="宋体" w:eastAsia="宋体" w:hAnsi="宋体" w:cs="宋体" w:hint="eastAsia"/>
                <w:kern w:val="0"/>
                <w:szCs w:val="21"/>
              </w:rPr>
              <w:br/>
              <w:t>3.0.6</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门架与配件规格、型号应统一，应具有良好的互换性，应有生产厂商的标志，其外观质量应符合下列规定：1.不得使用带有裂纹、折痕、表面明显凹陷、严重锈蚀的钢管；2</w:t>
            </w:r>
            <w:r w:rsidRPr="00585040">
              <w:rPr>
                <w:rFonts w:ascii="宋体" w:eastAsia="宋体" w:hAnsi="宋体" w:cs="宋体"/>
                <w:kern w:val="0"/>
                <w:szCs w:val="21"/>
              </w:rPr>
              <w:t>.</w:t>
            </w:r>
            <w:r w:rsidRPr="00585040">
              <w:rPr>
                <w:rFonts w:ascii="宋体" w:eastAsia="宋体" w:hAnsi="宋体" w:cs="宋体" w:hint="eastAsia"/>
                <w:kern w:val="0"/>
                <w:szCs w:val="21"/>
              </w:rPr>
              <w:t>冲压件不得有毛刺、裂纹、明显变形、氧化皮等缺陷；3</w:t>
            </w:r>
            <w:r w:rsidRPr="00585040">
              <w:rPr>
                <w:rFonts w:ascii="宋体" w:eastAsia="宋体" w:hAnsi="宋体" w:cs="宋体"/>
                <w:kern w:val="0"/>
                <w:szCs w:val="21"/>
              </w:rPr>
              <w:t>.</w:t>
            </w:r>
            <w:r w:rsidRPr="00585040">
              <w:rPr>
                <w:rFonts w:ascii="宋体" w:eastAsia="宋体" w:hAnsi="宋体" w:cs="宋体" w:hint="eastAsia"/>
                <w:kern w:val="0"/>
                <w:szCs w:val="21"/>
              </w:rPr>
              <w:t>焊接件的焊缝应饱满，焊渣应清除千净，不得有未焊透、夹渣、咬肉、裂纹等缺陷。</w:t>
            </w:r>
            <w:r w:rsidRPr="00585040">
              <w:rPr>
                <w:rFonts w:ascii="宋体" w:eastAsia="宋体" w:hAnsi="宋体" w:cs="宋体" w:hint="eastAsia"/>
                <w:kern w:val="0"/>
                <w:szCs w:val="21"/>
              </w:rPr>
              <w:br/>
              <w:t>3.0.7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当交叉支撑、锁臂、连接棒等配件与门架相连时，应有防止退出松脱的构造，当连接棒与锁臂一起应用时，连接棒可不受此限。水平架、脚手板、钢梯与门架的挂扣连接应有防止脱落的构造。</w:t>
            </w:r>
            <w:r w:rsidRPr="00585040">
              <w:rPr>
                <w:rFonts w:ascii="宋体" w:eastAsia="宋体" w:hAnsi="宋体" w:cs="宋体" w:hint="eastAsia"/>
                <w:kern w:val="0"/>
                <w:szCs w:val="21"/>
              </w:rPr>
              <w:br/>
              <w:t>3.0.8</w:t>
            </w:r>
            <w:r w:rsidRPr="00585040">
              <w:rPr>
                <w:rFonts w:ascii="宋体" w:eastAsia="宋体" w:hAnsi="宋体" w:cs="宋体"/>
                <w:kern w:val="0"/>
                <w:szCs w:val="21"/>
              </w:rPr>
              <w:t xml:space="preserve"> </w:t>
            </w:r>
            <w:r w:rsidRPr="00585040">
              <w:rPr>
                <w:rFonts w:ascii="宋体" w:eastAsia="宋体" w:hAnsi="宋体" w:cs="宋体" w:hint="eastAsia"/>
                <w:kern w:val="0"/>
                <w:szCs w:val="21"/>
              </w:rPr>
              <w:t>铸造生产的扣件应采用可锻铸铁或铸钢制作，其质量和性能应符合现行国家标准《钢管脚手架扣件》(GB15831</w:t>
            </w:r>
            <w:r w:rsidRPr="00585040">
              <w:rPr>
                <w:rFonts w:ascii="宋体" w:eastAsia="宋体" w:hAnsi="宋体" w:cs="宋体"/>
                <w:kern w:val="0"/>
                <w:szCs w:val="21"/>
              </w:rPr>
              <w:t>)</w:t>
            </w:r>
            <w:r w:rsidRPr="00585040">
              <w:rPr>
                <w:rFonts w:ascii="宋体" w:eastAsia="宋体" w:hAnsi="宋体" w:cs="宋体" w:hint="eastAsia"/>
                <w:kern w:val="0"/>
                <w:szCs w:val="21"/>
              </w:rPr>
              <w:t>的要求；钢板冲压生产的扣件质量和性能应符合现行国家标准《钢板冲压扣件》(GB24910</w:t>
            </w:r>
            <w:r w:rsidRPr="00585040">
              <w:rPr>
                <w:rFonts w:ascii="宋体" w:eastAsia="宋体" w:hAnsi="宋体" w:cs="宋体"/>
                <w:kern w:val="0"/>
                <w:szCs w:val="21"/>
              </w:rPr>
              <w:t>)</w:t>
            </w:r>
            <w:r w:rsidRPr="00585040">
              <w:rPr>
                <w:rFonts w:ascii="宋体" w:eastAsia="宋体" w:hAnsi="宋体" w:cs="宋体" w:hint="eastAsia"/>
                <w:kern w:val="0"/>
                <w:szCs w:val="21"/>
              </w:rPr>
              <w:t>的要求。连接外径为d42mm/p48mm钢管的扣件应有明显标记。</w:t>
            </w:r>
            <w:r w:rsidRPr="00585040">
              <w:rPr>
                <w:rFonts w:ascii="宋体" w:eastAsia="宋体" w:hAnsi="宋体" w:cs="宋体" w:hint="eastAsia"/>
                <w:kern w:val="0"/>
                <w:szCs w:val="21"/>
              </w:rPr>
              <w:br/>
              <w:t>3.0.9</w:t>
            </w:r>
            <w:r w:rsidRPr="00585040">
              <w:rPr>
                <w:rFonts w:ascii="宋体" w:eastAsia="宋体" w:hAnsi="宋体" w:cs="宋体"/>
                <w:kern w:val="0"/>
                <w:szCs w:val="21"/>
              </w:rPr>
              <w:t xml:space="preserve"> </w:t>
            </w:r>
            <w:r w:rsidRPr="00585040">
              <w:rPr>
                <w:rFonts w:ascii="宋体" w:eastAsia="宋体" w:hAnsi="宋体" w:cs="宋体" w:hint="eastAsia"/>
                <w:kern w:val="0"/>
                <w:szCs w:val="21"/>
              </w:rPr>
              <w:t>底座和托座应经设计计算后加工制作，其材质应符合现行国家标准《碳素结构钢》(GB/T700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中Q235级钢或《低合金高强度结构钢》(GB/T1591</w:t>
            </w:r>
            <w:r w:rsidRPr="00585040">
              <w:rPr>
                <w:rFonts w:ascii="宋体" w:eastAsia="宋体" w:hAnsi="宋体" w:cs="宋体"/>
                <w:kern w:val="0"/>
                <w:szCs w:val="21"/>
              </w:rPr>
              <w:t>)</w:t>
            </w:r>
            <w:r w:rsidRPr="00585040">
              <w:rPr>
                <w:rFonts w:ascii="宋体" w:eastAsia="宋体" w:hAnsi="宋体" w:cs="宋体" w:hint="eastAsia"/>
                <w:kern w:val="0"/>
                <w:szCs w:val="21"/>
              </w:rPr>
              <w:t>中Q345级钢的规定，并应符合下列规定：</w:t>
            </w:r>
          </w:p>
          <w:p w14:paraId="2FDF1FE8" w14:textId="2C65FFB6"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1 底座和托座的承载力极限值不应小于40kN；2底座的钢板厚度不应小于6mm，托座U型钢板厚度不应小于5mm，钢板与螺杆应采用环焊，焊缝高度不应小于钢板厚度，并宜设置加劲板；3可调底座和可调托座螺杆直径应与门架立杆钢管直径配套，插人门架立杆钢管内的间隙不应大于2mm；4可调底座和可调托座螺杆与可调螺母啮合的承载力应高于可调底座和可调托座的承载力，螺母厚度不应小于30mm，螺母与螺杆的啮合齿数不应少于6扣；5可调托座和可调底座螺杆宜采用实心螺杆；当采用空心螺杆时，壁厚不应小于6mm，并应进行承载力试验。</w:t>
            </w:r>
            <w:r w:rsidRPr="00585040">
              <w:rPr>
                <w:rFonts w:ascii="宋体" w:eastAsia="宋体" w:hAnsi="宋体" w:cs="宋体" w:hint="eastAsia"/>
                <w:kern w:val="0"/>
                <w:szCs w:val="21"/>
              </w:rPr>
              <w:br/>
              <w:t>3.0.10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连墙件宜采用钢管或型钢制作，其材质应符合现行国家标准《碳素结构钢》(GB/T700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中Q235级钢或《低合金高强度结构钢》(GB/T1591</w:t>
            </w:r>
            <w:r w:rsidRPr="00585040">
              <w:rPr>
                <w:rFonts w:ascii="宋体" w:eastAsia="宋体" w:hAnsi="宋体" w:cs="宋体"/>
                <w:kern w:val="0"/>
                <w:szCs w:val="21"/>
              </w:rPr>
              <w:t>)</w:t>
            </w:r>
            <w:r w:rsidRPr="00585040">
              <w:rPr>
                <w:rFonts w:ascii="宋体" w:eastAsia="宋体" w:hAnsi="宋体" w:cs="宋体" w:hint="eastAsia"/>
                <w:kern w:val="0"/>
                <w:szCs w:val="21"/>
              </w:rPr>
              <w:t>中Q345级钢的规定。</w:t>
            </w:r>
            <w:r w:rsidRPr="00585040">
              <w:rPr>
                <w:rFonts w:ascii="宋体" w:eastAsia="宋体" w:hAnsi="宋体" w:cs="宋体" w:hint="eastAsia"/>
                <w:kern w:val="0"/>
                <w:szCs w:val="21"/>
              </w:rPr>
              <w:br/>
              <w:t>3.0.11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悬挑脚手架的悬挑梁或悬挑桁架应采用型钢制作，其材质应符合现行国家标准《碳素结构钢》(GB/T700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中Q235B级钢或《低合金高强度结构钢》(GB/T1591</w:t>
            </w:r>
            <w:r w:rsidRPr="00585040">
              <w:rPr>
                <w:rFonts w:ascii="宋体" w:eastAsia="宋体" w:hAnsi="宋体" w:cs="宋体"/>
                <w:kern w:val="0"/>
                <w:szCs w:val="21"/>
              </w:rPr>
              <w:t>)</w:t>
            </w:r>
            <w:r w:rsidRPr="00585040">
              <w:rPr>
                <w:rFonts w:ascii="宋体" w:eastAsia="宋体" w:hAnsi="宋体" w:cs="宋体" w:hint="eastAsia"/>
                <w:kern w:val="0"/>
                <w:szCs w:val="21"/>
              </w:rPr>
              <w:t>中Q345级钢的规定。用于固定型钢悬挑梁或悬挑桁架的U型钢筋拉环或锚固螺栓材质应符合现行国家标准《钢筋混凝土用钢第1部分：热轧光圆钢筋》(GB1499.1</w:t>
            </w:r>
            <w:r w:rsidRPr="00585040">
              <w:rPr>
                <w:rFonts w:ascii="宋体" w:eastAsia="宋体" w:hAnsi="宋体" w:cs="宋体"/>
                <w:kern w:val="0"/>
                <w:szCs w:val="21"/>
              </w:rPr>
              <w:t>)</w:t>
            </w:r>
            <w:r w:rsidRPr="00585040">
              <w:rPr>
                <w:rFonts w:ascii="宋体" w:eastAsia="宋体" w:hAnsi="宋体" w:cs="宋体" w:hint="eastAsia"/>
                <w:kern w:val="0"/>
                <w:szCs w:val="21"/>
              </w:rPr>
              <w:t>中HPB 300级钢筋的规定。</w:t>
            </w:r>
            <w:r w:rsidRPr="00585040">
              <w:rPr>
                <w:rFonts w:ascii="宋体" w:eastAsia="宋体" w:hAnsi="宋体" w:cs="宋体" w:hint="eastAsia"/>
                <w:kern w:val="0"/>
                <w:szCs w:val="21"/>
              </w:rPr>
              <w:br/>
              <w:t>3.0.12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门架、配件及扣件的计算用表可按本标准附录B的规定采用。</w:t>
            </w:r>
          </w:p>
        </w:tc>
      </w:tr>
      <w:tr w:rsidR="009604EF" w:rsidRPr="00585040" w14:paraId="12045F6A" w14:textId="77777777" w:rsidTr="0060055A">
        <w:trPr>
          <w:trHeight w:val="942"/>
        </w:trPr>
        <w:tc>
          <w:tcPr>
            <w:tcW w:w="280" w:type="pct"/>
            <w:vMerge/>
            <w:vAlign w:val="center"/>
          </w:tcPr>
          <w:p w14:paraId="455AAF2D"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2FF1F33"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05CB6CD"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0FDDB70F"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7C47318" w14:textId="3B224A6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w:t>
            </w:r>
            <w:r w:rsidRPr="00585040">
              <w:rPr>
                <w:rFonts w:ascii="宋体" w:eastAsia="宋体" w:hAnsi="宋体" w:cs="宋体"/>
                <w:kern w:val="0"/>
                <w:szCs w:val="21"/>
              </w:rPr>
              <w:t>(</w:t>
            </w:r>
            <w:r w:rsidRPr="00585040">
              <w:rPr>
                <w:rFonts w:ascii="宋体" w:eastAsia="宋体" w:hAnsi="宋体" w:cs="宋体" w:hint="eastAsia"/>
                <w:kern w:val="0"/>
                <w:szCs w:val="21"/>
              </w:rPr>
              <w:t>JGJ166-2016</w:t>
            </w:r>
            <w:r w:rsidRPr="00585040">
              <w:rPr>
                <w:rFonts w:ascii="宋体" w:eastAsia="宋体" w:hAnsi="宋体" w:cs="宋体"/>
                <w:kern w:val="0"/>
                <w:szCs w:val="21"/>
              </w:rPr>
              <w:t>)</w:t>
            </w:r>
          </w:p>
        </w:tc>
        <w:tc>
          <w:tcPr>
            <w:tcW w:w="2608" w:type="pct"/>
            <w:shd w:val="clear" w:color="auto" w:fill="auto"/>
            <w:vAlign w:val="center"/>
          </w:tcPr>
          <w:p w14:paraId="5561414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3.1.1 立杆的碗扣节点应由上碗扣、下碗扣、水平杆接头和上碗扣限位销等构成(图 3.1.1)</w:t>
            </w:r>
            <w:r w:rsidRPr="00585040">
              <w:rPr>
                <w:rFonts w:ascii="宋体" w:eastAsia="宋体" w:hAnsi="宋体" w:cs="宋体" w:hint="eastAsia"/>
                <w:kern w:val="0"/>
                <w:szCs w:val="21"/>
              </w:rPr>
              <w:br/>
              <w:t>3.1.2 立杄碗扣节点间距对Q235级材质钢管立杆宜按0.6m模数设置，对Q345级材质钢管立杆宜按0.5m模数设置；水平杆长度宜按0.3m模数设置。</w:t>
            </w:r>
            <w:r w:rsidRPr="00585040">
              <w:rPr>
                <w:rFonts w:ascii="宋体" w:eastAsia="宋体" w:hAnsi="宋体" w:cs="宋体" w:hint="eastAsia"/>
                <w:kern w:val="0"/>
                <w:szCs w:val="21"/>
              </w:rPr>
              <w:br/>
              <w:t xml:space="preserve">3.1.3 碗扣式钢管脚手架主要构配件种类、规格及理论重量应符合表3.1.3的规定。 </w:t>
            </w:r>
            <w:r w:rsidRPr="00585040">
              <w:rPr>
                <w:rFonts w:ascii="宋体" w:eastAsia="宋体" w:hAnsi="宋体" w:cs="宋体" w:hint="eastAsia"/>
                <w:kern w:val="0"/>
                <w:szCs w:val="21"/>
              </w:rPr>
              <w:br/>
              <w:t>3.2.1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钢管应采用现行国家标准《直缝电焊钢管》(GB/T13793</w:t>
            </w:r>
            <w:r w:rsidRPr="00585040">
              <w:rPr>
                <w:rFonts w:ascii="宋体" w:eastAsia="宋体" w:hAnsi="宋体" w:cs="宋体"/>
                <w:kern w:val="0"/>
                <w:szCs w:val="21"/>
              </w:rPr>
              <w:t>)</w:t>
            </w:r>
            <w:r w:rsidRPr="00585040">
              <w:rPr>
                <w:rFonts w:ascii="宋体" w:eastAsia="宋体" w:hAnsi="宋体" w:cs="宋体" w:hint="eastAsia"/>
                <w:kern w:val="0"/>
                <w:szCs w:val="21"/>
              </w:rPr>
              <w:t>或《低压流体输送用焊接钢管》(GB/T3091</w:t>
            </w:r>
            <w:r w:rsidRPr="00585040">
              <w:rPr>
                <w:rFonts w:ascii="宋体" w:eastAsia="宋体" w:hAnsi="宋体" w:cs="宋体"/>
                <w:kern w:val="0"/>
                <w:szCs w:val="21"/>
              </w:rPr>
              <w:t>)</w:t>
            </w:r>
            <w:r w:rsidRPr="00585040">
              <w:rPr>
                <w:rFonts w:ascii="宋体" w:eastAsia="宋体" w:hAnsi="宋体" w:cs="宋体" w:hint="eastAsia"/>
                <w:kern w:val="0"/>
                <w:szCs w:val="21"/>
              </w:rPr>
              <w:t>中规定的普通钢管其材质应符合下列规定：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水平杆和斜杆钢管材质应符合现行国家标准《碳素结构钢》GB/T700中Q235级钢的规定；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当碗扣节点间距采取0.6m模数设置时，立杆钢管材质应符合现行国家标准《碳素结构钢》(GB/T700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中Q235级钢的规定；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当碗扣节点间距采取0.5m模数设置时，立杆钢管材质应符合现行国家标准《碳素结构钢》(GB/T700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及《低合金高强度结构钢》(GB/T1591</w:t>
            </w:r>
            <w:r w:rsidRPr="00585040">
              <w:rPr>
                <w:rFonts w:ascii="宋体" w:eastAsia="宋体" w:hAnsi="宋体" w:cs="宋体"/>
                <w:kern w:val="0"/>
                <w:szCs w:val="21"/>
              </w:rPr>
              <w:t>)</w:t>
            </w:r>
            <w:r w:rsidRPr="00585040">
              <w:rPr>
                <w:rFonts w:ascii="宋体" w:eastAsia="宋体" w:hAnsi="宋体" w:cs="宋体" w:hint="eastAsia"/>
                <w:kern w:val="0"/>
                <w:szCs w:val="21"/>
              </w:rPr>
              <w:t>中Q345级钢的规定。</w:t>
            </w:r>
            <w:r w:rsidRPr="00585040">
              <w:rPr>
                <w:rFonts w:ascii="宋体" w:eastAsia="宋体" w:hAnsi="宋体" w:cs="宋体" w:hint="eastAsia"/>
                <w:kern w:val="0"/>
                <w:szCs w:val="21"/>
              </w:rPr>
              <w:br/>
              <w:t>3.2.2 当上碗扣采用碳素铸钢或可锻铸铁铸造时，其材质应分别符合现行国家标准《一般工程用铸造碳钢件》(GB/T11352</w:t>
            </w:r>
            <w:r w:rsidRPr="00585040">
              <w:rPr>
                <w:rFonts w:ascii="宋体" w:eastAsia="宋体" w:hAnsi="宋体" w:cs="宋体"/>
                <w:kern w:val="0"/>
                <w:szCs w:val="21"/>
              </w:rPr>
              <w:t>)</w:t>
            </w:r>
            <w:r w:rsidRPr="00585040">
              <w:rPr>
                <w:rFonts w:ascii="宋体" w:eastAsia="宋体" w:hAnsi="宋体" w:cs="宋体" w:hint="eastAsia"/>
                <w:kern w:val="0"/>
                <w:szCs w:val="21"/>
              </w:rPr>
              <w:t>中ZG 270-500牌号和《可锻铸铁件》(GB/T 9440</w:t>
            </w:r>
            <w:r w:rsidRPr="00585040">
              <w:rPr>
                <w:rFonts w:ascii="宋体" w:eastAsia="宋体" w:hAnsi="宋体" w:cs="宋体"/>
                <w:kern w:val="0"/>
                <w:szCs w:val="21"/>
              </w:rPr>
              <w:t>)</w:t>
            </w:r>
            <w:r w:rsidRPr="00585040">
              <w:rPr>
                <w:rFonts w:ascii="宋体" w:eastAsia="宋体" w:hAnsi="宋体" w:cs="宋体" w:hint="eastAsia"/>
                <w:kern w:val="0"/>
                <w:szCs w:val="21"/>
              </w:rPr>
              <w:t>中KTH 350-10牌号的规定；采用锻造成型时，其材质不应低于现行国家标准《碳素结构钢》(GB/T700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中Q235级钢的规定。</w:t>
            </w:r>
            <w:r w:rsidRPr="00585040">
              <w:rPr>
                <w:rFonts w:ascii="宋体" w:eastAsia="宋体" w:hAnsi="宋体" w:cs="宋体" w:hint="eastAsia"/>
                <w:kern w:val="0"/>
                <w:szCs w:val="21"/>
              </w:rPr>
              <w:br/>
              <w:t>3.2.3 当下碗扣采用碳素铸钢铸造时，其材质应符合现行国家标准《一般工程用铸造碳钢件》(GB/T11352</w:t>
            </w:r>
            <w:r w:rsidRPr="00585040">
              <w:rPr>
                <w:rFonts w:ascii="宋体" w:eastAsia="宋体" w:hAnsi="宋体" w:cs="宋体"/>
                <w:kern w:val="0"/>
                <w:szCs w:val="21"/>
              </w:rPr>
              <w:t>)</w:t>
            </w:r>
            <w:r w:rsidRPr="00585040">
              <w:rPr>
                <w:rFonts w:ascii="宋体" w:eastAsia="宋体" w:hAnsi="宋体" w:cs="宋体" w:hint="eastAsia"/>
                <w:kern w:val="0"/>
                <w:szCs w:val="21"/>
              </w:rPr>
              <w:t>中ZG270-500牌号的规定。</w:t>
            </w:r>
            <w:r w:rsidRPr="00585040">
              <w:rPr>
                <w:rFonts w:ascii="宋体" w:eastAsia="宋体" w:hAnsi="宋体" w:cs="宋体" w:hint="eastAsia"/>
                <w:kern w:val="0"/>
                <w:szCs w:val="21"/>
              </w:rPr>
              <w:br/>
              <w:t>3.2.4 当水平杆接头和斜杆接头采用碳素铸钢铸造时，其材质应符合现行国家标准《一般工程用铸造碳钢件》(GB/T11352</w:t>
            </w:r>
            <w:r w:rsidRPr="00585040">
              <w:rPr>
                <w:rFonts w:ascii="宋体" w:eastAsia="宋体" w:hAnsi="宋体" w:cs="宋体"/>
                <w:kern w:val="0"/>
                <w:szCs w:val="21"/>
              </w:rPr>
              <w:t>)</w:t>
            </w:r>
            <w:r w:rsidRPr="00585040">
              <w:rPr>
                <w:rFonts w:ascii="宋体" w:eastAsia="宋体" w:hAnsi="宋体" w:cs="宋体" w:hint="eastAsia"/>
                <w:kern w:val="0"/>
                <w:szCs w:val="21"/>
              </w:rPr>
              <w:t>中ZG270-500牌号的规定。当水平杆接头采用锻造成型时，其材质不应低于现行国家标准《碳素结构钢》(GB/T700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中Q235级钢的规定。</w:t>
            </w:r>
            <w:r w:rsidRPr="00585040">
              <w:rPr>
                <w:rFonts w:ascii="宋体" w:eastAsia="宋体" w:hAnsi="宋体" w:cs="宋体" w:hint="eastAsia"/>
                <w:kern w:val="0"/>
                <w:szCs w:val="21"/>
              </w:rPr>
              <w:br/>
              <w:t>3.2.5上碗扣和水平杆接头不得采用钢板冲压成型。当下碗扣采用钢板冲压成型时，其材质不得低于现行国家标准《碳素结构钢》(GB/T700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中Q235级钢的规定，板材厚度不得小于4mm，并应经600℃～650℃的时效处理；严禁利用废旧锈蚀钢板改制。</w:t>
            </w:r>
            <w:r w:rsidRPr="00585040">
              <w:rPr>
                <w:rFonts w:ascii="宋体" w:eastAsia="宋体" w:hAnsi="宋体" w:cs="宋体" w:hint="eastAsia"/>
                <w:kern w:val="0"/>
                <w:szCs w:val="21"/>
              </w:rPr>
              <w:br/>
              <w:t>3.2.6</w:t>
            </w:r>
            <w:r w:rsidRPr="00585040">
              <w:rPr>
                <w:rFonts w:ascii="宋体" w:eastAsia="宋体" w:hAnsi="宋体" w:cs="宋体"/>
                <w:kern w:val="0"/>
                <w:szCs w:val="21"/>
              </w:rPr>
              <w:t xml:space="preserve"> </w:t>
            </w:r>
            <w:r w:rsidRPr="00585040">
              <w:rPr>
                <w:rFonts w:ascii="宋体" w:eastAsia="宋体" w:hAnsi="宋体" w:cs="宋体" w:hint="eastAsia"/>
                <w:kern w:val="0"/>
                <w:szCs w:val="21"/>
              </w:rPr>
              <w:t>对可调托撑及可调底座，当采用实心螺杆时，其材质应符合现行国家标准《碳素结构钢》(GB/T700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中Q235级钢的规定；当采用空心螺杆时，其材质应符合现行国家标准《结构用无缝钢管》(GB/T8162</w:t>
            </w:r>
            <w:r w:rsidRPr="00585040">
              <w:rPr>
                <w:rFonts w:ascii="宋体" w:eastAsia="宋体" w:hAnsi="宋体" w:cs="宋体"/>
                <w:kern w:val="0"/>
                <w:szCs w:val="21"/>
              </w:rPr>
              <w:t>)</w:t>
            </w:r>
            <w:r w:rsidRPr="00585040">
              <w:rPr>
                <w:rFonts w:ascii="宋体" w:eastAsia="宋体" w:hAnsi="宋体" w:cs="宋体" w:hint="eastAsia"/>
                <w:kern w:val="0"/>
                <w:szCs w:val="21"/>
              </w:rPr>
              <w:t>中20号无缝钢管的规定。</w:t>
            </w:r>
            <w:r w:rsidRPr="00585040">
              <w:rPr>
                <w:rFonts w:ascii="宋体" w:eastAsia="宋体" w:hAnsi="宋体" w:cs="宋体" w:hint="eastAsia"/>
                <w:kern w:val="0"/>
                <w:szCs w:val="21"/>
              </w:rPr>
              <w:br/>
              <w:t>3.2.7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可调托撑及可调底座调节螺母铸件应采用碳素铸钢或可锻铸铁，其材质应分别符合现行国家标准《一般工程用铸造碳钢件》</w:t>
            </w:r>
            <w:r w:rsidRPr="00585040">
              <w:rPr>
                <w:rFonts w:ascii="宋体" w:eastAsia="宋体" w:hAnsi="宋体" w:cs="宋体" w:hint="eastAsia"/>
                <w:kern w:val="0"/>
                <w:szCs w:val="21"/>
              </w:rPr>
              <w:lastRenderedPageBreak/>
              <w:t>(GB/T11352</w:t>
            </w:r>
            <w:r w:rsidRPr="00585040">
              <w:rPr>
                <w:rFonts w:ascii="宋体" w:eastAsia="宋体" w:hAnsi="宋体" w:cs="宋体"/>
                <w:kern w:val="0"/>
                <w:szCs w:val="21"/>
              </w:rPr>
              <w:t>)</w:t>
            </w:r>
            <w:r w:rsidRPr="00585040">
              <w:rPr>
                <w:rFonts w:ascii="宋体" w:eastAsia="宋体" w:hAnsi="宋体" w:cs="宋体" w:hint="eastAsia"/>
                <w:kern w:val="0"/>
                <w:szCs w:val="21"/>
              </w:rPr>
              <w:t>中ZG230-450牌号和《可锻铸铁件》(GB/T9440</w:t>
            </w:r>
            <w:r w:rsidRPr="00585040">
              <w:rPr>
                <w:rFonts w:ascii="宋体" w:eastAsia="宋体" w:hAnsi="宋体" w:cs="宋体"/>
                <w:kern w:val="0"/>
                <w:szCs w:val="21"/>
              </w:rPr>
              <w:t>)</w:t>
            </w:r>
            <w:r w:rsidRPr="00585040">
              <w:rPr>
                <w:rFonts w:ascii="宋体" w:eastAsia="宋体" w:hAnsi="宋体" w:cs="宋体" w:hint="eastAsia"/>
                <w:kern w:val="0"/>
                <w:szCs w:val="21"/>
              </w:rPr>
              <w:t>中KTH 330-08牌号的规定。</w:t>
            </w:r>
            <w:r w:rsidRPr="00585040">
              <w:rPr>
                <w:rFonts w:ascii="宋体" w:eastAsia="宋体" w:hAnsi="宋体" w:cs="宋体" w:hint="eastAsia"/>
                <w:kern w:val="0"/>
                <w:szCs w:val="21"/>
              </w:rPr>
              <w:br/>
              <w:t>3.2.8</w:t>
            </w:r>
            <w:r w:rsidRPr="00585040">
              <w:rPr>
                <w:rFonts w:ascii="宋体" w:eastAsia="宋体" w:hAnsi="宋体" w:cs="宋体"/>
                <w:kern w:val="0"/>
                <w:szCs w:val="21"/>
              </w:rPr>
              <w:t xml:space="preserve"> </w:t>
            </w:r>
            <w:r w:rsidRPr="00585040">
              <w:rPr>
                <w:rFonts w:ascii="宋体" w:eastAsia="宋体" w:hAnsi="宋体" w:cs="宋体" w:hint="eastAsia"/>
                <w:kern w:val="0"/>
                <w:szCs w:val="21"/>
              </w:rPr>
              <w:t>可调托撑U形托板和可调底座垫板应采用碳素结构钢，其材质应符合现行国家标准《碳素结构钢和低合金结构钢热轧厚钢板和钢带》(GB/T3274</w:t>
            </w:r>
            <w:r w:rsidRPr="00585040">
              <w:rPr>
                <w:rFonts w:ascii="宋体" w:eastAsia="宋体" w:hAnsi="宋体" w:cs="宋体"/>
                <w:kern w:val="0"/>
                <w:szCs w:val="21"/>
              </w:rPr>
              <w:t>)</w:t>
            </w:r>
            <w:r w:rsidRPr="00585040">
              <w:rPr>
                <w:rFonts w:ascii="宋体" w:eastAsia="宋体" w:hAnsi="宋体" w:cs="宋体" w:hint="eastAsia"/>
                <w:kern w:val="0"/>
                <w:szCs w:val="21"/>
              </w:rPr>
              <w:t>中Q235级钢的规定。</w:t>
            </w:r>
            <w:r w:rsidRPr="00585040">
              <w:rPr>
                <w:rFonts w:ascii="宋体" w:eastAsia="宋体" w:hAnsi="宋体" w:cs="宋体" w:hint="eastAsia"/>
                <w:kern w:val="0"/>
                <w:szCs w:val="21"/>
              </w:rPr>
              <w:br/>
              <w:t>3.2.9</w:t>
            </w:r>
            <w:r w:rsidRPr="00585040">
              <w:rPr>
                <w:rFonts w:ascii="宋体" w:eastAsia="宋体" w:hAnsi="宋体" w:cs="宋体"/>
                <w:kern w:val="0"/>
                <w:szCs w:val="21"/>
              </w:rPr>
              <w:t xml:space="preserve"> </w:t>
            </w:r>
            <w:r w:rsidRPr="00585040">
              <w:rPr>
                <w:rFonts w:ascii="宋体" w:eastAsia="宋体" w:hAnsi="宋体" w:cs="宋体" w:hint="eastAsia"/>
                <w:kern w:val="0"/>
                <w:szCs w:val="21"/>
              </w:rPr>
              <w:t>扣件材质应符合现行国家标准《钢管脚手架扣件》(GB15831</w:t>
            </w:r>
            <w:r w:rsidRPr="00585040">
              <w:rPr>
                <w:rFonts w:ascii="宋体" w:eastAsia="宋体" w:hAnsi="宋体" w:cs="宋体"/>
                <w:kern w:val="0"/>
                <w:szCs w:val="21"/>
              </w:rPr>
              <w:t>)</w:t>
            </w:r>
            <w:r w:rsidRPr="00585040">
              <w:rPr>
                <w:rFonts w:ascii="宋体" w:eastAsia="宋体" w:hAnsi="宋体" w:cs="宋体" w:hint="eastAsia"/>
                <w:kern w:val="0"/>
                <w:szCs w:val="21"/>
              </w:rPr>
              <w:t>的规定。</w:t>
            </w:r>
            <w:r w:rsidRPr="00585040">
              <w:rPr>
                <w:rFonts w:ascii="宋体" w:eastAsia="宋体" w:hAnsi="宋体" w:cs="宋体" w:hint="eastAsia"/>
                <w:kern w:val="0"/>
                <w:szCs w:val="21"/>
              </w:rPr>
              <w:br/>
              <w:t>3.2.10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脚手板的材质应符合下列规定：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脚手板可采用钢、木或竹材料制作，单块脚手板的质量不宜大于30kg；</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钢脚手板材质应符合现行国家标准《碳素结构钢》(GB/T700</w:t>
            </w:r>
            <w:r w:rsidRPr="00585040">
              <w:rPr>
                <w:rFonts w:ascii="宋体" w:eastAsia="宋体" w:hAnsi="宋体" w:cs="宋体"/>
                <w:kern w:val="0"/>
                <w:szCs w:val="21"/>
              </w:rPr>
              <w:t>)</w:t>
            </w:r>
            <w:r w:rsidRPr="00585040">
              <w:rPr>
                <w:rFonts w:ascii="宋体" w:eastAsia="宋体" w:hAnsi="宋体" w:cs="宋体" w:hint="eastAsia"/>
                <w:kern w:val="0"/>
                <w:szCs w:val="21"/>
              </w:rPr>
              <w:t>中Q235级钢的规定；冲压钢脚手板的钢板厚度不宜小于1.5mm，板面冲孔内切圆直径应小于25mm；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木脚手板材质应符合现行国家标准《木结构设计规范》(GB50005</w:t>
            </w:r>
            <w:r w:rsidRPr="00585040">
              <w:rPr>
                <w:rFonts w:ascii="宋体" w:eastAsia="宋体" w:hAnsi="宋体" w:cs="宋体"/>
                <w:kern w:val="0"/>
                <w:szCs w:val="21"/>
              </w:rPr>
              <w:t>)</w:t>
            </w:r>
            <w:r w:rsidRPr="00585040">
              <w:rPr>
                <w:rFonts w:ascii="宋体" w:eastAsia="宋体" w:hAnsi="宋体" w:cs="宋体" w:hint="eastAsia"/>
                <w:kern w:val="0"/>
                <w:szCs w:val="21"/>
              </w:rPr>
              <w:t>中Ⅱa级材质的规定；脚手板厚度不应小于50mm，两端宜各设直径不小于4mm的镀锌钢丝箍两道；</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竹串片脚手板和竹笆脚手板宜采用毛竹或楠竹制作；竹串片脚手板应符合现行行业标准：《建筑施工竹脚手架安全技术规范》(JGJ254</w:t>
            </w:r>
            <w:r w:rsidRPr="00585040">
              <w:rPr>
                <w:rFonts w:ascii="宋体" w:eastAsia="宋体" w:hAnsi="宋体" w:cs="宋体"/>
                <w:kern w:val="0"/>
                <w:szCs w:val="21"/>
              </w:rPr>
              <w:t>)</w:t>
            </w:r>
            <w:r w:rsidRPr="00585040">
              <w:rPr>
                <w:rFonts w:ascii="宋体" w:eastAsia="宋体" w:hAnsi="宋体" w:cs="宋体" w:hint="eastAsia"/>
                <w:kern w:val="0"/>
                <w:szCs w:val="21"/>
              </w:rPr>
              <w:t>的规定。</w:t>
            </w:r>
          </w:p>
          <w:p w14:paraId="65E20FF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3.3.1 钢管宜采用公称尺寸为p48.3mm×3.5mm的钢管，外径允许偏差应为士0.5mm，壁厚偏差不应为负偏差。</w:t>
            </w:r>
          </w:p>
          <w:p w14:paraId="2C8C477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3.3.2 立杆接长当采用外插套时，外插套管壁厚不应小于3.5mm；当采用内插套时，内插套管壁厚不应小于3.0mm。插套长度不应小于160mm，焊接端插入长度不应小于60mm，外伸长度不应小于110mm，插套与立杆钢管间的间隙不应大于2mm。</w:t>
            </w:r>
          </w:p>
          <w:p w14:paraId="1C9E389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3.3.3 钢管弯曲度允许偏差应为2mm/m。</w:t>
            </w:r>
          </w:p>
          <w:p w14:paraId="7CED873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3.3.4 立杆碗扣节点间距允许偏差应为士1.0mm。</w:t>
            </w:r>
          </w:p>
          <w:p w14:paraId="3F6A2A91"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3.3.5 水平杆曲板接头弧面轴心线与水平杆轴心线的垂直度允许偏差应为1.0mm。</w:t>
            </w:r>
          </w:p>
          <w:p w14:paraId="66EFDCCF"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3.3.6 下碗扣碗口平面与立杆轴线的垂直度允许偏差应为1.0mm。</w:t>
            </w:r>
          </w:p>
          <w:p w14:paraId="1AF6CCC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3.3.7 焊接应在专用工装上进行，焊缝应符合现行国家标准《钢结构工程施工质量验收规范》（GB50205）中三级焊缝的规定。</w:t>
            </w:r>
          </w:p>
          <w:p w14:paraId="091A2D55"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3.3.8 可调托撑及可调底座的质量应符合下列规定：</w:t>
            </w:r>
          </w:p>
          <w:p w14:paraId="4C49DD3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1 调节螺母厚度不得小于30mm；</w:t>
            </w:r>
          </w:p>
          <w:p w14:paraId="48B83775"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2 螺杆外径不得小于38mm，空心螺杆壁厚不得小于5mm，螺杆直径与螺距应符合现行国家标准《梯形螺纹第2部分：直径与螺距系列》(GB/T5796.2)和《梯形螺纹第3部分：基本尺寸》(GB/T5796.3)的规定；</w:t>
            </w:r>
          </w:p>
          <w:p w14:paraId="5E34715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3 螺杆与调节螺母啮合长度不得少于5扣；</w:t>
            </w:r>
          </w:p>
          <w:p w14:paraId="1CED481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4可调托撑U形托板厚度不得小于5mm，弯曲变形不应大于1mm，可调底座垫板厚度不得小于6mm；螺杆与托板或垫板应焊接牢固，焊脚尺寸不应小于钢板厚度，并宜设置加劲板。</w:t>
            </w:r>
          </w:p>
          <w:p w14:paraId="55F43FC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3.3.9 构配件外观质量应符合下列规定：</w:t>
            </w:r>
          </w:p>
          <w:p w14:paraId="163F747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1 钢管应平直光滑，不得有裂纹、锈蚀、分层、结疤或毛刺等缺陷，立杆不得采用横断面接长的钢管；</w:t>
            </w:r>
          </w:p>
          <w:p w14:paraId="1B638B11"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2 铸造件表面应平整，不得有砂眼、缩孔、裂纹或浇冒口残余等缺陷，表面粘砂应清除干净；</w:t>
            </w:r>
          </w:p>
          <w:p w14:paraId="54DAC77E"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3 冲压件不得有毛刺、裂纹、氧化皮等缺陷；</w:t>
            </w:r>
          </w:p>
          <w:p w14:paraId="68240F1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4 焊缝应饱满，焊药应清除干净，不得有未焊透、夹砂、咬肉、裂纹等缺陷；</w:t>
            </w:r>
          </w:p>
          <w:p w14:paraId="4A63581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5 构配件表面应涂刷防锈漆或进行镀锌处理、涂层应均匀、牢靠，表面应光滑，在连接处不得有毛刺、滴瘤和多余结块。</w:t>
            </w:r>
          </w:p>
          <w:p w14:paraId="603764C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3.3.10 主要构配件应有生产厂标识。</w:t>
            </w:r>
          </w:p>
          <w:p w14:paraId="48226B9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3.3.11 构配件应具有良好的互换性，应能满足各种施工工况下的组架要求，并应符合下列规定：</w:t>
            </w:r>
          </w:p>
          <w:p w14:paraId="6B85F091"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1 立杆的上碗扣应能上下窜动、转动灵活，不得有卡滞现象；</w:t>
            </w:r>
          </w:p>
          <w:p w14:paraId="0C6AE8C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2 立杆与立杆的连接孔处应能插入p10mm连接销；</w:t>
            </w:r>
          </w:p>
          <w:p w14:paraId="7C710F1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3 碗扣节点上在安装1个～4个水平杆时，上碗扣应均能锁紧；</w:t>
            </w:r>
          </w:p>
          <w:p w14:paraId="185D5F7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4 当搭设不少于二步三跨1.8m×1.8m×1.2m(步距×纵距×横距)的整体脚手架时，每一框架内立杆的垂直度偏差应小于5mm。</w:t>
            </w:r>
          </w:p>
          <w:p w14:paraId="51243E5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3.3.12 主要构配件极限承载力性能指标应符合下列规定：</w:t>
            </w:r>
          </w:p>
          <w:p w14:paraId="7679190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1 上碗扣沿水平杆方向受拉承载力不应小于30kN；</w:t>
            </w:r>
          </w:p>
          <w:p w14:paraId="1EC0FD1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2 下碗扣组焊后沿立杆方向剪切承载力不应小于60kN；</w:t>
            </w:r>
          </w:p>
          <w:p w14:paraId="6CB9A747"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3 水平杆接头沿水平杆方向剪切承载力不应小于50kN；</w:t>
            </w:r>
          </w:p>
          <w:p w14:paraId="295345C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4 水平杆接头焊接剪切承载力不应小于25kN；</w:t>
            </w:r>
          </w:p>
          <w:p w14:paraId="7AA8CE3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5 可调底座受压承载力不应小于100kN；</w:t>
            </w:r>
          </w:p>
          <w:p w14:paraId="38FBF58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 xml:space="preserve"> 6 可调托撑受压承载力不应小于100kN。</w:t>
            </w:r>
          </w:p>
          <w:p w14:paraId="568045D8" w14:textId="350775C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3.3.13 构配件每使用一个安装、拆除周期后，应及时检查、分类、维护、保养，对不合格品应及时报废。</w:t>
            </w:r>
          </w:p>
        </w:tc>
      </w:tr>
      <w:tr w:rsidR="009604EF" w:rsidRPr="00585040" w14:paraId="52B86AA0" w14:textId="77777777" w:rsidTr="00C570E4">
        <w:trPr>
          <w:trHeight w:val="7419"/>
        </w:trPr>
        <w:tc>
          <w:tcPr>
            <w:tcW w:w="280" w:type="pct"/>
            <w:vMerge/>
            <w:vAlign w:val="center"/>
          </w:tcPr>
          <w:p w14:paraId="08543B6B"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2782E7F"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79C8192"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A23AA29"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543C4EE" w14:textId="58BFB1F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《建筑施工承插型盘扣式钢管支架安全技术规程》</w:t>
            </w:r>
            <w:r w:rsidRPr="00585040">
              <w:rPr>
                <w:rFonts w:ascii="宋体" w:eastAsia="宋体" w:hAnsi="宋体" w:cs="宋体"/>
                <w:kern w:val="0"/>
                <w:szCs w:val="21"/>
              </w:rPr>
              <w:t>(</w:t>
            </w:r>
            <w:r w:rsidRPr="00585040">
              <w:rPr>
                <w:rFonts w:ascii="宋体" w:eastAsia="宋体" w:hAnsi="宋体" w:cs="宋体" w:hint="eastAsia"/>
                <w:kern w:val="0"/>
                <w:szCs w:val="21"/>
              </w:rPr>
              <w:t>JGJ231-2010</w:t>
            </w:r>
            <w:r w:rsidRPr="00585040">
              <w:rPr>
                <w:rFonts w:ascii="宋体" w:eastAsia="宋体" w:hAnsi="宋体" w:cs="宋体"/>
                <w:kern w:val="0"/>
                <w:szCs w:val="21"/>
              </w:rPr>
              <w:t>)</w:t>
            </w:r>
          </w:p>
        </w:tc>
        <w:tc>
          <w:tcPr>
            <w:tcW w:w="2608" w:type="pct"/>
            <w:shd w:val="clear" w:color="auto" w:fill="auto"/>
            <w:vAlign w:val="center"/>
          </w:tcPr>
          <w:p w14:paraId="23E6B6BA" w14:textId="2DF2A7A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3.2.1 承插型盘扣式钢管支架的构配件除有特殊要求外，其材质应符合现行国家标准《低合金高强度结构钢》（GB/T1591）、《碳素结构钢》（GB/T700）以及《一般工程用铸铁碳钢件》（GB/T11352）的规定，各类支架主要构配件材质应符合表3.2.1的规定。</w:t>
            </w:r>
            <w:r w:rsidRPr="00585040">
              <w:rPr>
                <w:rFonts w:ascii="宋体" w:eastAsia="宋体" w:hAnsi="宋体" w:cs="宋体" w:hint="eastAsia"/>
                <w:kern w:val="0"/>
                <w:szCs w:val="21"/>
              </w:rPr>
              <w:br/>
              <w:t>3.2.3 连接盘、扣接头、插销以及可调螺母的调节手柄采用碳素钢制造时，其材料机械性能不得低于现行国家标准《一般工程用铸造碳钢件》（GB/T 11352）中牌号为ZG230-450的屈服强度、抗拉强度、延伸率的要求。</w:t>
            </w:r>
          </w:p>
          <w:p w14:paraId="619FB49E" w14:textId="5F9BF9D1" w:rsidR="009604EF" w:rsidRPr="00585040" w:rsidRDefault="009604EF" w:rsidP="001D0390">
            <w:pPr>
              <w:widowControl/>
              <w:ind w:leftChars="100" w:left="210"/>
              <w:jc w:val="left"/>
              <w:rPr>
                <w:rFonts w:ascii="宋体" w:eastAsia="宋体" w:hAnsi="宋体" w:cs="宋体"/>
                <w:kern w:val="0"/>
                <w:szCs w:val="21"/>
              </w:rPr>
            </w:pPr>
            <w:r w:rsidRPr="00585040">
              <w:rPr>
                <w:rFonts w:ascii="宋体" w:eastAsia="宋体" w:hAnsi="宋体" w:cs="宋体" w:hint="eastAsia"/>
                <w:kern w:val="0"/>
                <w:szCs w:val="21"/>
              </w:rPr>
              <w:t>3 钢管表面应平直光滑，不应有裂缝、结疤、分层、错位、硬弯、毛刺、压痕和深的划道。</w:t>
            </w:r>
            <w:r w:rsidRPr="00585040">
              <w:rPr>
                <w:rFonts w:ascii="宋体" w:eastAsia="宋体" w:hAnsi="宋体" w:cs="宋体" w:hint="eastAsia"/>
                <w:kern w:val="0"/>
                <w:szCs w:val="21"/>
              </w:rPr>
              <w:br/>
              <w:t>4</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钢管外径、壁厚、端面等的允许偏差，应符合表3.3.2的规定。</w:t>
            </w:r>
            <w:r w:rsidRPr="00585040">
              <w:rPr>
                <w:rFonts w:ascii="宋体" w:eastAsia="宋体" w:hAnsi="宋体" w:cs="宋体" w:hint="eastAsia"/>
                <w:kern w:val="0"/>
                <w:szCs w:val="21"/>
              </w:rPr>
              <w:br/>
              <w:t>5 钢管必须涂有防锈漆.</w:t>
            </w:r>
          </w:p>
          <w:p w14:paraId="00A6151F"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3.3.3 旧钢管的检查应符合下列规定：</w:t>
            </w:r>
            <w:r w:rsidRPr="00585040">
              <w:rPr>
                <w:rFonts w:ascii="宋体" w:eastAsia="宋体" w:hAnsi="宋体" w:cs="宋体" w:hint="eastAsia"/>
                <w:kern w:val="0"/>
                <w:szCs w:val="21"/>
              </w:rPr>
              <w:br/>
              <w:t>1 表面锈蚀深度的允许偏差符合表3.3.2的规定。锈蚀检查应每年一次。检查时，应在锈蚀严重的钢管中抽取三根，在每根</w:t>
            </w:r>
          </w:p>
          <w:p w14:paraId="3EA9E3BD" w14:textId="1DE1F5F9"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锈蚀严重的部位横向截断取样检查，当锈蚀深度超过规定值时不得使用。</w:t>
            </w:r>
            <w:r w:rsidRPr="00585040">
              <w:rPr>
                <w:rFonts w:ascii="宋体" w:eastAsia="宋体" w:hAnsi="宋体" w:cs="宋体" w:hint="eastAsia"/>
                <w:kern w:val="0"/>
                <w:szCs w:val="21"/>
              </w:rPr>
              <w:br/>
              <w:t>2 钢管弯曲变形的允许偏差应符合表3.3.2的规定。</w:t>
            </w:r>
          </w:p>
          <w:p w14:paraId="2175060D"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3.3.4</w:t>
            </w:r>
            <w:r w:rsidRPr="00585040">
              <w:rPr>
                <w:rFonts w:ascii="宋体" w:eastAsia="宋体" w:hAnsi="宋体" w:cs="宋体"/>
                <w:kern w:val="0"/>
                <w:szCs w:val="21"/>
              </w:rPr>
              <w:t xml:space="preserve"> </w:t>
            </w:r>
            <w:r w:rsidRPr="00585040">
              <w:rPr>
                <w:rFonts w:ascii="宋体" w:eastAsia="宋体" w:hAnsi="宋体" w:cs="宋体" w:hint="eastAsia"/>
                <w:kern w:val="0"/>
                <w:szCs w:val="21"/>
              </w:rPr>
              <w:t>脚手架钢管严禁用电焊或氧气切割，严禁打孔。</w:t>
            </w:r>
          </w:p>
          <w:p w14:paraId="352091A4"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3.3.5</w:t>
            </w:r>
            <w:r w:rsidRPr="00585040">
              <w:rPr>
                <w:rFonts w:ascii="宋体" w:eastAsia="宋体" w:hAnsi="宋体" w:cs="宋体"/>
                <w:kern w:val="0"/>
                <w:szCs w:val="21"/>
              </w:rPr>
              <w:t xml:space="preserve"> </w:t>
            </w:r>
            <w:r w:rsidRPr="00585040">
              <w:rPr>
                <w:rFonts w:ascii="宋体" w:eastAsia="宋体" w:hAnsi="宋体" w:cs="宋体" w:hint="eastAsia"/>
                <w:kern w:val="0"/>
                <w:szCs w:val="21"/>
              </w:rPr>
              <w:t>扣件式钢管脚手架应采用可锻铸铁制作的扣件，其材质应符合现行国家标准《钢管脚手架扣件》(GB15831)的规定；用其他材料制作的扣件，应经试验证明其质量符合该标准的规定后方可使用。扣件在螺栓拧紧扭力矩达65N·m时不得破坏。扣件的形式有三种：</w:t>
            </w:r>
            <w:r w:rsidRPr="00585040">
              <w:rPr>
                <w:rFonts w:ascii="宋体" w:eastAsia="宋体" w:hAnsi="宋体" w:cs="宋体" w:hint="eastAsia"/>
                <w:kern w:val="0"/>
                <w:szCs w:val="21"/>
              </w:rPr>
              <w:br/>
              <w:t>1直角扣件：用于两根呈垂直交叉钢管的联接。</w:t>
            </w:r>
            <w:r w:rsidRPr="00585040">
              <w:rPr>
                <w:rFonts w:ascii="宋体" w:eastAsia="宋体" w:hAnsi="宋体" w:cs="宋体" w:hint="eastAsia"/>
                <w:kern w:val="0"/>
                <w:szCs w:val="21"/>
              </w:rPr>
              <w:br/>
              <w:t>2旋转扣件：用于两根呈任意角度交叉钢管的联接。</w:t>
            </w:r>
            <w:r w:rsidRPr="00585040">
              <w:rPr>
                <w:rFonts w:ascii="宋体" w:eastAsia="宋体" w:hAnsi="宋体" w:cs="宋体" w:hint="eastAsia"/>
                <w:kern w:val="0"/>
                <w:szCs w:val="21"/>
              </w:rPr>
              <w:br/>
              <w:t>3对接扣件：用于两根钢管对接联接。</w:t>
            </w:r>
          </w:p>
          <w:p w14:paraId="4E8D37E9"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3.3.6</w:t>
            </w:r>
            <w:r w:rsidRPr="00585040">
              <w:rPr>
                <w:rFonts w:ascii="宋体" w:eastAsia="宋体" w:hAnsi="宋体" w:cs="宋体"/>
                <w:kern w:val="0"/>
                <w:szCs w:val="21"/>
              </w:rPr>
              <w:t xml:space="preserve"> </w:t>
            </w:r>
            <w:r w:rsidRPr="00585040">
              <w:rPr>
                <w:rFonts w:ascii="宋体" w:eastAsia="宋体" w:hAnsi="宋体" w:cs="宋体" w:hint="eastAsia"/>
                <w:kern w:val="0"/>
                <w:szCs w:val="21"/>
              </w:rPr>
              <w:t>扣件的验收应符合下列规定：</w:t>
            </w:r>
            <w:r w:rsidRPr="00585040">
              <w:rPr>
                <w:rFonts w:ascii="宋体" w:eastAsia="宋体" w:hAnsi="宋体" w:cs="宋体" w:hint="eastAsia"/>
                <w:kern w:val="0"/>
                <w:szCs w:val="21"/>
              </w:rPr>
              <w:br/>
              <w:t>1 新扣件应有生产许可证、法定检测单位的测试报告和产品质量合格证。当对扣件质量有怀疑时，应按现行国家标准《钢管</w:t>
            </w:r>
          </w:p>
          <w:p w14:paraId="64FCD65C" w14:textId="7E84FA8F"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脚手架扣件》(GB15831)的规定抽样检测。</w:t>
            </w:r>
            <w:r w:rsidRPr="00585040">
              <w:rPr>
                <w:rFonts w:ascii="宋体" w:eastAsia="宋体" w:hAnsi="宋体" w:cs="宋体" w:hint="eastAsia"/>
                <w:kern w:val="0"/>
                <w:szCs w:val="21"/>
              </w:rPr>
              <w:br/>
              <w:t>2 旧扣件使用前应进行质量检查，有裂缝、变形的严禁使用，出现滑丝的螺栓必须更换。</w:t>
            </w:r>
            <w:r w:rsidRPr="00585040">
              <w:rPr>
                <w:rFonts w:ascii="宋体" w:eastAsia="宋体" w:hAnsi="宋体" w:cs="宋体" w:hint="eastAsia"/>
                <w:kern w:val="0"/>
                <w:szCs w:val="21"/>
              </w:rPr>
              <w:br/>
              <w:t>3 新、旧扣件均应进行防锈处理。</w:t>
            </w:r>
          </w:p>
        </w:tc>
      </w:tr>
      <w:tr w:rsidR="009604EF" w:rsidRPr="00585040" w14:paraId="0C3B444B" w14:textId="77777777" w:rsidTr="00C570E4">
        <w:trPr>
          <w:trHeight w:val="1132"/>
        </w:trPr>
        <w:tc>
          <w:tcPr>
            <w:tcW w:w="280" w:type="pct"/>
            <w:vMerge w:val="restart"/>
            <w:shd w:val="clear" w:color="auto" w:fill="auto"/>
            <w:vAlign w:val="center"/>
          </w:tcPr>
          <w:p w14:paraId="07DF68DA"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hint="eastAsia"/>
                <w:kern w:val="0"/>
                <w:szCs w:val="21"/>
              </w:rPr>
              <w:t>3.2.1.7</w:t>
            </w:r>
          </w:p>
        </w:tc>
        <w:tc>
          <w:tcPr>
            <w:tcW w:w="329" w:type="pct"/>
            <w:vMerge w:val="restart"/>
            <w:shd w:val="clear" w:color="auto" w:fill="auto"/>
            <w:vAlign w:val="center"/>
          </w:tcPr>
          <w:p w14:paraId="20C615D0" w14:textId="7A7E428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脚手架工程——一般规定</w:t>
            </w:r>
          </w:p>
        </w:tc>
        <w:tc>
          <w:tcPr>
            <w:tcW w:w="425" w:type="pct"/>
            <w:vMerge w:val="restart"/>
            <w:shd w:val="clear" w:color="auto" w:fill="auto"/>
            <w:vAlign w:val="center"/>
          </w:tcPr>
          <w:p w14:paraId="6A3FA341"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2666D48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脚手架上严禁集中荷载。</w:t>
            </w:r>
          </w:p>
        </w:tc>
        <w:tc>
          <w:tcPr>
            <w:tcW w:w="504" w:type="pct"/>
            <w:shd w:val="clear" w:color="auto" w:fill="auto"/>
            <w:vAlign w:val="center"/>
          </w:tcPr>
          <w:p w14:paraId="51F3DF56" w14:textId="09ED8404"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《建筑施工脚手架安全技术统一标准》（GB51210-2016）</w:t>
            </w:r>
          </w:p>
        </w:tc>
        <w:tc>
          <w:tcPr>
            <w:tcW w:w="2608" w:type="pct"/>
            <w:shd w:val="clear" w:color="auto" w:fill="auto"/>
            <w:vAlign w:val="center"/>
          </w:tcPr>
          <w:p w14:paraId="13CBCB1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11.2.1 脚手架作业层上的荷载不得超过设计允许荷载。</w:t>
            </w:r>
            <w:r w:rsidRPr="00585040">
              <w:rPr>
                <w:rFonts w:ascii="宋体" w:eastAsia="宋体" w:hAnsi="宋体" w:cs="宋体" w:hint="eastAsia"/>
                <w:kern w:val="0"/>
                <w:szCs w:val="21"/>
              </w:rPr>
              <w:br/>
              <w:t>11.2.2 严禁将支撑脚手架、缆风绳、混凝土输送泵管、卸料平台及大型设备的支承件等固定在作业脚手架上。严禁在作业脚手架上悬挂起重设备。</w:t>
            </w:r>
          </w:p>
        </w:tc>
      </w:tr>
      <w:tr w:rsidR="009604EF" w:rsidRPr="00585040" w14:paraId="1AE53DEA" w14:textId="77777777" w:rsidTr="0060055A">
        <w:trPr>
          <w:trHeight w:val="720"/>
        </w:trPr>
        <w:tc>
          <w:tcPr>
            <w:tcW w:w="280" w:type="pct"/>
            <w:vMerge/>
            <w:vAlign w:val="center"/>
          </w:tcPr>
          <w:p w14:paraId="58B7AC4A"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195971D2"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17703E16"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80A9FB1"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A9D3100" w14:textId="77EE5096"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p>
        </w:tc>
        <w:tc>
          <w:tcPr>
            <w:tcW w:w="2608" w:type="pct"/>
            <w:shd w:val="clear" w:color="auto" w:fill="auto"/>
            <w:vAlign w:val="center"/>
          </w:tcPr>
          <w:p w14:paraId="5B6DB5D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9.0.8 当有六级强风及以上风、浓雾、雨或雪天气时应停止脚手架搭设与拆除作业。雨、雪后上架作业应有防滑措施，并应扫除积雪。</w:t>
            </w:r>
          </w:p>
        </w:tc>
      </w:tr>
      <w:tr w:rsidR="009604EF" w:rsidRPr="00585040" w14:paraId="5BEC0F5B" w14:textId="77777777" w:rsidTr="0060055A">
        <w:trPr>
          <w:trHeight w:val="720"/>
        </w:trPr>
        <w:tc>
          <w:tcPr>
            <w:tcW w:w="280" w:type="pct"/>
            <w:vMerge/>
            <w:vAlign w:val="center"/>
          </w:tcPr>
          <w:p w14:paraId="42336928"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956090F"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4A66303"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E31266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E9B4616" w14:textId="3DB21CD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《建筑施工门式钢管脚手架安全技术标准》（JGJ128-2019）</w:t>
            </w:r>
          </w:p>
        </w:tc>
        <w:tc>
          <w:tcPr>
            <w:tcW w:w="2608" w:type="pct"/>
            <w:shd w:val="clear" w:color="auto" w:fill="auto"/>
            <w:vAlign w:val="center"/>
          </w:tcPr>
          <w:p w14:paraId="65DC9FD1" w14:textId="75092E6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9.0.4</w:t>
            </w:r>
            <w:r w:rsidRPr="00585040">
              <w:rPr>
                <w:rFonts w:ascii="宋体" w:eastAsia="宋体" w:hAnsi="宋体" w:cs="宋体"/>
                <w:kern w:val="0"/>
                <w:szCs w:val="21"/>
              </w:rPr>
              <w:t xml:space="preserve"> </w:t>
            </w:r>
            <w:r w:rsidRPr="00585040">
              <w:rPr>
                <w:rFonts w:ascii="宋体" w:eastAsia="宋体" w:hAnsi="宋体" w:cs="宋体" w:hint="eastAsia"/>
                <w:kern w:val="0"/>
                <w:szCs w:val="21"/>
              </w:rPr>
              <w:t>内式脚手架作业层上的荷载不得超过设计荷载，门式作业脚手架同时满载作业的层数不应超过2层。</w:t>
            </w:r>
            <w:r w:rsidRPr="00585040">
              <w:rPr>
                <w:rFonts w:ascii="宋体" w:eastAsia="宋体" w:hAnsi="宋体" w:cs="宋体" w:hint="eastAsia"/>
                <w:kern w:val="0"/>
                <w:szCs w:val="21"/>
              </w:rPr>
              <w:br/>
              <w:t>9.0.5</w:t>
            </w:r>
            <w:r w:rsidRPr="00585040">
              <w:rPr>
                <w:rFonts w:ascii="宋体" w:eastAsia="宋体" w:hAnsi="宋体" w:cs="宋体"/>
                <w:kern w:val="0"/>
                <w:szCs w:val="21"/>
              </w:rPr>
              <w:t xml:space="preserve"> </w:t>
            </w:r>
            <w:r w:rsidRPr="00585040">
              <w:rPr>
                <w:rFonts w:ascii="宋体" w:eastAsia="宋体" w:hAnsi="宋体" w:cs="宋体" w:hint="eastAsia"/>
                <w:kern w:val="0"/>
                <w:szCs w:val="21"/>
              </w:rPr>
              <w:t>严禁将支撑架、缆风绳、混凝土输送泵管、卸料平台及大型设备的支承件等固定在作业脚手架上；严禁在门式作业脚手架上悬挂起重设备</w:t>
            </w:r>
          </w:p>
        </w:tc>
      </w:tr>
      <w:tr w:rsidR="009604EF" w:rsidRPr="00585040" w14:paraId="114915D1" w14:textId="77777777" w:rsidTr="0060055A">
        <w:trPr>
          <w:trHeight w:val="720"/>
        </w:trPr>
        <w:tc>
          <w:tcPr>
            <w:tcW w:w="280" w:type="pct"/>
            <w:vMerge/>
            <w:vAlign w:val="center"/>
          </w:tcPr>
          <w:p w14:paraId="26DA5A50"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1C77187"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B5AFFF0"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D19875B"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76AA0ED" w14:textId="47DABD4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《建筑施工碗扣式钢管脚手架安全技术规范》（JGJ166-2016）</w:t>
            </w:r>
          </w:p>
        </w:tc>
        <w:tc>
          <w:tcPr>
            <w:tcW w:w="2608" w:type="pct"/>
            <w:shd w:val="clear" w:color="auto" w:fill="auto"/>
            <w:vAlign w:val="center"/>
          </w:tcPr>
          <w:p w14:paraId="20AC691C"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9.0.3 脚手架作业层上的施工荷载不得超过设计允许荷载。</w:t>
            </w:r>
            <w:r w:rsidRPr="00585040">
              <w:rPr>
                <w:rFonts w:ascii="宋体" w:eastAsia="宋体" w:hAnsi="宋体" w:cs="宋体" w:hint="eastAsia"/>
                <w:kern w:val="0"/>
                <w:szCs w:val="21"/>
              </w:rPr>
              <w:br/>
              <w:t>9.0.7 严禁将模板支撑架、缆风绳、混凝土输送泵管、卸料平台及大型设备的附着件等固定在双排脚手架上。</w:t>
            </w:r>
          </w:p>
        </w:tc>
      </w:tr>
      <w:tr w:rsidR="009604EF" w:rsidRPr="00585040" w14:paraId="6856EC90" w14:textId="77777777" w:rsidTr="0060055A">
        <w:trPr>
          <w:trHeight w:val="870"/>
        </w:trPr>
        <w:tc>
          <w:tcPr>
            <w:tcW w:w="280" w:type="pct"/>
            <w:vMerge w:val="restart"/>
            <w:shd w:val="clear" w:color="auto" w:fill="auto"/>
            <w:vAlign w:val="center"/>
          </w:tcPr>
          <w:p w14:paraId="3BD6A0B5"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hint="eastAsia"/>
                <w:kern w:val="0"/>
                <w:szCs w:val="21"/>
              </w:rPr>
              <w:t>3.2.1.8</w:t>
            </w:r>
          </w:p>
        </w:tc>
        <w:tc>
          <w:tcPr>
            <w:tcW w:w="329" w:type="pct"/>
            <w:vMerge w:val="restart"/>
            <w:shd w:val="clear" w:color="auto" w:fill="auto"/>
            <w:vAlign w:val="center"/>
          </w:tcPr>
          <w:p w14:paraId="33E018EB" w14:textId="0A6F997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脚手架工程——一般规定</w:t>
            </w:r>
          </w:p>
        </w:tc>
        <w:tc>
          <w:tcPr>
            <w:tcW w:w="425" w:type="pct"/>
            <w:vMerge w:val="restart"/>
            <w:shd w:val="clear" w:color="auto" w:fill="auto"/>
            <w:vAlign w:val="center"/>
          </w:tcPr>
          <w:p w14:paraId="3728CF0E"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339C243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架体的封闭符合规范及专项施工方案要求。</w:t>
            </w:r>
          </w:p>
        </w:tc>
        <w:tc>
          <w:tcPr>
            <w:tcW w:w="504" w:type="pct"/>
            <w:shd w:val="clear" w:color="auto" w:fill="auto"/>
            <w:vAlign w:val="center"/>
          </w:tcPr>
          <w:p w14:paraId="0825A9BF" w14:textId="0C96811B"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《建筑施工脚手架安全技术统一标准》（GB51210-2016）</w:t>
            </w:r>
          </w:p>
        </w:tc>
        <w:tc>
          <w:tcPr>
            <w:tcW w:w="2608" w:type="pct"/>
            <w:shd w:val="clear" w:color="auto" w:fill="auto"/>
            <w:vAlign w:val="center"/>
          </w:tcPr>
          <w:p w14:paraId="27EDC97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11.2.4 作业脚手架外侧和支撑脚手架作业层栏杆应采用密目式安全网或其他措施全封闭防护。密目式安全网应为阻燃产品。</w:t>
            </w:r>
            <w:r w:rsidRPr="00585040">
              <w:rPr>
                <w:rFonts w:ascii="宋体" w:eastAsia="宋体" w:hAnsi="宋体" w:cs="宋体" w:hint="eastAsia"/>
                <w:kern w:val="0"/>
                <w:szCs w:val="21"/>
              </w:rPr>
              <w:br/>
              <w:t>11.2.5 作业脚手架临街的外侧立面、转角处应采取硬防护措施，硬防护的高度不应小于 1.2m，转角处硬防护的宽度应为作业脚手架宽度。</w:t>
            </w:r>
          </w:p>
        </w:tc>
      </w:tr>
      <w:tr w:rsidR="009604EF" w:rsidRPr="00585040" w14:paraId="29C9D0E7" w14:textId="77777777" w:rsidTr="0060055A">
        <w:trPr>
          <w:trHeight w:val="915"/>
        </w:trPr>
        <w:tc>
          <w:tcPr>
            <w:tcW w:w="280" w:type="pct"/>
            <w:vMerge/>
            <w:vAlign w:val="center"/>
          </w:tcPr>
          <w:p w14:paraId="69BE46B2"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3AB1A91"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162708D7"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28AE39D"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54AF120" w14:textId="31A21EF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p>
        </w:tc>
        <w:tc>
          <w:tcPr>
            <w:tcW w:w="2608" w:type="pct"/>
            <w:shd w:val="clear" w:color="auto" w:fill="auto"/>
            <w:vAlign w:val="center"/>
          </w:tcPr>
          <w:p w14:paraId="37113277"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9.0.11 脚手板应铺设牢靠、严实，并应用安全网双层兜底。施工层以下每隔10m应用安全网封闭。</w:t>
            </w:r>
            <w:r w:rsidRPr="00585040">
              <w:rPr>
                <w:rFonts w:ascii="宋体" w:eastAsia="宋体" w:hAnsi="宋体" w:cs="宋体" w:hint="eastAsia"/>
                <w:kern w:val="0"/>
                <w:szCs w:val="21"/>
              </w:rPr>
              <w:br/>
              <w:t>9.0.12 单、双排脚手架、悬挑式脚手架沿架体外围应用密目式安全网全封闭，密目式安全网宜设置在脚手架外立杆的内侧，并应与架体绑扎牢固。</w:t>
            </w:r>
          </w:p>
        </w:tc>
      </w:tr>
      <w:tr w:rsidR="009604EF" w:rsidRPr="00585040" w14:paraId="06D1C923" w14:textId="77777777" w:rsidTr="0060055A">
        <w:trPr>
          <w:trHeight w:val="720"/>
        </w:trPr>
        <w:tc>
          <w:tcPr>
            <w:tcW w:w="280" w:type="pct"/>
            <w:vMerge/>
            <w:vAlign w:val="center"/>
          </w:tcPr>
          <w:p w14:paraId="3E60074F"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05052FEE"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330C62DA"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D39112B"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1154A5DF" w14:textId="0E5F710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《建筑施工门式钢管脚手架安全技术标准》（JGJ128-2019）</w:t>
            </w:r>
          </w:p>
        </w:tc>
        <w:tc>
          <w:tcPr>
            <w:tcW w:w="2608" w:type="pct"/>
            <w:shd w:val="clear" w:color="auto" w:fill="auto"/>
            <w:vAlign w:val="center"/>
          </w:tcPr>
          <w:p w14:paraId="776C0A3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9.0.12 门式脚手架外侧应设置密目式安全网，网间应严密。</w:t>
            </w:r>
          </w:p>
        </w:tc>
      </w:tr>
      <w:tr w:rsidR="009604EF" w:rsidRPr="00585040" w14:paraId="12202431" w14:textId="77777777" w:rsidTr="0060055A">
        <w:trPr>
          <w:trHeight w:val="990"/>
        </w:trPr>
        <w:tc>
          <w:tcPr>
            <w:tcW w:w="280" w:type="pct"/>
            <w:vMerge/>
            <w:vAlign w:val="center"/>
          </w:tcPr>
          <w:p w14:paraId="391E0AAC"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508C42D9"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2FED5AEC"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3FC5CC4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223A90A5" w14:textId="3830B99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《建筑施工承插型盘扣式钢管支架安全技术规程》（JGJ231-2010）</w:t>
            </w:r>
          </w:p>
        </w:tc>
        <w:tc>
          <w:tcPr>
            <w:tcW w:w="2608" w:type="pct"/>
            <w:shd w:val="clear" w:color="auto" w:fill="auto"/>
            <w:vAlign w:val="center"/>
          </w:tcPr>
          <w:p w14:paraId="3BCBBD0B" w14:textId="72DE800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6.2.8 挂扣式钢梯宜设置在尺寸不小于 0.9m³ 1.8m 的脚手架框架内，钢梯宽度应为廊道宽度的 1/2 钢梯可在一个框架高度内折线上升;钢架拐处应设置钢手板及扶手。</w:t>
            </w:r>
          </w:p>
        </w:tc>
      </w:tr>
      <w:tr w:rsidR="009604EF" w:rsidRPr="00585040" w14:paraId="4D028719" w14:textId="77777777" w:rsidTr="0060055A">
        <w:trPr>
          <w:trHeight w:val="945"/>
        </w:trPr>
        <w:tc>
          <w:tcPr>
            <w:tcW w:w="280" w:type="pct"/>
            <w:vMerge/>
            <w:vAlign w:val="center"/>
          </w:tcPr>
          <w:p w14:paraId="7619336E"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FD6F5AD"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349BCB49"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57D2766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01520D0" w14:textId="0558B35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《建筑施工高处作业安全技术规范》（JGJ 80-2016）</w:t>
            </w:r>
          </w:p>
        </w:tc>
        <w:tc>
          <w:tcPr>
            <w:tcW w:w="2608" w:type="pct"/>
            <w:shd w:val="clear" w:color="auto" w:fill="auto"/>
            <w:vAlign w:val="center"/>
          </w:tcPr>
          <w:p w14:paraId="0598ABC6" w14:textId="75CB0EF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4.1.3 工程施工过程中，为防止落物和减少污染，《建筑施工安全检查标准》（JGJ59） 要求在建筑物外侧必须用密目式安全网进行全封闭。</w:t>
            </w:r>
          </w:p>
        </w:tc>
      </w:tr>
      <w:tr w:rsidR="009604EF" w:rsidRPr="00585040" w14:paraId="592E2696" w14:textId="77777777" w:rsidTr="0060055A">
        <w:trPr>
          <w:trHeight w:val="930"/>
        </w:trPr>
        <w:tc>
          <w:tcPr>
            <w:tcW w:w="280" w:type="pct"/>
            <w:vMerge w:val="restart"/>
            <w:shd w:val="clear" w:color="auto" w:fill="auto"/>
            <w:vAlign w:val="center"/>
          </w:tcPr>
          <w:p w14:paraId="75059E73"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hint="eastAsia"/>
                <w:kern w:val="0"/>
                <w:szCs w:val="21"/>
              </w:rPr>
              <w:t>3.2.1.9</w:t>
            </w:r>
          </w:p>
        </w:tc>
        <w:tc>
          <w:tcPr>
            <w:tcW w:w="329" w:type="pct"/>
            <w:vMerge w:val="restart"/>
            <w:shd w:val="clear" w:color="auto" w:fill="auto"/>
            <w:vAlign w:val="center"/>
          </w:tcPr>
          <w:p w14:paraId="739C8FD8" w14:textId="4C2009D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脚手架工程——一般规定</w:t>
            </w:r>
          </w:p>
        </w:tc>
        <w:tc>
          <w:tcPr>
            <w:tcW w:w="425" w:type="pct"/>
            <w:vMerge w:val="restart"/>
            <w:shd w:val="clear" w:color="auto" w:fill="auto"/>
            <w:vAlign w:val="center"/>
          </w:tcPr>
          <w:p w14:paraId="58474B3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421DD05A" w14:textId="1DB0426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脚手架上脚手板的设置符合规范及专项施工方案要求。</w:t>
            </w:r>
          </w:p>
        </w:tc>
        <w:tc>
          <w:tcPr>
            <w:tcW w:w="504" w:type="pct"/>
            <w:shd w:val="clear" w:color="auto" w:fill="auto"/>
            <w:vAlign w:val="center"/>
          </w:tcPr>
          <w:p w14:paraId="0CCEF633" w14:textId="68BD374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《建筑施工脚手架安全技术统一标准》（GB51210-2016）</w:t>
            </w:r>
          </w:p>
        </w:tc>
        <w:tc>
          <w:tcPr>
            <w:tcW w:w="2608" w:type="pct"/>
            <w:shd w:val="clear" w:color="auto" w:fill="auto"/>
            <w:vAlign w:val="center"/>
          </w:tcPr>
          <w:p w14:paraId="7AC7AC69" w14:textId="64497C1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8.2.8 作业脚手架的作业层上应铺满脚手板，并应采取可靠的连接方式与水平杆固定。当作业层边缘与建筑物间隙大于150mm 时，应采取防护措施。作业层外侧应设置栏杆和挡脚板。</w:t>
            </w:r>
          </w:p>
        </w:tc>
      </w:tr>
      <w:tr w:rsidR="009604EF" w:rsidRPr="00585040" w14:paraId="54478D1C" w14:textId="77777777" w:rsidTr="0060055A">
        <w:trPr>
          <w:trHeight w:val="930"/>
        </w:trPr>
        <w:tc>
          <w:tcPr>
            <w:tcW w:w="280" w:type="pct"/>
            <w:vMerge/>
            <w:shd w:val="clear" w:color="auto" w:fill="auto"/>
            <w:vAlign w:val="center"/>
          </w:tcPr>
          <w:p w14:paraId="5A8B3ECD" w14:textId="77777777" w:rsidR="009604EF" w:rsidRPr="00585040" w:rsidRDefault="009604EF" w:rsidP="001D0390">
            <w:pPr>
              <w:widowControl/>
              <w:jc w:val="center"/>
              <w:rPr>
                <w:rFonts w:ascii="宋体" w:eastAsia="宋体" w:hAnsi="宋体" w:cs="宋体"/>
                <w:kern w:val="0"/>
                <w:szCs w:val="21"/>
              </w:rPr>
            </w:pPr>
          </w:p>
        </w:tc>
        <w:tc>
          <w:tcPr>
            <w:tcW w:w="329" w:type="pct"/>
            <w:vMerge/>
            <w:shd w:val="clear" w:color="auto" w:fill="auto"/>
            <w:vAlign w:val="center"/>
          </w:tcPr>
          <w:p w14:paraId="2AF53769" w14:textId="77777777" w:rsidR="009604EF" w:rsidRPr="00585040" w:rsidRDefault="009604EF" w:rsidP="001D0390">
            <w:pPr>
              <w:widowControl/>
              <w:jc w:val="left"/>
              <w:rPr>
                <w:rFonts w:ascii="宋体" w:eastAsia="宋体" w:hAnsi="宋体" w:cs="宋体"/>
                <w:kern w:val="0"/>
                <w:szCs w:val="21"/>
              </w:rPr>
            </w:pPr>
          </w:p>
        </w:tc>
        <w:tc>
          <w:tcPr>
            <w:tcW w:w="425" w:type="pct"/>
            <w:vMerge/>
            <w:shd w:val="clear" w:color="auto" w:fill="auto"/>
            <w:vAlign w:val="center"/>
          </w:tcPr>
          <w:p w14:paraId="1C5B7111" w14:textId="77777777" w:rsidR="009604EF" w:rsidRPr="00585040" w:rsidRDefault="009604EF" w:rsidP="001D0390">
            <w:pPr>
              <w:widowControl/>
              <w:jc w:val="left"/>
              <w:rPr>
                <w:rFonts w:ascii="宋体" w:eastAsia="宋体" w:hAnsi="宋体" w:cs="宋体"/>
                <w:kern w:val="0"/>
                <w:szCs w:val="21"/>
              </w:rPr>
            </w:pPr>
          </w:p>
        </w:tc>
        <w:tc>
          <w:tcPr>
            <w:tcW w:w="854" w:type="pct"/>
            <w:vMerge/>
            <w:shd w:val="clear" w:color="auto" w:fill="auto"/>
            <w:vAlign w:val="center"/>
          </w:tcPr>
          <w:p w14:paraId="7B0D5C4F"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A9B394F" w14:textId="55470A3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p>
        </w:tc>
        <w:tc>
          <w:tcPr>
            <w:tcW w:w="2608" w:type="pct"/>
            <w:shd w:val="clear" w:color="auto" w:fill="auto"/>
            <w:vAlign w:val="center"/>
          </w:tcPr>
          <w:p w14:paraId="0AADC27B"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6.2.4 脚手板的设置应符合下列规定：</w:t>
            </w:r>
            <w:r w:rsidRPr="00585040">
              <w:rPr>
                <w:rFonts w:ascii="宋体" w:eastAsia="宋体" w:hAnsi="宋体" w:cs="宋体" w:hint="eastAsia"/>
                <w:kern w:val="0"/>
                <w:szCs w:val="21"/>
              </w:rPr>
              <w:br/>
              <w:t>1 作业层脚手板应铺满、铺稳、铺实。</w:t>
            </w:r>
            <w:r w:rsidRPr="00585040">
              <w:rPr>
                <w:rFonts w:ascii="宋体" w:eastAsia="宋体" w:hAnsi="宋体" w:cs="宋体" w:hint="eastAsia"/>
                <w:kern w:val="0"/>
                <w:szCs w:val="21"/>
              </w:rPr>
              <w:br/>
              <w:t>2 冲压钢脚手板、木脚手板、竹串片脚手板等，应设置在三根横向水平杆上。当脚手板长度小于2m时，可采用两根横向水</w:t>
            </w:r>
          </w:p>
          <w:p w14:paraId="7CED6460"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平杆支承，但应将脚手板两端与横向水平杆可靠固定，严防倾翻。脚手板的铺设应采用对接平铺或搭接铺设。脚手板对接平铺</w:t>
            </w:r>
          </w:p>
          <w:p w14:paraId="7700EDA2"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时，接头处应设两根横向水平杆，脚手板外伸长度应取 130mm～150mm，两块脚手板外伸长度的和不应大于300mm〔图 6.2.4（</w:t>
            </w:r>
          </w:p>
          <w:p w14:paraId="7269644F"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a）〕；脚手板搭接铺设时，接头应支在横向水平杆上，搭接长度不应小于 200mm，其伸出横向水平杆的长度不应小于100mm </w:t>
            </w:r>
          </w:p>
          <w:p w14:paraId="61D4B9F1"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〔图 6.2.4（b）〕。</w:t>
            </w:r>
            <w:r w:rsidRPr="00585040">
              <w:rPr>
                <w:rFonts w:ascii="宋体" w:eastAsia="宋体" w:hAnsi="宋体" w:cs="宋体" w:hint="eastAsia"/>
                <w:kern w:val="0"/>
                <w:szCs w:val="21"/>
              </w:rPr>
              <w:br/>
              <w:t>3 竹笆脚手板应按其主竹筋垂直于纵向水平杆方向铺设且应对接平铺，四个角应用直径不小于 1.2mm 的镀锌钢丝固定在纵</w:t>
            </w:r>
          </w:p>
          <w:p w14:paraId="3FF27A38" w14:textId="503A261B"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向水平杆上。</w:t>
            </w:r>
            <w:r w:rsidRPr="00585040">
              <w:rPr>
                <w:rFonts w:ascii="宋体" w:eastAsia="宋体" w:hAnsi="宋体" w:cs="宋体" w:hint="eastAsia"/>
                <w:kern w:val="0"/>
                <w:szCs w:val="21"/>
              </w:rPr>
              <w:br/>
              <w:t>4 作业层端部脚手板探头长度应取 150mm，其板的两端均应固定于支承杆件上。</w:t>
            </w:r>
          </w:p>
        </w:tc>
      </w:tr>
      <w:tr w:rsidR="009604EF" w:rsidRPr="00585040" w14:paraId="724AD069" w14:textId="77777777" w:rsidTr="0060055A">
        <w:trPr>
          <w:trHeight w:val="960"/>
        </w:trPr>
        <w:tc>
          <w:tcPr>
            <w:tcW w:w="280" w:type="pct"/>
            <w:vMerge/>
            <w:vAlign w:val="center"/>
          </w:tcPr>
          <w:p w14:paraId="57FD520C"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C417F43"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7BBEC34"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F616FF1"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8103D5A" w14:textId="6835132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《建筑施工门式钢管脚手架安全技术标准》（JGJ128-2019）</w:t>
            </w:r>
          </w:p>
        </w:tc>
        <w:tc>
          <w:tcPr>
            <w:tcW w:w="2608" w:type="pct"/>
            <w:shd w:val="clear" w:color="auto" w:fill="auto"/>
            <w:vAlign w:val="center"/>
          </w:tcPr>
          <w:p w14:paraId="320E8681" w14:textId="53B82F8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6.2.6</w:t>
            </w:r>
            <w:r w:rsidRPr="00585040">
              <w:rPr>
                <w:rFonts w:ascii="宋体" w:eastAsia="宋体" w:hAnsi="宋体" w:cs="宋体"/>
                <w:kern w:val="0"/>
                <w:szCs w:val="21"/>
              </w:rPr>
              <w:t xml:space="preserve"> </w:t>
            </w:r>
            <w:r w:rsidRPr="00585040">
              <w:rPr>
                <w:rFonts w:ascii="宋体" w:eastAsia="宋体" w:hAnsi="宋体" w:cs="宋体" w:hint="eastAsia"/>
                <w:kern w:val="0"/>
                <w:szCs w:val="21"/>
              </w:rPr>
              <w:t>门式作业脚手架作业层应连续满铺挂扣式脚手板，并应有防止脚手板松动或脱落的措施。当脚手板上有孔洞时，孔洞的内切圆直径不应大于25mm。</w:t>
            </w:r>
          </w:p>
        </w:tc>
      </w:tr>
      <w:tr w:rsidR="009604EF" w:rsidRPr="00585040" w14:paraId="7CF19298" w14:textId="77777777" w:rsidTr="001D0390">
        <w:trPr>
          <w:trHeight w:val="517"/>
        </w:trPr>
        <w:tc>
          <w:tcPr>
            <w:tcW w:w="280" w:type="pct"/>
            <w:vMerge/>
            <w:vAlign w:val="center"/>
          </w:tcPr>
          <w:p w14:paraId="3B2A4C46"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60BCE448"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98E899A"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C41C4EA"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22C3B66" w14:textId="27B4436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《建筑施工碗扣式钢管脚手架安全技术规范》（JGJ166-2016）</w:t>
            </w:r>
          </w:p>
        </w:tc>
        <w:tc>
          <w:tcPr>
            <w:tcW w:w="2608" w:type="pct"/>
            <w:shd w:val="clear" w:color="auto" w:fill="auto"/>
            <w:vAlign w:val="center"/>
          </w:tcPr>
          <w:p w14:paraId="75EF6B3A" w14:textId="48315E8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7.2 地基与基础</w:t>
            </w:r>
            <w:r w:rsidRPr="00585040">
              <w:rPr>
                <w:rFonts w:ascii="宋体" w:eastAsia="宋体" w:hAnsi="宋体" w:cs="宋体" w:hint="eastAsia"/>
                <w:kern w:val="0"/>
                <w:szCs w:val="21"/>
              </w:rPr>
              <w:br/>
              <w:t>7.2.1 脚手架基础施工应符合专项施工方案要求，应根据地基承载力要求按现行国家标准《建筑地基基础工程施工质量验收规范》（GB50202）的规定进行验收。</w:t>
            </w:r>
            <w:r w:rsidRPr="00585040">
              <w:rPr>
                <w:rFonts w:ascii="宋体" w:eastAsia="宋体" w:hAnsi="宋体" w:cs="宋体" w:hint="eastAsia"/>
                <w:kern w:val="0"/>
                <w:szCs w:val="21"/>
              </w:rPr>
              <w:br/>
              <w:t>7.2.2 当地基土不均匀或原位土承载力不满足要求或基础为软弱地基时，应进行处理。压实土地基应符合现行国家标准《建筑地基基础设计规范》（GB50007）的规定；灰土地基应符合现行国家标准《建筑地基基础工程施工质量验收规范》（GB50202）的规定。</w:t>
            </w:r>
            <w:r w:rsidRPr="00585040">
              <w:rPr>
                <w:rFonts w:ascii="宋体" w:eastAsia="宋体" w:hAnsi="宋体" w:cs="宋体" w:hint="eastAsia"/>
                <w:kern w:val="0"/>
                <w:szCs w:val="21"/>
              </w:rPr>
              <w:br/>
              <w:t>7.2.3 地基施工完成后，应检查地基表面平整度，平整度偏差不得大于20mm。</w:t>
            </w:r>
            <w:r w:rsidRPr="00585040">
              <w:rPr>
                <w:rFonts w:ascii="宋体" w:eastAsia="宋体" w:hAnsi="宋体" w:cs="宋体" w:hint="eastAsia"/>
                <w:kern w:val="0"/>
                <w:szCs w:val="21"/>
              </w:rPr>
              <w:br/>
              <w:t>7.2.4 当脚手架基础为楼面等既有建筑结构或贝雷梁、型钢等临时支撑结构时，对不满足承载力要求的既有建筑结构应按方案设计的要求进行加固，对贝雷梁型钢等临时支撑结构应按相关规定对临时支撑结构进行验收。</w:t>
            </w:r>
            <w:r w:rsidRPr="00585040">
              <w:rPr>
                <w:rFonts w:ascii="宋体" w:eastAsia="宋体" w:hAnsi="宋体" w:cs="宋体" w:hint="eastAsia"/>
                <w:kern w:val="0"/>
                <w:szCs w:val="21"/>
              </w:rPr>
              <w:br/>
              <w:t>7.2.5 地基和基础经验收合格后应按专项施工方案的要求放线定位。</w:t>
            </w:r>
          </w:p>
        </w:tc>
      </w:tr>
      <w:tr w:rsidR="009604EF" w:rsidRPr="00585040" w14:paraId="728A003E" w14:textId="77777777" w:rsidTr="0060055A">
        <w:trPr>
          <w:trHeight w:val="1515"/>
        </w:trPr>
        <w:tc>
          <w:tcPr>
            <w:tcW w:w="280" w:type="pct"/>
            <w:vMerge/>
            <w:vAlign w:val="center"/>
          </w:tcPr>
          <w:p w14:paraId="5A91D22B"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738ACB1"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445B973"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1E83EA1"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5B775C4" w14:textId="78225BF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《建筑施工承插型盘扣式钢管支架安全技术规程》（JGJ231-2010）</w:t>
            </w:r>
          </w:p>
        </w:tc>
        <w:tc>
          <w:tcPr>
            <w:tcW w:w="2608" w:type="pct"/>
            <w:shd w:val="clear" w:color="auto" w:fill="auto"/>
            <w:vAlign w:val="center"/>
          </w:tcPr>
          <w:p w14:paraId="246BE707"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6.2.8</w:t>
            </w:r>
            <w:r w:rsidRPr="00585040">
              <w:rPr>
                <w:rFonts w:ascii="宋体" w:eastAsia="宋体" w:hAnsi="宋体" w:cs="宋体"/>
                <w:kern w:val="0"/>
                <w:szCs w:val="21"/>
              </w:rPr>
              <w:t xml:space="preserve"> </w:t>
            </w:r>
            <w:r w:rsidRPr="00585040">
              <w:rPr>
                <w:rFonts w:ascii="宋体" w:eastAsia="宋体" w:hAnsi="宋体" w:cs="宋体" w:hint="eastAsia"/>
                <w:kern w:val="0"/>
                <w:szCs w:val="21"/>
              </w:rPr>
              <w:t>作业层设置应符合下列规定：</w:t>
            </w:r>
            <w:r w:rsidRPr="00585040">
              <w:rPr>
                <w:rFonts w:ascii="宋体" w:eastAsia="宋体" w:hAnsi="宋体" w:cs="宋体" w:hint="eastAsia"/>
                <w:kern w:val="0"/>
                <w:szCs w:val="21"/>
              </w:rPr>
              <w:br/>
              <w:t>1 钢脚手板的挂钩必须完全扣在水平杆上，挂钩必须处于锁住状态，作业层脚手板应满铺：</w:t>
            </w:r>
            <w:r w:rsidRPr="00585040">
              <w:rPr>
                <w:rFonts w:ascii="宋体" w:eastAsia="宋体" w:hAnsi="宋体" w:cs="宋体" w:hint="eastAsia"/>
                <w:kern w:val="0"/>
                <w:szCs w:val="21"/>
              </w:rPr>
              <w:br/>
              <w:t>2 作业层的脚手板架体外侧应设挡脚板、防护栏杆，并应在脚手架外侧立面满挂密目安全网防护上栏杆宜设置在离作业层高</w:t>
            </w:r>
          </w:p>
          <w:p w14:paraId="17C96E38"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度为1000mm处，防护中栏杆宜设置在离作业层高度为500mm处；</w:t>
            </w:r>
            <w:r w:rsidRPr="00585040">
              <w:rPr>
                <w:rFonts w:ascii="宋体" w:eastAsia="宋体" w:hAnsi="宋体" w:cs="宋体" w:hint="eastAsia"/>
                <w:kern w:val="0"/>
                <w:szCs w:val="21"/>
              </w:rPr>
              <w:br/>
              <w:t>3 当脚手架作业层与主体结构外侧面间间隙较大时，应设置挂扣在连接盘上的悬挑三角架，并应铺放能形成脚手架内侧封闭</w:t>
            </w:r>
          </w:p>
          <w:p w14:paraId="6A2D9A6C" w14:textId="5A8ABEE0"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的脚手板。</w:t>
            </w:r>
          </w:p>
        </w:tc>
      </w:tr>
      <w:tr w:rsidR="009604EF" w:rsidRPr="00585040" w14:paraId="6BDC8190" w14:textId="77777777" w:rsidTr="00C570E4">
        <w:trPr>
          <w:trHeight w:val="500"/>
        </w:trPr>
        <w:tc>
          <w:tcPr>
            <w:tcW w:w="280" w:type="pct"/>
            <w:shd w:val="clear" w:color="auto" w:fill="auto"/>
            <w:noWrap/>
            <w:vAlign w:val="center"/>
          </w:tcPr>
          <w:p w14:paraId="333830A7" w14:textId="77777777" w:rsidR="009604EF" w:rsidRPr="00585040" w:rsidRDefault="009604EF" w:rsidP="001D0390">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3.2.2</w:t>
            </w:r>
          </w:p>
        </w:tc>
        <w:tc>
          <w:tcPr>
            <w:tcW w:w="4720" w:type="pct"/>
            <w:gridSpan w:val="5"/>
            <w:shd w:val="clear" w:color="auto" w:fill="auto"/>
            <w:vAlign w:val="center"/>
          </w:tcPr>
          <w:p w14:paraId="3F639F21" w14:textId="237C891B" w:rsidR="009604EF" w:rsidRPr="00585040" w:rsidRDefault="009604EF" w:rsidP="00C570E4">
            <w:pPr>
              <w:widowControl/>
              <w:jc w:val="left"/>
              <w:rPr>
                <w:rFonts w:ascii="宋体" w:eastAsia="宋体" w:hAnsi="宋体" w:cs="宋体"/>
                <w:kern w:val="0"/>
                <w:szCs w:val="21"/>
              </w:rPr>
            </w:pPr>
            <w:r w:rsidRPr="00585040">
              <w:rPr>
                <w:rFonts w:ascii="宋体" w:eastAsia="宋体" w:hAnsi="宋体" w:cs="宋体" w:hint="eastAsia"/>
                <w:kern w:val="0"/>
                <w:szCs w:val="21"/>
              </w:rPr>
              <w:t>附着式升降脚手架。</w:t>
            </w:r>
          </w:p>
        </w:tc>
      </w:tr>
      <w:tr w:rsidR="009604EF" w:rsidRPr="00585040" w14:paraId="03AB0451" w14:textId="77777777" w:rsidTr="0060055A">
        <w:trPr>
          <w:trHeight w:val="2055"/>
        </w:trPr>
        <w:tc>
          <w:tcPr>
            <w:tcW w:w="280" w:type="pct"/>
            <w:vMerge w:val="restart"/>
            <w:shd w:val="clear" w:color="auto" w:fill="auto"/>
            <w:vAlign w:val="center"/>
          </w:tcPr>
          <w:p w14:paraId="05636395"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hint="eastAsia"/>
                <w:kern w:val="0"/>
                <w:szCs w:val="21"/>
              </w:rPr>
              <w:lastRenderedPageBreak/>
              <w:t>3.2.2.1</w:t>
            </w:r>
          </w:p>
        </w:tc>
        <w:tc>
          <w:tcPr>
            <w:tcW w:w="329" w:type="pct"/>
            <w:vMerge w:val="restart"/>
            <w:shd w:val="clear" w:color="auto" w:fill="auto"/>
            <w:vAlign w:val="center"/>
          </w:tcPr>
          <w:p w14:paraId="50EFFEC1" w14:textId="2BF1C99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附着式升降脚手架</w:t>
            </w:r>
          </w:p>
        </w:tc>
        <w:tc>
          <w:tcPr>
            <w:tcW w:w="425" w:type="pct"/>
            <w:vMerge w:val="restart"/>
            <w:shd w:val="clear" w:color="auto" w:fill="auto"/>
            <w:vAlign w:val="center"/>
          </w:tcPr>
          <w:p w14:paraId="220D11B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A6DB75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附着支座设置符合规范及专项施工方案要求。</w:t>
            </w:r>
          </w:p>
        </w:tc>
        <w:tc>
          <w:tcPr>
            <w:tcW w:w="504" w:type="pct"/>
            <w:shd w:val="clear" w:color="auto" w:fill="auto"/>
            <w:vAlign w:val="center"/>
          </w:tcPr>
          <w:p w14:paraId="0E1FED09" w14:textId="04E3B0F8"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《建筑施工升降设备设施检验标准》（JGJ305-2013）</w:t>
            </w:r>
          </w:p>
        </w:tc>
        <w:tc>
          <w:tcPr>
            <w:tcW w:w="2608" w:type="pct"/>
            <w:shd w:val="clear" w:color="auto" w:fill="auto"/>
            <w:vAlign w:val="center"/>
          </w:tcPr>
          <w:p w14:paraId="5491704E" w14:textId="27792AD0"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4.2.5 竖向主框架所複盖的高度内每一个楼层均应设置一处附墙支座，且应符合下列规定: </w:t>
            </w:r>
            <w:r w:rsidRPr="00585040">
              <w:rPr>
                <w:rFonts w:ascii="宋体" w:eastAsia="宋体" w:hAnsi="宋体" w:cs="宋体" w:hint="eastAsia"/>
                <w:kern w:val="0"/>
                <w:szCs w:val="21"/>
              </w:rPr>
              <w:br/>
              <w:t>1 附墙支座锚固处的泥凝士强度应达到专项方案设计值，且应大于 C10</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r w:rsidRPr="00585040">
              <w:rPr>
                <w:rFonts w:ascii="宋体" w:eastAsia="宋体" w:hAnsi="宋体" w:cs="宋体" w:hint="eastAsia"/>
                <w:kern w:val="0"/>
                <w:szCs w:val="21"/>
              </w:rPr>
              <w:br/>
              <w:t>2 附墙支座锚固螺栓孔应垂直于工程结构外表面;</w:t>
            </w:r>
            <w:r w:rsidRPr="00585040">
              <w:rPr>
                <w:rFonts w:ascii="宋体" w:eastAsia="宋体" w:hAnsi="宋体" w:cs="宋体" w:hint="eastAsia"/>
                <w:kern w:val="0"/>
                <w:szCs w:val="21"/>
              </w:rPr>
              <w:br/>
              <w:t>3 附墙支1锚固螺栓应采取防松措施，螺栓出螺母端部的长度不应少于3倍螺距，并不应小于10mm</w:t>
            </w:r>
            <w:r w:rsidRPr="00585040">
              <w:rPr>
                <w:rFonts w:ascii="宋体" w:eastAsia="宋体" w:hAnsi="宋体" w:cs="宋体"/>
                <w:kern w:val="0"/>
                <w:szCs w:val="21"/>
              </w:rPr>
              <w:t>;</w:t>
            </w:r>
            <w:r w:rsidRPr="00585040">
              <w:rPr>
                <w:rFonts w:ascii="宋体" w:eastAsia="宋体" w:hAnsi="宋体" w:cs="宋体" w:hint="eastAsia"/>
                <w:kern w:val="0"/>
                <w:szCs w:val="21"/>
              </w:rPr>
              <w:br/>
              <w:t>4 附墙支座锚固螺栓垫板规格不应小于100m³ 10om³ 10mm;</w:t>
            </w:r>
            <w:r w:rsidRPr="00585040">
              <w:rPr>
                <w:rFonts w:ascii="宋体" w:eastAsia="宋体" w:hAnsi="宋体" w:cs="宋体" w:hint="eastAsia"/>
                <w:kern w:val="0"/>
                <w:szCs w:val="21"/>
              </w:rPr>
              <w:br/>
              <w:t>5 附墙支座锚固处应采用两根或以上的附着错固螺栓。</w:t>
            </w:r>
          </w:p>
          <w:p w14:paraId="79D536FA" w14:textId="75A4F680"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4.2.7 架体升降到位后，每一附墙支座与竖向主框架应采取固定装置或措施。</w:t>
            </w:r>
          </w:p>
        </w:tc>
      </w:tr>
      <w:tr w:rsidR="009604EF" w:rsidRPr="00585040" w14:paraId="08CE1F0D" w14:textId="77777777" w:rsidTr="0060055A">
        <w:trPr>
          <w:trHeight w:val="2505"/>
        </w:trPr>
        <w:tc>
          <w:tcPr>
            <w:tcW w:w="280" w:type="pct"/>
            <w:vMerge/>
            <w:vAlign w:val="center"/>
          </w:tcPr>
          <w:p w14:paraId="52D155B1"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3D13EF8"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D697780"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21A474F"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252E8B6D" w14:textId="387B23E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《液压升降整体脚手架安全技术标准》（JGJ/T183-2019）</w:t>
            </w:r>
          </w:p>
        </w:tc>
        <w:tc>
          <w:tcPr>
            <w:tcW w:w="2608" w:type="pct"/>
            <w:shd w:val="clear" w:color="auto" w:fill="auto"/>
            <w:vAlign w:val="center"/>
          </w:tcPr>
          <w:p w14:paraId="46D75BD0"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4.0.4附着支承应符合下列规定:</w:t>
            </w:r>
            <w:r w:rsidRPr="00585040">
              <w:rPr>
                <w:rFonts w:ascii="宋体" w:eastAsia="宋体" w:hAnsi="宋体" w:cs="宋体" w:hint="eastAsia"/>
                <w:kern w:val="0"/>
                <w:szCs w:val="21"/>
              </w:rPr>
              <w:br/>
              <w:t>1</w:t>
            </w:r>
            <w:r w:rsidRPr="00585040">
              <w:rPr>
                <w:rFonts w:ascii="宋体" w:eastAsia="宋体" w:hAnsi="宋体" w:cs="宋体"/>
                <w:kern w:val="0"/>
                <w:szCs w:val="21"/>
              </w:rPr>
              <w:t xml:space="preserve"> </w:t>
            </w:r>
            <w:r w:rsidRPr="00585040">
              <w:rPr>
                <w:rFonts w:ascii="宋体" w:eastAsia="宋体" w:hAnsi="宋体" w:cs="宋体" w:hint="eastAsia"/>
                <w:kern w:val="0"/>
                <w:szCs w:val="21"/>
              </w:rPr>
              <w:t>竖向主框架部位对应在建筑结构上的连接点，升降工况附着支承设置不应少于2个，使用工况附着支承设置不应少于3</w:t>
            </w:r>
          </w:p>
          <w:p w14:paraId="57B7EEE7" w14:textId="6E6C2BC0"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个，且附着支承应在一条直线上﹔</w:t>
            </w:r>
            <w:r w:rsidRPr="00585040">
              <w:rPr>
                <w:rFonts w:ascii="宋体" w:eastAsia="宋体" w:hAnsi="宋体" w:cs="宋体" w:hint="eastAsia"/>
                <w:kern w:val="0"/>
                <w:szCs w:val="21"/>
              </w:rPr>
              <w:br/>
              <w:t>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在使用工况下，竖向主框架应与附着支承可靠连接并采取防松动措施﹔</w:t>
            </w:r>
            <w:r w:rsidRPr="00585040">
              <w:rPr>
                <w:rFonts w:ascii="宋体" w:eastAsia="宋体" w:hAnsi="宋体" w:cs="宋体" w:hint="eastAsia"/>
                <w:kern w:val="0"/>
                <w:szCs w:val="21"/>
              </w:rPr>
              <w:br/>
              <w:t>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在升降工况和使用工况下，附着支承结构上应设有导向和防倾覆的装置;</w:t>
            </w:r>
          </w:p>
          <w:p w14:paraId="05A79364" w14:textId="1F9B15E3"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4附着支承与建筑物连接应采用锚固螺栓﹐螺栓拧紧后螺纹端部伸出螺母的轴向尺寸不应少于3倍螺距或10mm，并应采用弹簧垫圈加单螺母或双螺母防松，垫板尺寸不得小于100mm×100mm×10mm;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w:t>
            </w:r>
            <w:r w:rsidRPr="00585040">
              <w:rPr>
                <w:rFonts w:ascii="宋体" w:eastAsia="宋体" w:hAnsi="宋体" w:cs="宋体"/>
                <w:kern w:val="0"/>
                <w:szCs w:val="21"/>
              </w:rPr>
              <w:t xml:space="preserve"> </w:t>
            </w:r>
            <w:r w:rsidRPr="00585040">
              <w:rPr>
                <w:rFonts w:ascii="宋体" w:eastAsia="宋体" w:hAnsi="宋体" w:cs="宋体" w:hint="eastAsia"/>
                <w:kern w:val="0"/>
                <w:szCs w:val="21"/>
              </w:rPr>
              <w:t>附着支承与建筑物连接处混凝土强度不得小于15MPa。</w:t>
            </w:r>
            <w:r w:rsidRPr="00585040">
              <w:rPr>
                <w:rFonts w:ascii="宋体" w:eastAsia="宋体" w:hAnsi="宋体" w:cs="宋体" w:hint="eastAsia"/>
                <w:kern w:val="0"/>
                <w:szCs w:val="21"/>
              </w:rPr>
              <w:br/>
              <w:t>8.2.10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当机械联动式防坠装置与液压升降装置安装时，应先将液压升降装置处于受力状态，调节螺栓将防坠装置打开，防坠杆件应能自由地在装置中间移动;当液压升降装置处于失力状态时．防坠装置应锁紧防坠杆件。</w:t>
            </w:r>
          </w:p>
        </w:tc>
      </w:tr>
      <w:tr w:rsidR="009604EF" w:rsidRPr="00585040" w14:paraId="519DEBD8" w14:textId="77777777" w:rsidTr="0060055A">
        <w:trPr>
          <w:trHeight w:val="786"/>
        </w:trPr>
        <w:tc>
          <w:tcPr>
            <w:tcW w:w="280" w:type="pct"/>
            <w:vMerge/>
            <w:vAlign w:val="center"/>
          </w:tcPr>
          <w:p w14:paraId="6689E048"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526E0A97"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29913ED"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59E5978"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6DB196D" w14:textId="2E08CA80"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《建筑施工工具式脚手架安全技术规范》（JGJ202-2010）</w:t>
            </w:r>
          </w:p>
        </w:tc>
        <w:tc>
          <w:tcPr>
            <w:tcW w:w="2608" w:type="pct"/>
            <w:shd w:val="clear" w:color="auto" w:fill="auto"/>
            <w:vAlign w:val="center"/>
          </w:tcPr>
          <w:p w14:paraId="6894594F" w14:textId="637A93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4.4.5 附着支承结构应包括附墙支座、悬臂梁及斜拉杆，其构造应符合下列规定：</w:t>
            </w:r>
            <w:r w:rsidRPr="00585040">
              <w:rPr>
                <w:rFonts w:ascii="宋体" w:eastAsia="宋体" w:hAnsi="宋体" w:cs="宋体" w:hint="eastAsia"/>
                <w:kern w:val="0"/>
                <w:szCs w:val="21"/>
              </w:rPr>
              <w:br/>
              <w:t>1 竖向主框架所覆的每个楼层处应设置一道附墙支座；</w:t>
            </w:r>
            <w:r w:rsidRPr="00585040">
              <w:rPr>
                <w:rFonts w:ascii="宋体" w:eastAsia="宋体" w:hAnsi="宋体" w:cs="宋体" w:hint="eastAsia"/>
                <w:kern w:val="0"/>
                <w:szCs w:val="21"/>
              </w:rPr>
              <w:br/>
              <w:t>2 在使用工况时，应将竖向主框架固定于附墙支座上；</w:t>
            </w:r>
            <w:r w:rsidRPr="00585040">
              <w:rPr>
                <w:rFonts w:ascii="宋体" w:eastAsia="宋体" w:hAnsi="宋体" w:cs="宋体" w:hint="eastAsia"/>
                <w:kern w:val="0"/>
                <w:szCs w:val="21"/>
              </w:rPr>
              <w:br/>
              <w:t>3 在升降工况时，附墙支座上应设有防倾、导向的结构装置;</w:t>
            </w:r>
            <w:r w:rsidRPr="00585040">
              <w:rPr>
                <w:rFonts w:ascii="宋体" w:eastAsia="宋体" w:hAnsi="宋体" w:cs="宋体" w:hint="eastAsia"/>
                <w:kern w:val="0"/>
                <w:szCs w:val="21"/>
              </w:rPr>
              <w:br/>
              <w:t>4 附墙支座应采用锚固螺栓与建筑物连接，受拉螺栓的螺母不得少于两个或应采用弹簧垫團加单螺母，杆露出螺母端部的长</w:t>
            </w:r>
          </w:p>
          <w:p w14:paraId="5E6B335A" w14:textId="1BA3738B"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度不应少于 3 扣，并不得小于 1mm，垫板尺寸应由设计确定，且不得小于 100mm³100mm³10mm； </w:t>
            </w:r>
            <w:r w:rsidRPr="00585040">
              <w:rPr>
                <w:rFonts w:ascii="宋体" w:eastAsia="宋体" w:hAnsi="宋体" w:cs="宋体" w:hint="eastAsia"/>
                <w:kern w:val="0"/>
                <w:szCs w:val="21"/>
              </w:rPr>
              <w:br/>
              <w:t>5 附墙支座支承在建筑物上连接处凝土的强度应按设计要求确定，且不得小于 C10。</w:t>
            </w:r>
          </w:p>
        </w:tc>
      </w:tr>
      <w:tr w:rsidR="009604EF" w:rsidRPr="00585040" w14:paraId="7972A4F4" w14:textId="77777777" w:rsidTr="0060055A">
        <w:trPr>
          <w:trHeight w:val="2685"/>
        </w:trPr>
        <w:tc>
          <w:tcPr>
            <w:tcW w:w="280" w:type="pct"/>
            <w:vMerge/>
            <w:vAlign w:val="center"/>
          </w:tcPr>
          <w:p w14:paraId="326DA9BE"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415A38F"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3D306E01"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05F8FA0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B9C93F8" w14:textId="224D5104"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《江苏省建筑安装工程施工技术操作规程-脚手架工程》（DGJ32/J37-2006） </w:t>
            </w:r>
          </w:p>
        </w:tc>
        <w:tc>
          <w:tcPr>
            <w:tcW w:w="2608" w:type="pct"/>
            <w:shd w:val="clear" w:color="auto" w:fill="auto"/>
            <w:vAlign w:val="center"/>
          </w:tcPr>
          <w:p w14:paraId="00E55821" w14:textId="7B89B5F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6.5.6</w:t>
            </w:r>
            <w:r w:rsidRPr="00585040">
              <w:rPr>
                <w:rFonts w:ascii="宋体" w:eastAsia="宋体" w:hAnsi="宋体" w:cs="宋体"/>
                <w:kern w:val="0"/>
                <w:szCs w:val="21"/>
              </w:rPr>
              <w:t xml:space="preserve"> </w:t>
            </w:r>
            <w:r w:rsidRPr="00585040">
              <w:rPr>
                <w:rFonts w:ascii="宋体" w:eastAsia="宋体" w:hAnsi="宋体" w:cs="宋体" w:hint="eastAsia"/>
                <w:kern w:val="0"/>
                <w:szCs w:val="21"/>
              </w:rPr>
              <w:t>附着支承结构必须满足附着升降脚手架在各种工况下的支撑、防倾和防坠落的承力要求，其设置和构造应符合以下规定：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附着支承结构采用普通穿墙螺栓与工程结构联接时，应采用双螺母固定，螺杆露出螺母应不少于3扣。垫板尺寸应设计确定，且不得小于80mm</w:t>
            </w:r>
            <w:r w:rsidRPr="00585040">
              <w:rPr>
                <w:rFonts w:ascii="宋体" w:eastAsia="宋体" w:hAnsi="宋体" w:cs="宋体"/>
                <w:kern w:val="0"/>
                <w:szCs w:val="21"/>
              </w:rPr>
              <w:t xml:space="preserve"> </w:t>
            </w:r>
            <w:r w:rsidRPr="00585040">
              <w:rPr>
                <w:rFonts w:ascii="宋体" w:eastAsia="宋体" w:hAnsi="宋体" w:cs="宋体" w:hint="eastAsia"/>
                <w:kern w:val="0"/>
                <w:szCs w:val="21"/>
              </w:rPr>
              <w:t>x</w:t>
            </w:r>
            <w:r w:rsidRPr="00585040">
              <w:rPr>
                <w:rFonts w:ascii="宋体" w:eastAsia="宋体" w:hAnsi="宋体" w:cs="宋体"/>
                <w:kern w:val="0"/>
                <w:szCs w:val="21"/>
              </w:rPr>
              <w:t xml:space="preserve"> </w:t>
            </w:r>
            <w:r w:rsidRPr="00585040">
              <w:rPr>
                <w:rFonts w:ascii="宋体" w:eastAsia="宋体" w:hAnsi="宋体" w:cs="宋体" w:hint="eastAsia"/>
                <w:kern w:val="0"/>
                <w:szCs w:val="21"/>
              </w:rPr>
              <w:t>80mm</w:t>
            </w:r>
            <w:r w:rsidRPr="00585040">
              <w:rPr>
                <w:rFonts w:ascii="宋体" w:eastAsia="宋体" w:hAnsi="宋体" w:cs="宋体"/>
                <w:kern w:val="0"/>
                <w:szCs w:val="21"/>
              </w:rPr>
              <w:t xml:space="preserve"> </w:t>
            </w:r>
            <w:r w:rsidRPr="00585040">
              <w:rPr>
                <w:rFonts w:ascii="宋体" w:eastAsia="宋体" w:hAnsi="宋体" w:cs="宋体" w:hint="eastAsia"/>
                <w:kern w:val="0"/>
                <w:szCs w:val="21"/>
              </w:rPr>
              <w:t>x</w:t>
            </w:r>
            <w:r w:rsidRPr="00585040">
              <w:rPr>
                <w:rFonts w:ascii="宋体" w:eastAsia="宋体" w:hAnsi="宋体" w:cs="宋体"/>
                <w:kern w:val="0"/>
                <w:szCs w:val="21"/>
              </w:rPr>
              <w:t xml:space="preserve"> </w:t>
            </w:r>
            <w:r w:rsidRPr="00585040">
              <w:rPr>
                <w:rFonts w:ascii="宋体" w:eastAsia="宋体" w:hAnsi="宋体" w:cs="宋体" w:hint="eastAsia"/>
                <w:kern w:val="0"/>
                <w:szCs w:val="21"/>
              </w:rPr>
              <w:t>8mm;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当附着点采用单根穿墙螺栓锚固时，应采取上下附着支承点之间加设连杆等措施，防止支承结构转动;</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附着构造应具有对施工误差的调整功能，以避免出现过大的安装应力和变形;</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位于建筑物凸出或凹进结构处的附着支承结构应单独进行设计，采取在升降时可以折起的构造、在使用时增设吊拉点等措施，确保相应工程结构和附着支承结构的安全;</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 对附着支承结构与工程结构联接处混凝土的强度要求应按计算确定，并不得小于C10;</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6 在升降和使用工况下，确保每一架体竖向主框架能够单独承受该跨全部设计荷载和倾覆作用的附着支承构造不得少于二套。</w:t>
            </w:r>
          </w:p>
        </w:tc>
      </w:tr>
      <w:tr w:rsidR="009604EF" w:rsidRPr="00585040" w14:paraId="59129D25" w14:textId="77777777" w:rsidTr="0060055A">
        <w:trPr>
          <w:trHeight w:val="2430"/>
        </w:trPr>
        <w:tc>
          <w:tcPr>
            <w:tcW w:w="280" w:type="pct"/>
            <w:vMerge w:val="restart"/>
            <w:shd w:val="clear" w:color="auto" w:fill="auto"/>
            <w:vAlign w:val="center"/>
          </w:tcPr>
          <w:p w14:paraId="3E2F22F9"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hint="eastAsia"/>
                <w:kern w:val="0"/>
                <w:szCs w:val="21"/>
              </w:rPr>
              <w:t>3.2.2.2</w:t>
            </w:r>
          </w:p>
        </w:tc>
        <w:tc>
          <w:tcPr>
            <w:tcW w:w="329" w:type="pct"/>
            <w:vMerge w:val="restart"/>
            <w:shd w:val="clear" w:color="auto" w:fill="auto"/>
            <w:vAlign w:val="center"/>
          </w:tcPr>
          <w:p w14:paraId="315D72EA" w14:textId="49E9096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附着式升降脚手架</w:t>
            </w:r>
          </w:p>
        </w:tc>
        <w:tc>
          <w:tcPr>
            <w:tcW w:w="425" w:type="pct"/>
            <w:vMerge w:val="restart"/>
            <w:shd w:val="clear" w:color="auto" w:fill="auto"/>
            <w:vAlign w:val="center"/>
          </w:tcPr>
          <w:p w14:paraId="690E474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3D191E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防坠落、防倾覆安全装置符合规范及专项施工方案要求。</w:t>
            </w:r>
          </w:p>
        </w:tc>
        <w:tc>
          <w:tcPr>
            <w:tcW w:w="504" w:type="pct"/>
            <w:shd w:val="clear" w:color="auto" w:fill="auto"/>
            <w:vAlign w:val="center"/>
          </w:tcPr>
          <w:p w14:paraId="79D7820A" w14:textId="0B29C8FE"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《建筑施工升降设备设施检验标准》（JGJ305-2013）</w:t>
            </w:r>
          </w:p>
        </w:tc>
        <w:tc>
          <w:tcPr>
            <w:tcW w:w="2608" w:type="pct"/>
            <w:shd w:val="clear" w:color="auto" w:fill="auto"/>
            <w:vAlign w:val="center"/>
          </w:tcPr>
          <w:p w14:paraId="71A40A1F"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4.2.6 防倾装置应符合下列规定：</w:t>
            </w:r>
            <w:r w:rsidRPr="00585040">
              <w:rPr>
                <w:rFonts w:ascii="宋体" w:eastAsia="宋体" w:hAnsi="宋体" w:cs="宋体" w:hint="eastAsia"/>
                <w:kern w:val="0"/>
                <w:szCs w:val="21"/>
              </w:rPr>
              <w:br/>
              <w:t>1.每一个附墙支座上应配置防倾装置；</w:t>
            </w:r>
            <w:r w:rsidRPr="00585040">
              <w:rPr>
                <w:rFonts w:ascii="宋体" w:eastAsia="宋体" w:hAnsi="宋体" w:cs="宋体" w:hint="eastAsia"/>
                <w:kern w:val="0"/>
                <w:szCs w:val="21"/>
              </w:rPr>
              <w:br/>
              <w:t>2.防倾装置应采用螺栓或焊接与附着支承结构连接，不得采用扣件方式连接；</w:t>
            </w:r>
            <w:r w:rsidRPr="00585040">
              <w:rPr>
                <w:rFonts w:ascii="宋体" w:eastAsia="宋体" w:hAnsi="宋体" w:cs="宋体" w:hint="eastAsia"/>
                <w:kern w:val="0"/>
                <w:szCs w:val="21"/>
              </w:rPr>
              <w:br/>
              <w:t xml:space="preserve">3.在升降工况下，最上和最下两个导向件之间的最小间距不应小于架体高度的 1/4 或 2.8m。 </w:t>
            </w:r>
          </w:p>
          <w:p w14:paraId="16436B8E"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4.2.8 防坠装置应符合下列规定：</w:t>
            </w:r>
            <w:r w:rsidRPr="00585040">
              <w:rPr>
                <w:rFonts w:ascii="宋体" w:eastAsia="宋体" w:hAnsi="宋体" w:cs="宋体" w:hint="eastAsia"/>
                <w:kern w:val="0"/>
                <w:szCs w:val="21"/>
              </w:rPr>
              <w:br/>
              <w:t>1.防坠装置在使用和升降工况下均应设置在竖向主框架部位并应附着在建筑物上，每一个升降机位不应少于一处；</w:t>
            </w:r>
            <w:r w:rsidRPr="00585040">
              <w:rPr>
                <w:rFonts w:ascii="宋体" w:eastAsia="宋体" w:hAnsi="宋体" w:cs="宋体" w:hint="eastAsia"/>
                <w:kern w:val="0"/>
                <w:szCs w:val="21"/>
              </w:rPr>
              <w:br/>
              <w:t>2.防坠装置应有安装时的检验记录。</w:t>
            </w:r>
          </w:p>
          <w:p w14:paraId="5BA4B723" w14:textId="2689F9DD"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4.2.9 防坠装置与提升设备严禁设置在同一个附墙支承结构上。</w:t>
            </w:r>
          </w:p>
        </w:tc>
      </w:tr>
      <w:tr w:rsidR="009604EF" w:rsidRPr="00585040" w14:paraId="74480881" w14:textId="77777777" w:rsidTr="0060055A">
        <w:trPr>
          <w:trHeight w:val="3420"/>
        </w:trPr>
        <w:tc>
          <w:tcPr>
            <w:tcW w:w="280" w:type="pct"/>
            <w:vMerge/>
            <w:vAlign w:val="center"/>
          </w:tcPr>
          <w:p w14:paraId="3A236FB4"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7C812F5E"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3032755"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B0896DC"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3904B7F" w14:textId="0B99D20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《液压升降整体脚手架安全技术标准》（JGJ/T183-2019）</w:t>
            </w:r>
          </w:p>
        </w:tc>
        <w:tc>
          <w:tcPr>
            <w:tcW w:w="2608" w:type="pct"/>
            <w:shd w:val="clear" w:color="auto" w:fill="auto"/>
            <w:vAlign w:val="center"/>
          </w:tcPr>
          <w:p w14:paraId="51ACFBE3" w14:textId="6DF29CA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7.1 防坠落装置</w:t>
            </w:r>
            <w:r w:rsidRPr="00585040">
              <w:rPr>
                <w:rFonts w:ascii="宋体" w:eastAsia="宋体" w:hAnsi="宋体" w:cs="宋体" w:hint="eastAsia"/>
                <w:kern w:val="0"/>
                <w:szCs w:val="21"/>
              </w:rPr>
              <w:br/>
              <w:t>7.1.1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液压升降整体脚手架的每个机位防坠装置应安全可靠，在使用和升降工况下应能可靠工作，防坠装置的制动距离不得大于80mm。</w:t>
            </w:r>
            <w:r w:rsidRPr="00585040">
              <w:rPr>
                <w:rFonts w:ascii="宋体" w:eastAsia="宋体" w:hAnsi="宋体" w:cs="宋体" w:hint="eastAsia"/>
                <w:kern w:val="0"/>
                <w:szCs w:val="21"/>
              </w:rPr>
              <w:br/>
              <w:t>7.1.2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防坠装置产品型式试验应按本标准附录B进行型检。</w:t>
            </w:r>
            <w:r w:rsidRPr="00585040">
              <w:rPr>
                <w:rFonts w:ascii="宋体" w:eastAsia="宋体" w:hAnsi="宋体" w:cs="宋体" w:hint="eastAsia"/>
                <w:kern w:val="0"/>
                <w:szCs w:val="21"/>
              </w:rPr>
              <w:br/>
              <w:t>7.1.3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防坠装置使用一个单体工程或停止使用6个月后，应经检验合格后方可再次使用。</w:t>
            </w:r>
            <w:r w:rsidRPr="00585040">
              <w:rPr>
                <w:rFonts w:ascii="宋体" w:eastAsia="宋体" w:hAnsi="宋体" w:cs="宋体" w:hint="eastAsia"/>
                <w:kern w:val="0"/>
                <w:szCs w:val="21"/>
              </w:rPr>
              <w:br/>
              <w:t>7.1.4</w:t>
            </w:r>
            <w:r w:rsidRPr="00585040">
              <w:rPr>
                <w:rFonts w:ascii="宋体" w:eastAsia="宋体" w:hAnsi="宋体" w:cs="宋体"/>
                <w:kern w:val="0"/>
                <w:szCs w:val="21"/>
              </w:rPr>
              <w:t xml:space="preserve"> </w:t>
            </w:r>
            <w:r w:rsidRPr="00585040">
              <w:rPr>
                <w:rFonts w:ascii="宋体" w:eastAsia="宋体" w:hAnsi="宋体" w:cs="宋体" w:hint="eastAsia"/>
                <w:kern w:val="0"/>
                <w:szCs w:val="21"/>
              </w:rPr>
              <w:t>防坠装置受力构件与建筑结构应可靠连接。和防倾覆的装置;</w:t>
            </w:r>
            <w:r w:rsidRPr="00585040">
              <w:rPr>
                <w:rFonts w:ascii="宋体" w:eastAsia="宋体" w:hAnsi="宋体" w:cs="宋体" w:hint="eastAsia"/>
                <w:kern w:val="0"/>
                <w:szCs w:val="21"/>
              </w:rPr>
              <w:br/>
              <w:t>7.2 防倾覆装置</w:t>
            </w:r>
            <w:r w:rsidRPr="00585040">
              <w:rPr>
                <w:rFonts w:ascii="宋体" w:eastAsia="宋体" w:hAnsi="宋体" w:cs="宋体" w:hint="eastAsia"/>
                <w:kern w:val="0"/>
                <w:szCs w:val="21"/>
              </w:rPr>
              <w:br/>
              <w:t>7.2.1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液压升降整体脚手架在升降工况下，竖向主框架位置的最上附着支承和最下附着支承之间的最小间距不得小于一个楼层的高度，且不应小于4.5m;在使用工况下，竖向主框架位置的最上附着支承和最下附着支承之间的最小间距不得小于两个楼层的高度。</w:t>
            </w:r>
            <w:r w:rsidRPr="00585040">
              <w:rPr>
                <w:rFonts w:ascii="宋体" w:eastAsia="宋体" w:hAnsi="宋体" w:cs="宋体" w:hint="eastAsia"/>
                <w:kern w:val="0"/>
                <w:szCs w:val="21"/>
              </w:rPr>
              <w:br/>
              <w:t>7.2.2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导轨应与竖向主框架可靠连接。</w:t>
            </w:r>
            <w:r w:rsidRPr="00585040">
              <w:rPr>
                <w:rFonts w:ascii="宋体" w:eastAsia="宋体" w:hAnsi="宋体" w:cs="宋体" w:hint="eastAsia"/>
                <w:kern w:val="0"/>
                <w:szCs w:val="21"/>
              </w:rPr>
              <w:br/>
              <w:t>7.2.3</w:t>
            </w:r>
            <w:r w:rsidRPr="00585040">
              <w:rPr>
                <w:rFonts w:ascii="宋体" w:eastAsia="宋体" w:hAnsi="宋体" w:cs="宋体"/>
                <w:kern w:val="0"/>
                <w:szCs w:val="21"/>
              </w:rPr>
              <w:t xml:space="preserve"> </w:t>
            </w:r>
            <w:r w:rsidRPr="00585040">
              <w:rPr>
                <w:rFonts w:ascii="宋体" w:eastAsia="宋体" w:hAnsi="宋体" w:cs="宋体" w:hint="eastAsia"/>
                <w:kern w:val="0"/>
                <w:szCs w:val="21"/>
              </w:rPr>
              <w:t>防倾覆装置应具有防止竖向主框架倾斜的功能。</w:t>
            </w:r>
            <w:r w:rsidRPr="00585040">
              <w:rPr>
                <w:rFonts w:ascii="宋体" w:eastAsia="宋体" w:hAnsi="宋体" w:cs="宋体" w:hint="eastAsia"/>
                <w:kern w:val="0"/>
                <w:szCs w:val="21"/>
              </w:rPr>
              <w:br/>
              <w:t>7.2.4</w:t>
            </w:r>
            <w:r w:rsidRPr="00585040">
              <w:rPr>
                <w:rFonts w:ascii="宋体" w:eastAsia="宋体" w:hAnsi="宋体" w:cs="宋体"/>
                <w:kern w:val="0"/>
                <w:szCs w:val="21"/>
              </w:rPr>
              <w:t xml:space="preserve"> </w:t>
            </w:r>
            <w:r w:rsidRPr="00585040">
              <w:rPr>
                <w:rFonts w:ascii="宋体" w:eastAsia="宋体" w:hAnsi="宋体" w:cs="宋体" w:hint="eastAsia"/>
                <w:kern w:val="0"/>
                <w:szCs w:val="21"/>
              </w:rPr>
              <w:t>防倾覆装置与建筑主体结构应采用螺栓连接，装置与导轨之间的间隙不应大于8mm。</w:t>
            </w:r>
            <w:r w:rsidRPr="00585040">
              <w:rPr>
                <w:rFonts w:ascii="宋体" w:eastAsia="宋体" w:hAnsi="宋体" w:cs="宋体" w:hint="eastAsia"/>
                <w:kern w:val="0"/>
                <w:szCs w:val="21"/>
              </w:rPr>
              <w:br/>
              <w:t>7.2.5</w:t>
            </w:r>
            <w:r w:rsidRPr="00585040">
              <w:rPr>
                <w:rFonts w:ascii="宋体" w:eastAsia="宋体" w:hAnsi="宋体" w:cs="宋体"/>
                <w:kern w:val="0"/>
                <w:szCs w:val="21"/>
              </w:rPr>
              <w:t xml:space="preserve"> </w:t>
            </w:r>
            <w:r w:rsidRPr="00585040">
              <w:rPr>
                <w:rFonts w:ascii="宋体" w:eastAsia="宋体" w:hAnsi="宋体" w:cs="宋体" w:hint="eastAsia"/>
                <w:kern w:val="0"/>
                <w:szCs w:val="21"/>
              </w:rPr>
              <w:t>架体垂直度偏差不应大于架体全高的0.5%，且不应大于60mm，防倾覆装置应具有调节功能，调节架体应满足架体垂直度的要求。</w:t>
            </w:r>
            <w:r w:rsidRPr="00585040">
              <w:rPr>
                <w:rFonts w:ascii="宋体" w:eastAsia="宋体" w:hAnsi="宋体" w:cs="宋体" w:hint="eastAsia"/>
                <w:kern w:val="0"/>
                <w:szCs w:val="21"/>
              </w:rPr>
              <w:br/>
              <w:t>7.2.6</w:t>
            </w:r>
            <w:r w:rsidRPr="00585040">
              <w:rPr>
                <w:rFonts w:ascii="宋体" w:eastAsia="宋体" w:hAnsi="宋体" w:cs="宋体"/>
                <w:kern w:val="0"/>
                <w:szCs w:val="21"/>
              </w:rPr>
              <w:t xml:space="preserve"> </w:t>
            </w:r>
            <w:r w:rsidRPr="00585040">
              <w:rPr>
                <w:rFonts w:ascii="宋体" w:eastAsia="宋体" w:hAnsi="宋体" w:cs="宋体" w:hint="eastAsia"/>
                <w:kern w:val="0"/>
                <w:szCs w:val="21"/>
              </w:rPr>
              <w:t>防倾覆装置与导轨的摩擦宜采用滚动摩擦。</w:t>
            </w:r>
          </w:p>
        </w:tc>
      </w:tr>
      <w:tr w:rsidR="009604EF" w:rsidRPr="00585040" w14:paraId="11D5A18B" w14:textId="77777777" w:rsidTr="0060055A">
        <w:trPr>
          <w:trHeight w:val="1070"/>
        </w:trPr>
        <w:tc>
          <w:tcPr>
            <w:tcW w:w="280" w:type="pct"/>
            <w:vMerge/>
            <w:vAlign w:val="center"/>
          </w:tcPr>
          <w:p w14:paraId="0A7B434A"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5D11C44"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323620E4"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198898B"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3E1749C" w14:textId="5D107723"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《建筑施工工具式脚手架安全技术规范》（JGJ202-2010）</w:t>
            </w:r>
          </w:p>
        </w:tc>
        <w:tc>
          <w:tcPr>
            <w:tcW w:w="2608" w:type="pct"/>
            <w:shd w:val="clear" w:color="auto" w:fill="auto"/>
            <w:vAlign w:val="center"/>
          </w:tcPr>
          <w:p w14:paraId="5F1AFB1C"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4.5.2 防倾覆装置应符合下列规定: </w:t>
            </w:r>
            <w:r w:rsidRPr="00585040">
              <w:rPr>
                <w:rFonts w:ascii="宋体" w:eastAsia="宋体" w:hAnsi="宋体" w:cs="宋体" w:hint="eastAsia"/>
                <w:kern w:val="0"/>
                <w:szCs w:val="21"/>
              </w:rPr>
              <w:br/>
              <w:t>1 防倾覆装置中应包括导轨和两个以上与导轨连接的可滑动的导向件；</w:t>
            </w:r>
            <w:r w:rsidRPr="00585040">
              <w:rPr>
                <w:rFonts w:ascii="宋体" w:eastAsia="宋体" w:hAnsi="宋体" w:cs="宋体" w:hint="eastAsia"/>
                <w:kern w:val="0"/>
                <w:szCs w:val="21"/>
              </w:rPr>
              <w:br/>
              <w:t>2 在防倾导向件的范围内应设置防倾覆导轨，且应与竖向主框架可靠连接；</w:t>
            </w:r>
            <w:r w:rsidRPr="00585040">
              <w:rPr>
                <w:rFonts w:ascii="宋体" w:eastAsia="宋体" w:hAnsi="宋体" w:cs="宋体" w:hint="eastAsia"/>
                <w:kern w:val="0"/>
                <w:szCs w:val="21"/>
              </w:rPr>
              <w:br/>
              <w:t xml:space="preserve">3 在升降和使用两种工况下，最上和最下两个导向件之间的最小间距不得小于 2.8m 或架体高度的 1/4； </w:t>
            </w:r>
          </w:p>
          <w:p w14:paraId="1EDCC8F8" w14:textId="77777777" w:rsidR="009604EF" w:rsidRPr="00585040" w:rsidRDefault="009604EF" w:rsidP="001D0390">
            <w:pPr>
              <w:widowControl/>
              <w:ind w:leftChars="100" w:left="210"/>
              <w:jc w:val="left"/>
              <w:rPr>
                <w:rFonts w:ascii="宋体" w:eastAsia="宋体" w:hAnsi="宋体" w:cs="宋体"/>
                <w:kern w:val="0"/>
                <w:szCs w:val="21"/>
              </w:rPr>
            </w:pPr>
            <w:r w:rsidRPr="00585040">
              <w:rPr>
                <w:rFonts w:ascii="宋体" w:eastAsia="宋体" w:hAnsi="宋体" w:cs="宋体" w:hint="eastAsia"/>
                <w:kern w:val="0"/>
                <w:szCs w:val="21"/>
              </w:rPr>
              <w:t>4 应具有防止竖向主框架倾斜的功能；</w:t>
            </w:r>
            <w:r w:rsidRPr="00585040">
              <w:rPr>
                <w:rFonts w:ascii="宋体" w:eastAsia="宋体" w:hAnsi="宋体" w:cs="宋体" w:hint="eastAsia"/>
                <w:kern w:val="0"/>
                <w:szCs w:val="21"/>
              </w:rPr>
              <w:br/>
              <w:t xml:space="preserve">5 应采用螺栓与附墙支座连接，其装置与导轨之间的间隙应小于 5mm。 </w:t>
            </w:r>
          </w:p>
          <w:p w14:paraId="49EDC278"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4.5.3 防坠落装置必须符合下列规定：</w:t>
            </w:r>
            <w:r w:rsidRPr="00585040">
              <w:rPr>
                <w:rFonts w:ascii="宋体" w:eastAsia="宋体" w:hAnsi="宋体" w:cs="宋体" w:hint="eastAsia"/>
                <w:kern w:val="0"/>
                <w:szCs w:val="21"/>
              </w:rPr>
              <w:br/>
              <w:t>1 防坠落装置应设置在竖向主框架处并附着在建筑结构上，每一升降点不得少于一个防坠落装置，防坠落装置在使用和升降</w:t>
            </w:r>
          </w:p>
          <w:p w14:paraId="6B4359B7" w14:textId="313DE2A8"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工况下都必须起作用；</w:t>
            </w:r>
            <w:r w:rsidRPr="00585040">
              <w:rPr>
                <w:rFonts w:ascii="宋体" w:eastAsia="宋体" w:hAnsi="宋体" w:cs="宋体" w:hint="eastAsia"/>
                <w:kern w:val="0"/>
                <w:szCs w:val="21"/>
              </w:rPr>
              <w:br/>
              <w:t>2 防坠落装置必须采用机械式的全自动装置，严禁使用每次升降都需重组的手动装置；</w:t>
            </w:r>
            <w:r w:rsidRPr="00585040">
              <w:rPr>
                <w:rFonts w:ascii="宋体" w:eastAsia="宋体" w:hAnsi="宋体" w:cs="宋体" w:hint="eastAsia"/>
                <w:kern w:val="0"/>
                <w:szCs w:val="21"/>
              </w:rPr>
              <w:br/>
              <w:t>3 防坠落装置技术性能除应满足承戦能力要求外，还应符合表 4.5.3 的规定；</w:t>
            </w:r>
            <w:r w:rsidRPr="00585040">
              <w:rPr>
                <w:rFonts w:ascii="宋体" w:eastAsia="宋体" w:hAnsi="宋体" w:cs="宋体" w:hint="eastAsia"/>
                <w:kern w:val="0"/>
                <w:szCs w:val="21"/>
              </w:rPr>
              <w:br/>
              <w:t>4 防坠落装置应只有防尘、防污染的措施，并应灵敏可靠和运转自如；</w:t>
            </w:r>
            <w:r w:rsidRPr="00585040">
              <w:rPr>
                <w:rFonts w:ascii="宋体" w:eastAsia="宋体" w:hAnsi="宋体" w:cs="宋体" w:hint="eastAsia"/>
                <w:kern w:val="0"/>
                <w:szCs w:val="21"/>
              </w:rPr>
              <w:br/>
              <w:t>5 防坠落装置与升降设备必须分别独立固定在建筑结构上；</w:t>
            </w:r>
            <w:r w:rsidRPr="00585040">
              <w:rPr>
                <w:rFonts w:ascii="宋体" w:eastAsia="宋体" w:hAnsi="宋体" w:cs="宋体" w:hint="eastAsia"/>
                <w:kern w:val="0"/>
                <w:szCs w:val="21"/>
              </w:rPr>
              <w:br/>
              <w:t>6 钢吊杆式防坠落装置，钢吊杆规格应由计算确定，且不应小于＠25mm。</w:t>
            </w:r>
          </w:p>
        </w:tc>
      </w:tr>
      <w:tr w:rsidR="009604EF" w:rsidRPr="00585040" w14:paraId="52A2CA0F" w14:textId="77777777" w:rsidTr="001D0390">
        <w:trPr>
          <w:trHeight w:val="800"/>
        </w:trPr>
        <w:tc>
          <w:tcPr>
            <w:tcW w:w="280" w:type="pct"/>
            <w:vMerge/>
            <w:vAlign w:val="center"/>
          </w:tcPr>
          <w:p w14:paraId="4BA2FFE0"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73F1EEC"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B9228D0"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11348EAE"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285257E5" w14:textId="5BB762C3"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《江苏省建筑安装工程施工技术操作规程-脚手架工程》（DGJ32/J37-2006） </w:t>
            </w:r>
          </w:p>
        </w:tc>
        <w:tc>
          <w:tcPr>
            <w:tcW w:w="2608" w:type="pct"/>
            <w:shd w:val="clear" w:color="auto" w:fill="auto"/>
            <w:vAlign w:val="center"/>
          </w:tcPr>
          <w:p w14:paraId="12AC4FB3"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6.5.7</w:t>
            </w:r>
            <w:r w:rsidRPr="00585040">
              <w:rPr>
                <w:rFonts w:ascii="宋体" w:eastAsia="宋体" w:hAnsi="宋体" w:cs="宋体"/>
                <w:kern w:val="0"/>
                <w:szCs w:val="21"/>
              </w:rPr>
              <w:t xml:space="preserve"> </w:t>
            </w:r>
            <w:r w:rsidRPr="00585040">
              <w:rPr>
                <w:rFonts w:ascii="宋体" w:eastAsia="宋体" w:hAnsi="宋体" w:cs="宋体" w:hint="eastAsia"/>
                <w:kern w:val="0"/>
                <w:szCs w:val="21"/>
              </w:rPr>
              <w:t>附着升降脚手架的防倾装置必须与竖向主框架、附着支承结构或工程结构可靠联接，并遵守以下规定：</w:t>
            </w:r>
            <w:r w:rsidRPr="00585040">
              <w:rPr>
                <w:rFonts w:ascii="宋体" w:eastAsia="宋体" w:hAnsi="宋体" w:cs="宋体" w:hint="eastAsia"/>
                <w:kern w:val="0"/>
                <w:szCs w:val="21"/>
              </w:rPr>
              <w:br/>
              <w:t>1 防倾装置应用螺栓同竖向主框架或附着支承结构联接，不得采用钢管扣件或碗扣方式;</w:t>
            </w:r>
            <w:r w:rsidRPr="00585040">
              <w:rPr>
                <w:rFonts w:ascii="宋体" w:eastAsia="宋体" w:hAnsi="宋体" w:cs="宋体" w:hint="eastAsia"/>
                <w:kern w:val="0"/>
                <w:szCs w:val="21"/>
              </w:rPr>
              <w:br/>
              <w:t>2 在升降和使用两种工况下，位于同一竖向平面的防倾装置均不得少于二处，并且其最上和最下一个防倾覆支承点之间的最</w:t>
            </w:r>
          </w:p>
          <w:p w14:paraId="39FEED21" w14:textId="25B80A2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小间距不得小于架体全高的1/3;</w:t>
            </w:r>
            <w:r w:rsidRPr="00585040">
              <w:rPr>
                <w:rFonts w:ascii="宋体" w:eastAsia="宋体" w:hAnsi="宋体" w:cs="宋体" w:hint="eastAsia"/>
                <w:kern w:val="0"/>
                <w:szCs w:val="21"/>
              </w:rPr>
              <w:br/>
              <w:t>3 防倾装置的导向间隙应小于5mm。</w:t>
            </w:r>
          </w:p>
          <w:p w14:paraId="25239C14"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6.5.8附着升降脚手架的防坠装置必须符合以下要求：</w:t>
            </w:r>
            <w:r w:rsidRPr="00585040">
              <w:rPr>
                <w:rFonts w:ascii="宋体" w:eastAsia="宋体" w:hAnsi="宋体" w:cs="宋体" w:hint="eastAsia"/>
                <w:kern w:val="0"/>
                <w:szCs w:val="21"/>
              </w:rPr>
              <w:br/>
              <w:t>1 防坠装置应设置在竖向主框架部位，且每一竖向主框架提升设备处必须设置一个;</w:t>
            </w:r>
            <w:r w:rsidRPr="00585040">
              <w:rPr>
                <w:rFonts w:ascii="宋体" w:eastAsia="宋体" w:hAnsi="宋体" w:cs="宋体" w:hint="eastAsia"/>
                <w:kern w:val="0"/>
                <w:szCs w:val="21"/>
              </w:rPr>
              <w:br/>
              <w:t>2 防坠装置必须灵敏、可靠，其制动距离对于整体式附着升降脚手架不得大于80mm，对于单片式附着升降脚手架不得大于</w:t>
            </w:r>
          </w:p>
          <w:p w14:paraId="7A02A5E2" w14:textId="206A329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150mm;</w:t>
            </w:r>
            <w:r w:rsidRPr="00585040">
              <w:rPr>
                <w:rFonts w:ascii="宋体" w:eastAsia="宋体" w:hAnsi="宋体" w:cs="宋体" w:hint="eastAsia"/>
                <w:kern w:val="0"/>
                <w:szCs w:val="21"/>
              </w:rPr>
              <w:br/>
              <w:t>3 防坠装置应有专门详细的检查方法和管理措施;</w:t>
            </w:r>
            <w:r w:rsidRPr="00585040">
              <w:rPr>
                <w:rFonts w:ascii="宋体" w:eastAsia="宋体" w:hAnsi="宋体" w:cs="宋体" w:hint="eastAsia"/>
                <w:kern w:val="0"/>
                <w:szCs w:val="21"/>
              </w:rPr>
              <w:br/>
              <w:t>4 防坠装置与提升设备必须分别设置在两套附着支承结构上，若有一套失效，另一套必须能独立承担全部坠落荷载。</w:t>
            </w:r>
          </w:p>
        </w:tc>
      </w:tr>
      <w:tr w:rsidR="009604EF" w:rsidRPr="00585040" w14:paraId="7C5C088A" w14:textId="77777777" w:rsidTr="0060055A">
        <w:trPr>
          <w:trHeight w:val="1245"/>
        </w:trPr>
        <w:tc>
          <w:tcPr>
            <w:tcW w:w="280" w:type="pct"/>
            <w:vMerge w:val="restart"/>
            <w:shd w:val="clear" w:color="auto" w:fill="auto"/>
            <w:vAlign w:val="center"/>
          </w:tcPr>
          <w:p w14:paraId="4A2E7E23"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hint="eastAsia"/>
                <w:kern w:val="0"/>
                <w:szCs w:val="21"/>
              </w:rPr>
              <w:t>3.2.2.3</w:t>
            </w:r>
          </w:p>
        </w:tc>
        <w:tc>
          <w:tcPr>
            <w:tcW w:w="329" w:type="pct"/>
            <w:vMerge w:val="restart"/>
            <w:shd w:val="clear" w:color="auto" w:fill="auto"/>
            <w:vAlign w:val="center"/>
          </w:tcPr>
          <w:p w14:paraId="74A9D2A3" w14:textId="092B3EA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附着式升降脚手架</w:t>
            </w:r>
          </w:p>
        </w:tc>
        <w:tc>
          <w:tcPr>
            <w:tcW w:w="425" w:type="pct"/>
            <w:vMerge w:val="restart"/>
            <w:shd w:val="clear" w:color="auto" w:fill="auto"/>
            <w:vAlign w:val="center"/>
          </w:tcPr>
          <w:p w14:paraId="3202B3D2"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2CB95BD4" w14:textId="0DF07BA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同步升降控制装置符合规范及专项施工方案要求。</w:t>
            </w:r>
          </w:p>
        </w:tc>
        <w:tc>
          <w:tcPr>
            <w:tcW w:w="504" w:type="pct"/>
            <w:shd w:val="clear" w:color="auto" w:fill="auto"/>
            <w:vAlign w:val="center"/>
          </w:tcPr>
          <w:p w14:paraId="5E049401" w14:textId="2554C602"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《建筑施工升降设备设施检验标准》（JGJ305-2013）</w:t>
            </w:r>
          </w:p>
        </w:tc>
        <w:tc>
          <w:tcPr>
            <w:tcW w:w="2608" w:type="pct"/>
            <w:shd w:val="clear" w:color="auto" w:fill="auto"/>
            <w:vAlign w:val="center"/>
          </w:tcPr>
          <w:p w14:paraId="70AEC8D8"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4.2.11 同步控制装置应符合下列规定: </w:t>
            </w:r>
            <w:r w:rsidRPr="00585040">
              <w:rPr>
                <w:rFonts w:ascii="宋体" w:eastAsia="宋体" w:hAnsi="宋体" w:cs="宋体" w:hint="eastAsia"/>
                <w:kern w:val="0"/>
                <w:szCs w:val="21"/>
              </w:rPr>
              <w:br/>
              <w:t>1.当附着式升降脚手架升降时，应配备有限制荷载自控系统或水平高差的同步控制系统；</w:t>
            </w:r>
            <w:r w:rsidRPr="00585040">
              <w:rPr>
                <w:rFonts w:ascii="宋体" w:eastAsia="宋体" w:hAnsi="宋体" w:cs="宋体" w:hint="eastAsia"/>
                <w:kern w:val="0"/>
                <w:szCs w:val="21"/>
              </w:rPr>
              <w:br/>
              <w:t>2.限制荷载自控系统应具有超载 15%时的声光报警和显示报警机位，超载 30%时，应具有自动停机的功能；</w:t>
            </w:r>
            <w:r w:rsidRPr="00585040">
              <w:rPr>
                <w:rFonts w:ascii="宋体" w:eastAsia="宋体" w:hAnsi="宋体" w:cs="宋体" w:hint="eastAsia"/>
                <w:kern w:val="0"/>
                <w:szCs w:val="21"/>
              </w:rPr>
              <w:br/>
              <w:t>3.水平高差同步控制系统应具有当水平支承桁架两端高差达到 30m 时能自动停机功能。</w:t>
            </w:r>
          </w:p>
        </w:tc>
      </w:tr>
      <w:tr w:rsidR="009604EF" w:rsidRPr="00585040" w14:paraId="791ACADD" w14:textId="77777777" w:rsidTr="0060055A">
        <w:trPr>
          <w:trHeight w:val="1770"/>
        </w:trPr>
        <w:tc>
          <w:tcPr>
            <w:tcW w:w="280" w:type="pct"/>
            <w:vMerge/>
            <w:vAlign w:val="center"/>
          </w:tcPr>
          <w:p w14:paraId="71C0A2EC"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06371D44"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B6A71FA"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0DA3471C"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BEBB4FE" w14:textId="1AA95B02"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《液压升降整体脚手架安全技术标准》（JGJ/T183-2019）</w:t>
            </w:r>
          </w:p>
        </w:tc>
        <w:tc>
          <w:tcPr>
            <w:tcW w:w="2608" w:type="pct"/>
            <w:shd w:val="clear" w:color="auto" w:fill="auto"/>
            <w:vAlign w:val="center"/>
          </w:tcPr>
          <w:p w14:paraId="2C8B5A7A" w14:textId="65880F9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7.3荷载控制、同步控制装置</w:t>
            </w:r>
            <w:r w:rsidRPr="00585040">
              <w:rPr>
                <w:rFonts w:ascii="宋体" w:eastAsia="宋体" w:hAnsi="宋体" w:cs="宋体" w:hint="eastAsia"/>
                <w:kern w:val="0"/>
                <w:szCs w:val="21"/>
              </w:rPr>
              <w:br/>
              <w:t>7.3.1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液压升降整体脚手架升降时应具有荷载控制和同步控制功能。</w:t>
            </w:r>
            <w:r w:rsidRPr="00585040">
              <w:rPr>
                <w:rFonts w:ascii="宋体" w:eastAsia="宋体" w:hAnsi="宋体" w:cs="宋体" w:hint="eastAsia"/>
                <w:kern w:val="0"/>
                <w:szCs w:val="21"/>
              </w:rPr>
              <w:br/>
              <w:t>7.3.2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当某一机位的荷载超过设计值的30%或失载30%时，荷载控制系统应能自动停机并报警。</w:t>
            </w:r>
            <w:r w:rsidRPr="00585040">
              <w:rPr>
                <w:rFonts w:ascii="宋体" w:eastAsia="宋体" w:hAnsi="宋体" w:cs="宋体" w:hint="eastAsia"/>
                <w:kern w:val="0"/>
                <w:szCs w:val="21"/>
              </w:rPr>
              <w:br/>
              <w:t>7.3.3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同步控制装置应具有同步控制功能，应保证在单个行程结束时，所有机位在额定荷载内均应提升同一高度，当相邻机位高差超过30mm或整体架体最大升降差超过80mm时，同步控制装置能自动停止液压升降整体脚手架运行，待所有机位提升至同一高度时方可重新进入工作状态。</w:t>
            </w:r>
          </w:p>
        </w:tc>
      </w:tr>
      <w:tr w:rsidR="009604EF" w:rsidRPr="00585040" w14:paraId="6B50FF1D" w14:textId="77777777" w:rsidTr="0060055A">
        <w:trPr>
          <w:trHeight w:val="2940"/>
        </w:trPr>
        <w:tc>
          <w:tcPr>
            <w:tcW w:w="280" w:type="pct"/>
            <w:vMerge/>
            <w:vAlign w:val="center"/>
          </w:tcPr>
          <w:p w14:paraId="13E58A9B"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68031BC5"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A4D4EFF"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2DC8532"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0EEB2F8" w14:textId="403CF52C"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《建筑施工工具式脚手架安全技术规范》（JGJ202-2010）</w:t>
            </w:r>
          </w:p>
        </w:tc>
        <w:tc>
          <w:tcPr>
            <w:tcW w:w="2608" w:type="pct"/>
            <w:shd w:val="clear" w:color="auto" w:fill="auto"/>
            <w:vAlign w:val="center"/>
          </w:tcPr>
          <w:p w14:paraId="2094B535"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4.5.4 同步控制装置应符合下列规定：</w:t>
            </w:r>
            <w:r w:rsidRPr="00585040">
              <w:rPr>
                <w:rFonts w:ascii="宋体" w:eastAsia="宋体" w:hAnsi="宋体" w:cs="宋体" w:hint="eastAsia"/>
                <w:kern w:val="0"/>
                <w:szCs w:val="21"/>
              </w:rPr>
              <w:br/>
              <w:t>1 附着式升降脚手架升降时，必须配备有限制荷载或水平高差的同步控制系统。连续式水平支承桁架，应采用限制荷载自控</w:t>
            </w:r>
          </w:p>
          <w:p w14:paraId="6EB0A295"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系统:简支静定水平支撑桁架，应采用水平高差同步自控系统;当设备受限时，可选择限制荷载自控系统。</w:t>
            </w:r>
            <w:r w:rsidRPr="00585040">
              <w:rPr>
                <w:rFonts w:ascii="宋体" w:eastAsia="宋体" w:hAnsi="宋体" w:cs="宋体" w:hint="eastAsia"/>
                <w:kern w:val="0"/>
                <w:szCs w:val="21"/>
              </w:rPr>
              <w:br/>
              <w:t>2 限制荷载自控系统应具有下列功能：</w:t>
            </w:r>
            <w:r w:rsidRPr="00585040">
              <w:rPr>
                <w:rFonts w:ascii="宋体" w:eastAsia="宋体" w:hAnsi="宋体" w:cs="宋体" w:hint="eastAsia"/>
                <w:kern w:val="0"/>
                <w:szCs w:val="21"/>
              </w:rPr>
              <w:br/>
              <w:t>1）当某一机位的荷载超过设计值的 15%时，应采用声光形式自动报警和显示报警机位:当超过 30%时，应能使该升降设备自</w:t>
            </w:r>
          </w:p>
          <w:p w14:paraId="2054ABD6" w14:textId="03F87BC3"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动停机；</w:t>
            </w:r>
            <w:r w:rsidRPr="00585040">
              <w:rPr>
                <w:rFonts w:ascii="宋体" w:eastAsia="宋体" w:hAnsi="宋体" w:cs="宋体" w:hint="eastAsia"/>
                <w:kern w:val="0"/>
                <w:szCs w:val="21"/>
              </w:rPr>
              <w:br/>
              <w:t>2）应具有超载、失载、报警和停机的功能。宜増设显示记忆和储存功能；</w:t>
            </w:r>
            <w:r w:rsidRPr="00585040">
              <w:rPr>
                <w:rFonts w:ascii="宋体" w:eastAsia="宋体" w:hAnsi="宋体" w:cs="宋体" w:hint="eastAsia"/>
                <w:kern w:val="0"/>
                <w:szCs w:val="21"/>
              </w:rPr>
              <w:br/>
              <w:t>3）应具有自身故障报功能，并应能适应施工现场环境；</w:t>
            </w:r>
            <w:r w:rsidRPr="00585040">
              <w:rPr>
                <w:rFonts w:ascii="宋体" w:eastAsia="宋体" w:hAnsi="宋体" w:cs="宋体" w:hint="eastAsia"/>
                <w:kern w:val="0"/>
                <w:szCs w:val="21"/>
              </w:rPr>
              <w:br/>
              <w:t>4）性能应可靠、稳定，控制精度应在 5%以内。</w:t>
            </w:r>
            <w:r w:rsidRPr="00585040">
              <w:rPr>
                <w:rFonts w:ascii="宋体" w:eastAsia="宋体" w:hAnsi="宋体" w:cs="宋体" w:hint="eastAsia"/>
                <w:kern w:val="0"/>
                <w:szCs w:val="21"/>
              </w:rPr>
              <w:br/>
              <w:t>3 水平高差同步控制系统应具有下列功能：</w:t>
            </w:r>
            <w:r w:rsidRPr="00585040">
              <w:rPr>
                <w:rFonts w:ascii="宋体" w:eastAsia="宋体" w:hAnsi="宋体" w:cs="宋体" w:hint="eastAsia"/>
                <w:kern w:val="0"/>
                <w:szCs w:val="21"/>
              </w:rPr>
              <w:br/>
              <w:t>1）当水平支承桁架两端高差达到 30mm 时，应能自动停机；</w:t>
            </w:r>
            <w:r w:rsidRPr="00585040">
              <w:rPr>
                <w:rFonts w:ascii="宋体" w:eastAsia="宋体" w:hAnsi="宋体" w:cs="宋体" w:hint="eastAsia"/>
                <w:kern w:val="0"/>
                <w:szCs w:val="21"/>
              </w:rPr>
              <w:br/>
              <w:t>2）应具有显示各提升点的实际升高和超高的数据，并应有记忆和储存的功能；</w:t>
            </w:r>
            <w:r w:rsidRPr="00585040">
              <w:rPr>
                <w:rFonts w:ascii="宋体" w:eastAsia="宋体" w:hAnsi="宋体" w:cs="宋体" w:hint="eastAsia"/>
                <w:kern w:val="0"/>
                <w:szCs w:val="21"/>
              </w:rPr>
              <w:br/>
              <w:t>3）不得采用附加重量的措施控制同步。</w:t>
            </w:r>
          </w:p>
        </w:tc>
      </w:tr>
      <w:tr w:rsidR="009604EF" w:rsidRPr="00585040" w14:paraId="2BA85A58" w14:textId="77777777" w:rsidTr="0060055A">
        <w:trPr>
          <w:trHeight w:val="1500"/>
        </w:trPr>
        <w:tc>
          <w:tcPr>
            <w:tcW w:w="280" w:type="pct"/>
            <w:vMerge/>
            <w:vAlign w:val="center"/>
          </w:tcPr>
          <w:p w14:paraId="1D57FB97"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535B93AA"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B3CC95B"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60597C6"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F9C8089" w14:textId="7D966688"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《江苏省建筑安装工程施工技术操作规程-脚手架工程》（DGJ32/J37-2006） </w:t>
            </w:r>
          </w:p>
        </w:tc>
        <w:tc>
          <w:tcPr>
            <w:tcW w:w="2608" w:type="pct"/>
            <w:shd w:val="clear" w:color="auto" w:fill="auto"/>
            <w:vAlign w:val="center"/>
          </w:tcPr>
          <w:p w14:paraId="31FC0068" w14:textId="5E873C8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6.5.9</w:t>
            </w:r>
            <w:r w:rsidRPr="00585040">
              <w:rPr>
                <w:rFonts w:ascii="宋体" w:eastAsia="宋体" w:hAnsi="宋体" w:cs="宋体"/>
                <w:kern w:val="0"/>
                <w:szCs w:val="21"/>
              </w:rPr>
              <w:t xml:space="preserve"> </w:t>
            </w:r>
            <w:r w:rsidRPr="00585040">
              <w:rPr>
                <w:rFonts w:ascii="宋体" w:eastAsia="宋体" w:hAnsi="宋体" w:cs="宋体" w:hint="eastAsia"/>
                <w:kern w:val="0"/>
                <w:szCs w:val="21"/>
              </w:rPr>
              <w:t>附着升降脚手架的升降动力设备应满足附着升降脚手架使用工作性能的要求，提升速度不宜超过250mm/min。升降吊点超过两点时，不得使用手拉葫芦。升降动力控制台应具备相应的功能，并应符合相应的安全规程。</w:t>
            </w:r>
            <w:r w:rsidRPr="00585040">
              <w:rPr>
                <w:rFonts w:ascii="宋体" w:eastAsia="宋体" w:hAnsi="宋体" w:cs="宋体" w:hint="eastAsia"/>
                <w:kern w:val="0"/>
                <w:szCs w:val="21"/>
              </w:rPr>
              <w:br/>
              <w:t>6.5.10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同步及荷载控制系统应通过控制各提升设备间的升降差和控制各提升设备的荷载来控制各提升设备的同步性，且应具备超载报警停机、欠载报警等功能。</w:t>
            </w:r>
          </w:p>
        </w:tc>
      </w:tr>
      <w:tr w:rsidR="009604EF" w:rsidRPr="00585040" w14:paraId="70F067A7" w14:textId="77777777" w:rsidTr="001D0390">
        <w:trPr>
          <w:trHeight w:val="1650"/>
        </w:trPr>
        <w:tc>
          <w:tcPr>
            <w:tcW w:w="280" w:type="pct"/>
            <w:vMerge w:val="restart"/>
            <w:shd w:val="clear" w:color="auto" w:fill="auto"/>
            <w:vAlign w:val="center"/>
          </w:tcPr>
          <w:p w14:paraId="749E9D29"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hint="eastAsia"/>
                <w:kern w:val="0"/>
                <w:szCs w:val="21"/>
              </w:rPr>
              <w:t>3.2.2.4</w:t>
            </w:r>
          </w:p>
        </w:tc>
        <w:tc>
          <w:tcPr>
            <w:tcW w:w="329" w:type="pct"/>
            <w:vMerge w:val="restart"/>
            <w:shd w:val="clear" w:color="auto" w:fill="auto"/>
            <w:vAlign w:val="center"/>
          </w:tcPr>
          <w:p w14:paraId="04001AC5" w14:textId="764738A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附着式升降脚手架</w:t>
            </w:r>
          </w:p>
        </w:tc>
        <w:tc>
          <w:tcPr>
            <w:tcW w:w="425" w:type="pct"/>
            <w:vMerge w:val="restart"/>
            <w:shd w:val="clear" w:color="auto" w:fill="auto"/>
            <w:vAlign w:val="center"/>
          </w:tcPr>
          <w:p w14:paraId="130FA83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5AB45B95"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构造尺寸符合规范及专项施工方案要求。</w:t>
            </w:r>
          </w:p>
        </w:tc>
        <w:tc>
          <w:tcPr>
            <w:tcW w:w="504" w:type="pct"/>
            <w:shd w:val="clear" w:color="auto" w:fill="auto"/>
            <w:vAlign w:val="center"/>
          </w:tcPr>
          <w:p w14:paraId="542A3FAA" w14:textId="0DE86F89"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《建筑施工升降设备设施检验标准》（JGJ305-2013）</w:t>
            </w:r>
          </w:p>
        </w:tc>
        <w:tc>
          <w:tcPr>
            <w:tcW w:w="2608" w:type="pct"/>
            <w:shd w:val="clear" w:color="auto" w:fill="auto"/>
            <w:vAlign w:val="center"/>
          </w:tcPr>
          <w:p w14:paraId="42BC3673" w14:textId="5E785DA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4.2.1 架体结构应符合下列规定: </w:t>
            </w:r>
          </w:p>
          <w:p w14:paraId="607B1F20"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1 所有主要承力构件应无明显塑性变形、裂纹、严重锈蚀等缺陷；</w:t>
            </w:r>
          </w:p>
          <w:p w14:paraId="6E65F367"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2 架体总高度应与施工方案相符，且不应大于所附着建筑物的5倍楼层高；</w:t>
            </w:r>
          </w:p>
          <w:p w14:paraId="58379C05"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3 架体宽度不应大于1.2m；</w:t>
            </w:r>
          </w:p>
          <w:p w14:paraId="68695158"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4 架体支承跨度应符合设计要求，直线布置的架体支承跨度不应大于7m，折线或曲线布置的架体支承跨度不应大于5.4m；</w:t>
            </w:r>
          </w:p>
          <w:p w14:paraId="2B627B88"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5 架体的水平悬挑长度不应大于1/2水平支承跨度，并不应大于2m，单跨式附着升降脚手架架体的水平悬挑长度不应大于 1/4 的支承跨度；</w:t>
            </w:r>
          </w:p>
          <w:p w14:paraId="7C29CCB8"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 xml:space="preserve">6 架体全高与支承跨度的乘积不应大于110m³； </w:t>
            </w:r>
          </w:p>
          <w:p w14:paraId="6A9FB783"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 xml:space="preserve">7 相邻提升机位间的高差不得大于30m，整体架最大升降差不得大于80m。 </w:t>
            </w:r>
          </w:p>
          <w:p w14:paraId="0C50026C"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4.2.2 竖向主框架应符合下列规定：</w:t>
            </w:r>
          </w:p>
          <w:p w14:paraId="747996F0"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1 附着式升降脚手架应在附着支承结构部位设置与架体高度相等的竖向主框架，竖向主框架应为桁架或刚架结构. 其杆件连</w:t>
            </w:r>
          </w:p>
          <w:p w14:paraId="77A06DBE"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接的节点应采用焊接或螺栓连接，并应与水平支撑桁架和架体构架构成空间几何不可变体系的稳定结构</w:t>
            </w:r>
            <w:r w:rsidRPr="00585040">
              <w:rPr>
                <w:rFonts w:ascii="宋体" w:eastAsia="宋体" w:hAnsi="宋体" w:cs="宋体"/>
                <w:kern w:val="0"/>
                <w:szCs w:val="21"/>
              </w:rPr>
              <w:t>;</w:t>
            </w:r>
          </w:p>
          <w:p w14:paraId="609F1C44"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2 主框架的强度和刚度应满足设计要求；</w:t>
            </w:r>
          </w:p>
          <w:p w14:paraId="530C3B7D"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3 主框架内侧应设置导轨，主框架与导轨应采用刚性连接；</w:t>
            </w:r>
          </w:p>
          <w:p w14:paraId="1752FBA3"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 xml:space="preserve">4 竖向主框架的垂直偏差不应大于 5/1000，且不应大于60m。 </w:t>
            </w:r>
          </w:p>
          <w:p w14:paraId="658C4BCB"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4.2.3 水平支承桁架杆件的轴线应相交于节点上，各节点应采用焊接或螺栓连接，且应为定型桁架结构。在相邻两榀竖向主框架中间应连续设置。</w:t>
            </w:r>
          </w:p>
          <w:p w14:paraId="524491B2"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 xml:space="preserve">4.2.4 架体构架应符合下列规定: </w:t>
            </w:r>
          </w:p>
          <w:p w14:paraId="2B964989"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 xml:space="preserve">  1 架体构架相邻立杆连接接头不应在同一水平面上，且不得搭接;对底部采用套接或插接的可除外；</w:t>
            </w:r>
          </w:p>
          <w:p w14:paraId="3F8FC783"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2 架体外立面应沿全高设置剪刀撑，剪刀撑的斜杆水平夹角应为 45°～60°，并应将竖向主框架、水平支承桁架和架体构架连成一体；</w:t>
            </w:r>
          </w:p>
          <w:p w14:paraId="09E5D604"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3 架体应在下列部位采取可靠的加强构造措施</w:t>
            </w:r>
          </w:p>
          <w:p w14:paraId="515020BB"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1）架体与附墙支座的连按处；2）架体上提升机构的设置处；3）架体上防坠、防倾裝置的设置处；4）架体吊拉点设置处；5）</w:t>
            </w:r>
            <w:r w:rsidRPr="00585040">
              <w:rPr>
                <w:rFonts w:ascii="宋体" w:eastAsia="宋体" w:hAnsi="宋体" w:cs="宋体"/>
                <w:kern w:val="0"/>
                <w:szCs w:val="21"/>
              </w:rPr>
              <w:lastRenderedPageBreak/>
              <w:t>架体平面的转角处；6）当遇到塔吊、施工升降机、物料平台等设施，需断开处；</w:t>
            </w:r>
          </w:p>
          <w:p w14:paraId="0A049881"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 xml:space="preserve">  4 各扣件、连接螺栓应齐全、紧固，扣件螺栓拧紧力矩应为 40N.m～65N.m。采用扣件式脚手架搭设的架体，其步距应符合现行行业标准《建筑施工扣件式钢管脚手架安全技术规范》（JGJ130） 的要求。</w:t>
            </w:r>
          </w:p>
          <w:p w14:paraId="6D5B35EC"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 xml:space="preserve">  5 架体悬挑端应以竖向主框架为中心成对设置对称斜拉杆，其水平夹角不应小于 45°；</w:t>
            </w:r>
          </w:p>
          <w:p w14:paraId="5F308D41"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 xml:space="preserve">6 在升降和使用工况下，架体悬臂高度均不应大于架体高度的 2/5，并不应大于 6m； </w:t>
            </w:r>
          </w:p>
          <w:p w14:paraId="73D9431B" w14:textId="64A7CD74"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kern w:val="0"/>
                <w:szCs w:val="21"/>
              </w:rPr>
              <w:t>7 物料平台不得与附着式升降脚手架各部位和各结构构件相连或干涉，其荷载应直接传递给建筑工程结构。</w:t>
            </w:r>
          </w:p>
        </w:tc>
      </w:tr>
      <w:tr w:rsidR="009604EF" w:rsidRPr="00585040" w14:paraId="39FD1DF2" w14:textId="77777777" w:rsidTr="00F53957">
        <w:trPr>
          <w:trHeight w:val="2076"/>
        </w:trPr>
        <w:tc>
          <w:tcPr>
            <w:tcW w:w="280" w:type="pct"/>
            <w:vMerge/>
            <w:vAlign w:val="center"/>
          </w:tcPr>
          <w:p w14:paraId="51C573D1"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1EF90666"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27738FE"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2D23C1E"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16592E8E" w14:textId="4A4516A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《液压升降整体脚手架安全技术标准》（JGJ/T183-2019）</w:t>
            </w:r>
          </w:p>
        </w:tc>
        <w:tc>
          <w:tcPr>
            <w:tcW w:w="2608" w:type="pct"/>
            <w:shd w:val="clear" w:color="auto" w:fill="auto"/>
            <w:vAlign w:val="center"/>
          </w:tcPr>
          <w:p w14:paraId="66E1B3C9"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4.0.1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架体结构图4.0.1)的尺寸应符合下列规定：</w:t>
            </w:r>
            <w:r w:rsidRPr="00585040">
              <w:rPr>
                <w:rFonts w:ascii="宋体" w:eastAsia="宋体" w:hAnsi="宋体" w:cs="宋体" w:hint="eastAsia"/>
                <w:kern w:val="0"/>
                <w:szCs w:val="21"/>
              </w:rPr>
              <w:br/>
              <w:t>1 架体结构高度不应大于5倍楼层高；</w:t>
            </w:r>
          </w:p>
          <w:p w14:paraId="51C257E7"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2架体全高与支承跨度的乘积不应大于110m；</w:t>
            </w:r>
          </w:p>
          <w:p w14:paraId="1AC3FB15" w14:textId="6AA73951"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3</w:t>
            </w:r>
            <w:r w:rsidRPr="00585040">
              <w:rPr>
                <w:rFonts w:ascii="宋体" w:eastAsia="宋体" w:hAnsi="宋体" w:cs="宋体"/>
                <w:kern w:val="0"/>
                <w:szCs w:val="21"/>
              </w:rPr>
              <w:t xml:space="preserve"> </w:t>
            </w:r>
            <w:r w:rsidRPr="00585040">
              <w:rPr>
                <w:rFonts w:ascii="宋体" w:eastAsia="宋体" w:hAnsi="宋体" w:cs="宋体" w:hint="eastAsia"/>
                <w:kern w:val="0"/>
                <w:szCs w:val="21"/>
              </w:rPr>
              <w:t>架体宽度不应大于1.2m；</w:t>
            </w:r>
          </w:p>
          <w:p w14:paraId="476AD51D"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4 直线布置的架体支承跨度不宜大于7m，线或曲线布的架体中心线处架体本支承跨度不宜大于5.4m；</w:t>
            </w:r>
          </w:p>
          <w:p w14:paraId="59D4A7F6" w14:textId="673E3124"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5 悬挑长度不应大于跨度的1/2，且不得大于2m。</w:t>
            </w:r>
            <w:r w:rsidRPr="00585040">
              <w:rPr>
                <w:rFonts w:ascii="宋体" w:eastAsia="宋体" w:hAnsi="宋体" w:cs="宋体" w:hint="eastAsia"/>
                <w:kern w:val="0"/>
                <w:szCs w:val="21"/>
              </w:rPr>
              <w:br/>
              <w:t>4.0.2 竖向主框架符合下列规定：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竖向主框架应为桁架或门式刚架结构，并应与水平桁架和架体构架构成空间几何不可变体系的稳定结构；</w:t>
            </w:r>
          </w:p>
          <w:p w14:paraId="7F4B0902"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2竖向主框架内侧应设有导轨或导轮；</w:t>
            </w:r>
          </w:p>
          <w:p w14:paraId="73ABCDEF" w14:textId="338F53CC"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3在竖向主框架的底部之间宜设置水平桁架，其宽度宜与竖向主框架相同，高度不宜小于1.8m。</w:t>
            </w:r>
            <w:r w:rsidRPr="00585040">
              <w:rPr>
                <w:rFonts w:ascii="宋体" w:eastAsia="宋体" w:hAnsi="宋体" w:cs="宋体" w:hint="eastAsia"/>
                <w:kern w:val="0"/>
                <w:szCs w:val="21"/>
              </w:rPr>
              <w:br/>
              <w:t>4.0.3</w:t>
            </w:r>
            <w:r w:rsidRPr="00585040">
              <w:rPr>
                <w:rFonts w:ascii="宋体" w:eastAsia="宋体" w:hAnsi="宋体" w:cs="宋体"/>
                <w:kern w:val="0"/>
                <w:szCs w:val="21"/>
              </w:rPr>
              <w:t xml:space="preserve"> </w:t>
            </w:r>
            <w:r w:rsidRPr="00585040">
              <w:rPr>
                <w:rFonts w:ascii="宋体" w:eastAsia="宋体" w:hAnsi="宋体" w:cs="宋体" w:hint="eastAsia"/>
                <w:kern w:val="0"/>
                <w:szCs w:val="21"/>
              </w:rPr>
              <w:t>水平桁架应符合下列规定：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水平桁架各杆件轴线应相交于节点上并应采用节点板构造连接，节点板的厚度不得小于6mm；</w:t>
            </w:r>
          </w:p>
          <w:p w14:paraId="54355580" w14:textId="224CA11C"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2 水平桁架上下弦应采用整根通长杆件，或于跨中设拼接刚性接头，腹杆与上下弦连接应采用焊接或螺栓连接。</w:t>
            </w:r>
            <w:r w:rsidRPr="00585040">
              <w:rPr>
                <w:rFonts w:ascii="宋体" w:eastAsia="宋体" w:hAnsi="宋体" w:cs="宋体" w:hint="eastAsia"/>
                <w:kern w:val="0"/>
                <w:szCs w:val="21"/>
              </w:rPr>
              <w:br/>
              <w:t>4.0.4</w:t>
            </w:r>
            <w:r w:rsidRPr="00585040">
              <w:rPr>
                <w:rFonts w:ascii="宋体" w:eastAsia="宋体" w:hAnsi="宋体" w:cs="宋体"/>
                <w:kern w:val="0"/>
                <w:szCs w:val="21"/>
              </w:rPr>
              <w:t xml:space="preserve"> </w:t>
            </w:r>
            <w:r w:rsidRPr="00585040">
              <w:rPr>
                <w:rFonts w:ascii="宋体" w:eastAsia="宋体" w:hAnsi="宋体" w:cs="宋体" w:hint="eastAsia"/>
                <w:kern w:val="0"/>
                <w:szCs w:val="21"/>
              </w:rPr>
              <w:t>附着支承应符合下列规定：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竖向主框架部位对应在建筑结构上的连接点八升降工况附着支承设置不应少于2个、使用工况附着支承设置不应少于3个，且附着支承应在一条直线上；</w:t>
            </w:r>
          </w:p>
          <w:p w14:paraId="1E542E60"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2 在使用工况下，竖向主框架应与附着支承可靠连接并采取防松动措施；</w:t>
            </w:r>
          </w:p>
          <w:p w14:paraId="45459C33"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3 在升降工况和使用工况下，附着支承结构上应设有导向和防倾覆的装置；</w:t>
            </w:r>
          </w:p>
          <w:p w14:paraId="260061BF"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4 附着支承与建筑物连接应采用锚固螺栓，螺栓拧紧后螺纹端部伸出螺母的轴向尺寸不应少于3倍螺距或10mm，并应采用弹簧垫圈加单螺母或双螺母防松，垫板尺寸不得小于100mm×100mm×10mm；</w:t>
            </w:r>
          </w:p>
          <w:p w14:paraId="18AE3348" w14:textId="6086F40C"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5 附着支承与建筑物连接处混凝土强度不得小于15MPa。</w:t>
            </w:r>
            <w:r w:rsidRPr="00585040">
              <w:rPr>
                <w:rFonts w:ascii="宋体" w:eastAsia="宋体" w:hAnsi="宋体" w:cs="宋体" w:hint="eastAsia"/>
                <w:kern w:val="0"/>
                <w:szCs w:val="21"/>
              </w:rPr>
              <w:br/>
              <w:t>4.0.5</w:t>
            </w:r>
            <w:r w:rsidRPr="00585040">
              <w:rPr>
                <w:rFonts w:ascii="宋体" w:eastAsia="宋体" w:hAnsi="宋体" w:cs="宋体"/>
                <w:kern w:val="0"/>
                <w:szCs w:val="21"/>
              </w:rPr>
              <w:t xml:space="preserve"> </w:t>
            </w:r>
            <w:r w:rsidRPr="00585040">
              <w:rPr>
                <w:rFonts w:ascii="宋体" w:eastAsia="宋体" w:hAnsi="宋体" w:cs="宋体" w:hint="eastAsia"/>
                <w:kern w:val="0"/>
                <w:szCs w:val="21"/>
              </w:rPr>
              <w:t>使用工况下竖向主框架悬臂高度不得大于6m或架体高度的2/5，当升降工况下悬臂高度大于8m时，应进行防倾覆复核计算。</w:t>
            </w:r>
            <w:r w:rsidRPr="00585040">
              <w:rPr>
                <w:rFonts w:ascii="宋体" w:eastAsia="宋体" w:hAnsi="宋体" w:cs="宋体" w:hint="eastAsia"/>
                <w:kern w:val="0"/>
                <w:szCs w:val="21"/>
              </w:rPr>
              <w:br/>
              <w:t>4.0.6</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当水平桁架不能连续设置时，局部可采用脚手架杆件连接或采用可伸缩式结构，但其长度不得大于2.0m，且应采取加强措施，其强度和刚度不得低于原有的水平桁架。</w:t>
            </w:r>
            <w:r w:rsidRPr="00585040">
              <w:rPr>
                <w:rFonts w:ascii="宋体" w:eastAsia="宋体" w:hAnsi="宋体" w:cs="宋体" w:hint="eastAsia"/>
                <w:kern w:val="0"/>
                <w:szCs w:val="21"/>
              </w:rPr>
              <w:br/>
              <w:t>4.0.7</w:t>
            </w:r>
            <w:r w:rsidRPr="00585040">
              <w:rPr>
                <w:rFonts w:ascii="宋体" w:eastAsia="宋体" w:hAnsi="宋体" w:cs="宋体"/>
                <w:kern w:val="0"/>
                <w:szCs w:val="21"/>
              </w:rPr>
              <w:t xml:space="preserve"> </w:t>
            </w:r>
            <w:r w:rsidRPr="00585040">
              <w:rPr>
                <w:rFonts w:ascii="宋体" w:eastAsia="宋体" w:hAnsi="宋体" w:cs="宋体" w:hint="eastAsia"/>
                <w:kern w:val="0"/>
                <w:szCs w:val="21"/>
              </w:rPr>
              <w:t>液压升降整体脚手架不得与物料平台相连接。</w:t>
            </w:r>
            <w:r w:rsidRPr="00585040">
              <w:rPr>
                <w:rFonts w:ascii="宋体" w:eastAsia="宋体" w:hAnsi="宋体" w:cs="宋体" w:hint="eastAsia"/>
                <w:kern w:val="0"/>
                <w:szCs w:val="21"/>
              </w:rPr>
              <w:br/>
              <w:t>4.0.8</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当架体遇到塔机、施工升降机、物料平台等需断开时，断开处应加设栏杆并封闭，开口处应有可靠的防止人员及物料坠落的措施。</w:t>
            </w:r>
            <w:r w:rsidRPr="00585040">
              <w:rPr>
                <w:rFonts w:ascii="宋体" w:eastAsia="宋体" w:hAnsi="宋体" w:cs="宋体" w:hint="eastAsia"/>
                <w:kern w:val="0"/>
                <w:szCs w:val="21"/>
              </w:rPr>
              <w:br/>
              <w:t>4.0.9</w:t>
            </w:r>
            <w:r w:rsidRPr="00585040">
              <w:rPr>
                <w:rFonts w:ascii="宋体" w:eastAsia="宋体" w:hAnsi="宋体" w:cs="宋体"/>
                <w:kern w:val="0"/>
                <w:szCs w:val="21"/>
              </w:rPr>
              <w:t xml:space="preserve"> </w:t>
            </w:r>
            <w:r w:rsidRPr="00585040">
              <w:rPr>
                <w:rFonts w:ascii="宋体" w:eastAsia="宋体" w:hAnsi="宋体" w:cs="宋体" w:hint="eastAsia"/>
                <w:kern w:val="0"/>
                <w:szCs w:val="21"/>
              </w:rPr>
              <w:t>设置在架体外立面用于加强平面刚度的斜撑和框架立网，应符合下列规定：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w:t>
            </w:r>
            <w:r w:rsidRPr="00585040">
              <w:rPr>
                <w:rFonts w:ascii="宋体" w:eastAsia="宋体" w:hAnsi="宋体" w:cs="宋体"/>
                <w:kern w:val="0"/>
                <w:szCs w:val="21"/>
              </w:rPr>
              <w:t xml:space="preserve"> </w:t>
            </w:r>
            <w:r w:rsidRPr="00585040">
              <w:rPr>
                <w:rFonts w:ascii="宋体" w:eastAsia="宋体" w:hAnsi="宋体" w:cs="宋体" w:hint="eastAsia"/>
                <w:kern w:val="0"/>
                <w:szCs w:val="21"/>
              </w:rPr>
              <w:t>使用斜撑时，斜撑的斜杆应在与之相交的横向水平杆件或立杆相交处固定连接，固定连接中心至主节点的距离不宜大于150mm，斜撑水平夹角应为45°～60°，悬挑端应以竖向主框架为中心设置对称斜拉杆，其水平夹角不应小于45°；</w:t>
            </w:r>
          </w:p>
          <w:p w14:paraId="29CE9219" w14:textId="3191515C"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2 使用框架立网时，框架应设置对角支撑，冲孔钢板立网四周固定于单元框架上，冲孔钢板立网框架之间、框架与架体骨架应可靠连接。</w:t>
            </w:r>
            <w:r w:rsidRPr="00585040">
              <w:rPr>
                <w:rFonts w:ascii="宋体" w:eastAsia="宋体" w:hAnsi="宋体" w:cs="宋体" w:hint="eastAsia"/>
                <w:kern w:val="0"/>
                <w:szCs w:val="21"/>
              </w:rPr>
              <w:br/>
              <w:t>4.0.10架体下列部位应采取可靠的加强构造措施：</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与附着支承结构的连接处；</w:t>
            </w:r>
          </w:p>
          <w:p w14:paraId="28A57636"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2 液压升降装置的设置处；</w:t>
            </w:r>
          </w:p>
          <w:p w14:paraId="275FA602"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3 防坠落、防倾覆装置的设置处；</w:t>
            </w:r>
          </w:p>
          <w:p w14:paraId="420149B2"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4 吊拉点设置处；</w:t>
            </w:r>
          </w:p>
          <w:p w14:paraId="138662B1"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5 平面的转角处；</w:t>
            </w:r>
          </w:p>
          <w:p w14:paraId="77552194"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6 因碰到塔机、施工升降机、物料平台等设施而需断开处；</w:t>
            </w:r>
          </w:p>
          <w:p w14:paraId="765BC763" w14:textId="2584EBC1"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7 水平桁架悬挑部位。</w:t>
            </w:r>
          </w:p>
        </w:tc>
      </w:tr>
      <w:tr w:rsidR="009604EF" w:rsidRPr="00585040" w14:paraId="0DD7B90E" w14:textId="77777777" w:rsidTr="00A70AD7">
        <w:trPr>
          <w:trHeight w:val="1225"/>
        </w:trPr>
        <w:tc>
          <w:tcPr>
            <w:tcW w:w="280" w:type="pct"/>
            <w:vMerge/>
            <w:vAlign w:val="center"/>
          </w:tcPr>
          <w:p w14:paraId="3E72A5DB"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F518D56"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6A800BA"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63082EF"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E1C00D6" w14:textId="290BA57A"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《建筑施工工具式脚手架安全技术规范》（JGJ202-2010）</w:t>
            </w:r>
          </w:p>
        </w:tc>
        <w:tc>
          <w:tcPr>
            <w:tcW w:w="2608" w:type="pct"/>
            <w:shd w:val="clear" w:color="auto" w:fill="auto"/>
            <w:vAlign w:val="center"/>
          </w:tcPr>
          <w:p w14:paraId="20C7383A" w14:textId="3A513789"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4.4.2 附着式升降脚手架结构构造的尺寸应符合下列规定：</w:t>
            </w:r>
            <w:r w:rsidRPr="00585040">
              <w:rPr>
                <w:rFonts w:ascii="宋体" w:eastAsia="宋体" w:hAnsi="宋体" w:cs="宋体" w:hint="eastAsia"/>
                <w:kern w:val="0"/>
                <w:szCs w:val="21"/>
              </w:rPr>
              <w:br/>
              <w:t>1 架体高度不得大于5倍楼层高；</w:t>
            </w:r>
            <w:r w:rsidRPr="00585040">
              <w:rPr>
                <w:rFonts w:ascii="宋体" w:eastAsia="宋体" w:hAnsi="宋体" w:cs="宋体" w:hint="eastAsia"/>
                <w:kern w:val="0"/>
                <w:szCs w:val="21"/>
              </w:rPr>
              <w:br/>
              <w:t>2 架体宽度不得大于1.2m；</w:t>
            </w:r>
            <w:r w:rsidRPr="00585040">
              <w:rPr>
                <w:rFonts w:ascii="宋体" w:eastAsia="宋体" w:hAnsi="宋体" w:cs="宋体" w:hint="eastAsia"/>
                <w:kern w:val="0"/>
                <w:szCs w:val="21"/>
              </w:rPr>
              <w:br/>
              <w:t xml:space="preserve">3 直线布置的架体支承跨度不得大于 7m，折线或曲线布量的架体，相邻两主框架支撑点处的架体外侧距离不得大于5.4m； </w:t>
            </w:r>
            <w:r w:rsidRPr="00585040">
              <w:rPr>
                <w:rFonts w:ascii="宋体" w:eastAsia="宋体" w:hAnsi="宋体" w:cs="宋体" w:hint="eastAsia"/>
                <w:kern w:val="0"/>
                <w:szCs w:val="21"/>
              </w:rPr>
              <w:br/>
              <w:t>4 架体的水平悬挑长度不得大于 2m，且不得大于跨度的1/2；</w:t>
            </w:r>
            <w:r w:rsidRPr="00585040">
              <w:rPr>
                <w:rFonts w:ascii="宋体" w:eastAsia="宋体" w:hAnsi="宋体" w:cs="宋体" w:hint="eastAsia"/>
                <w:kern w:val="0"/>
                <w:szCs w:val="21"/>
              </w:rPr>
              <w:br/>
              <w:t xml:space="preserve">5 架体全高与支承跨度的乘积不得大于 110m。 </w:t>
            </w:r>
          </w:p>
          <w:p w14:paraId="32B921F7"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4.4.3 附着式升降脚手架应在附着支承结构部位设置与架高度相等的与墙面垂直的定型的竖向主框架，竖向主框架应是桁架或刚架结构，其杆件联接的节点应采用焊接或螺栓连接，并应与水平支承桁架和架体构结构成有足够强度和支撐刚度的空间几何不可变体系的稳定结构。竖向主框架结构构造（图 4.4.3）应符合下列规定: </w:t>
            </w:r>
            <w:r w:rsidRPr="00585040">
              <w:rPr>
                <w:rFonts w:ascii="宋体" w:eastAsia="宋体" w:hAnsi="宋体" w:cs="宋体" w:hint="eastAsia"/>
                <w:kern w:val="0"/>
                <w:szCs w:val="21"/>
              </w:rPr>
              <w:br/>
              <w:t>1 竖向主框架可采用整体结构或分段对接式结构。结构型式应为竖向桁架或门型刚架形式等。各杆件的轴线应汇交于节点</w:t>
            </w:r>
          </w:p>
          <w:p w14:paraId="43EF9481" w14:textId="58CC5A82"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处，并应采用螺栓或焊接连接，如不交汇于一点，应进行附加弯矩验算；</w:t>
            </w:r>
            <w:r w:rsidRPr="00585040">
              <w:rPr>
                <w:rFonts w:ascii="宋体" w:eastAsia="宋体" w:hAnsi="宋体" w:cs="宋体" w:hint="eastAsia"/>
                <w:kern w:val="0"/>
                <w:szCs w:val="21"/>
              </w:rPr>
              <w:br/>
              <w:t>2 当架体升降采用中心吊时，在悬臂梁行程范围内竖向主框架内侧水平杆去掉部分的断面，应采取可靠的加固措施；</w:t>
            </w:r>
            <w:r w:rsidRPr="00585040">
              <w:rPr>
                <w:rFonts w:ascii="宋体" w:eastAsia="宋体" w:hAnsi="宋体" w:cs="宋体" w:hint="eastAsia"/>
                <w:kern w:val="0"/>
                <w:szCs w:val="21"/>
              </w:rPr>
              <w:br/>
              <w:t>3 主框架内侧应设有导轨；</w:t>
            </w:r>
            <w:r w:rsidRPr="00585040">
              <w:rPr>
                <w:rFonts w:ascii="宋体" w:eastAsia="宋体" w:hAnsi="宋体" w:cs="宋体" w:hint="eastAsia"/>
                <w:kern w:val="0"/>
                <w:szCs w:val="21"/>
              </w:rPr>
              <w:br/>
              <w:t>4 竖向主框架宜采用单片式主框架（图 4.4.3（a）:或可采用空间桁架式主框架（图 4.4.3（b）。</w:t>
            </w:r>
          </w:p>
          <w:p w14:paraId="0FF234C3" w14:textId="392E6543"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4.4.4 在竖向主框架的底部应设置水平支承桁架，其宽度应与主框架相同，平行于墙面，其高度不宜小于1.8m。水平支承桁架结构构造应符合下列规定：</w:t>
            </w:r>
            <w:r w:rsidRPr="00585040">
              <w:rPr>
                <w:rFonts w:ascii="宋体" w:eastAsia="宋体" w:hAnsi="宋体" w:cs="宋体" w:hint="eastAsia"/>
                <w:kern w:val="0"/>
                <w:szCs w:val="21"/>
              </w:rPr>
              <w:br/>
              <w:t xml:space="preserve">1 桁架各杆件的轴线应相交于节点上，并宜采用节点板构造连接，节点板的厚度不得小于6mm； </w:t>
            </w:r>
            <w:r w:rsidRPr="00585040">
              <w:rPr>
                <w:rFonts w:ascii="宋体" w:eastAsia="宋体" w:hAnsi="宋体" w:cs="宋体" w:hint="eastAsia"/>
                <w:kern w:val="0"/>
                <w:szCs w:val="21"/>
              </w:rPr>
              <w:br/>
              <w:t>2 桁架上下弦应采用整根通长杆件或设置刚性接头。腹杆上下弦连接应采用焊接或螺栓连接；</w:t>
            </w:r>
            <w:r w:rsidRPr="00585040">
              <w:rPr>
                <w:rFonts w:ascii="宋体" w:eastAsia="宋体" w:hAnsi="宋体" w:cs="宋体" w:hint="eastAsia"/>
                <w:kern w:val="0"/>
                <w:szCs w:val="21"/>
              </w:rPr>
              <w:br/>
              <w:t>3 桁架与主框架连接处的斜腹杆宜设计成拉杆；</w:t>
            </w:r>
            <w:r w:rsidRPr="00585040">
              <w:rPr>
                <w:rFonts w:ascii="宋体" w:eastAsia="宋体" w:hAnsi="宋体" w:cs="宋体" w:hint="eastAsia"/>
                <w:kern w:val="0"/>
                <w:szCs w:val="21"/>
              </w:rPr>
              <w:br/>
              <w:t>4 架体结构的立杆底端应放置在上弦节点各轴线的交汇处；</w:t>
            </w:r>
            <w:r w:rsidRPr="00585040">
              <w:rPr>
                <w:rFonts w:ascii="宋体" w:eastAsia="宋体" w:hAnsi="宋体" w:cs="宋体" w:hint="eastAsia"/>
                <w:kern w:val="0"/>
                <w:szCs w:val="21"/>
              </w:rPr>
              <w:br/>
              <w:t xml:space="preserve">5 内外两片水平桁架的上弦和下弦之间应设置水平支撑杆件，各节点应采用焊接或螺栓连接; </w:t>
            </w:r>
          </w:p>
          <w:p w14:paraId="02C024F9" w14:textId="77777777"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6 水平支承桁架的两端与主框架的连接，可采用杆件轴线交汇于一点，且能活动的铰接点;或可将水平支承桁架放在竖向主框架的底端的桁架底框中。</w:t>
            </w:r>
            <w:r w:rsidRPr="00585040">
              <w:rPr>
                <w:rFonts w:ascii="宋体" w:eastAsia="宋体" w:hAnsi="宋体" w:cs="宋体" w:hint="eastAsia"/>
                <w:kern w:val="0"/>
                <w:szCs w:val="21"/>
              </w:rPr>
              <w:br/>
              <w:t>4.4.5 附着支承结构应包括附墙支座、悬臂梁及斜拉杆，其构造应符合下列规定：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竖向主框架所盖的每个楼层处应设一道附墙支座;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在使用工况时，应将竖向主框架固定于附墙支座上;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在升降工况时，附墙支座上应设有防倾、导向的结构装置附墙支座应采用锚固螺栓与建筑物连接，受拉螺栓的螺母不得少于两个或应采用弹資垫加单螺母，螺杆露出螺母端部的长度不应少于3扣，并不得小于10mm，垫板尺寸应由设计确定，且不得小于100mm³ 100mm³ 10mm; </w:t>
            </w:r>
          </w:p>
          <w:p w14:paraId="5358EEE1" w14:textId="4BC81A59" w:rsidR="009604EF" w:rsidRPr="00585040" w:rsidRDefault="009604EF" w:rsidP="001D0390">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5 附墙支座支承在建筑物上连接处混凝土的强度应按设计要求确定，且不得小于C10。</w:t>
            </w:r>
          </w:p>
          <w:p w14:paraId="15D0FF1D" w14:textId="5F387CA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4.4.6 架体构架宜采用扣件式钢管脚手架，其结构构造应符合现行行业标准《建筑施工扣件式钢管脚手架安全技术规范》（JGJ130）的规定。架体构架应设置在两竖向主框架之间，并应以纵向水平杆与之相连，其立杆应设置在水平支承桁架的节点上。</w:t>
            </w:r>
            <w:r w:rsidRPr="00585040">
              <w:rPr>
                <w:rFonts w:ascii="宋体" w:eastAsia="宋体" w:hAnsi="宋体" w:cs="宋体" w:hint="eastAsia"/>
                <w:kern w:val="0"/>
                <w:szCs w:val="21"/>
              </w:rPr>
              <w:br/>
              <w:t>4.4.7 水平支承桁架最底层应设置脚手板，并应铺满铺牢，与建筑物墙面之间也应设置脚手板全封闭，宜设置可翻转的密封翻板。在脚手板的下面应采用安全网兜底。</w:t>
            </w:r>
            <w:r w:rsidRPr="00585040">
              <w:rPr>
                <w:rFonts w:ascii="宋体" w:eastAsia="宋体" w:hAnsi="宋体" w:cs="宋体" w:hint="eastAsia"/>
                <w:kern w:val="0"/>
                <w:szCs w:val="21"/>
              </w:rPr>
              <w:br/>
              <w:t xml:space="preserve">4.4.8 架体悬臂高度不得大于架体高度的2/5，且不得大于6m。 </w:t>
            </w:r>
            <w:r w:rsidRPr="00585040">
              <w:rPr>
                <w:rFonts w:ascii="宋体" w:eastAsia="宋体" w:hAnsi="宋体" w:cs="宋体" w:hint="eastAsia"/>
                <w:kern w:val="0"/>
                <w:szCs w:val="21"/>
              </w:rPr>
              <w:br/>
              <w:t>4.4.9 当水平支承桁架不能连续设置时，局部可采用脚手架杆件进行连接，但其长度不得大于2.0m，且应采取加强措施，确保其强度和刚度不得低于原有的桁架。</w:t>
            </w:r>
            <w:r w:rsidRPr="00585040">
              <w:rPr>
                <w:rFonts w:ascii="宋体" w:eastAsia="宋体" w:hAnsi="宋体" w:cs="宋体" w:hint="eastAsia"/>
                <w:kern w:val="0"/>
                <w:szCs w:val="21"/>
              </w:rPr>
              <w:br/>
              <w:t>4.4.10 物料平台不得与附着式升降脚手架各部位和各结构构件相连，其荷载应直接传递给建筑工程结构</w:t>
            </w:r>
            <w:r w:rsidRPr="00585040">
              <w:rPr>
                <w:rFonts w:ascii="宋体" w:eastAsia="宋体" w:hAnsi="宋体" w:cs="宋体" w:hint="eastAsia"/>
                <w:kern w:val="0"/>
                <w:szCs w:val="21"/>
              </w:rPr>
              <w:br/>
              <w:t>4.4.11 当架体遇到塔吊、施工升降机、物料平台需断开或开洞时，断开处应加设栏杆和封闭，开口处应有可靠的防止人员及物料坠落的措施。</w:t>
            </w:r>
            <w:r w:rsidRPr="00585040">
              <w:rPr>
                <w:rFonts w:ascii="宋体" w:eastAsia="宋体" w:hAnsi="宋体" w:cs="宋体" w:hint="eastAsia"/>
                <w:kern w:val="0"/>
                <w:szCs w:val="21"/>
              </w:rPr>
              <w:br/>
              <w:t>4.4.12 架体外立面应沿全高连续设置剪刀撑，并应将竖向主框架、水平支承桁架和架体构架连成一体，剪刀撑斜杆水平夹角应为45°～60°;应与所覆盖架体构架上每个主节点的立杆或横向水平杆伸出端扣紧:悬挑端应以竖向主框架为中心成对设置对称斜拉杆，其水平夹角不应小于45°。</w:t>
            </w:r>
            <w:r w:rsidRPr="00585040">
              <w:rPr>
                <w:rFonts w:ascii="宋体" w:eastAsia="宋体" w:hAnsi="宋体" w:cs="宋体" w:hint="eastAsia"/>
                <w:kern w:val="0"/>
                <w:szCs w:val="21"/>
              </w:rPr>
              <w:br/>
              <w:t xml:space="preserve">4.4.13 架体结构应在以下部位采取可靠的加强构造措施: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与附墙支座的连接处；2 架体上提升机构的设置处；3 架体上防坠、防倾装置的设置处；4 架体吊拉点设置处；5 架体平面的转角处；6 架体因碰到塔吊、施工升降机、物料平台等设施而需要断开或开洞处；7 其它有加强要求的部位。</w:t>
            </w:r>
            <w:r w:rsidRPr="00585040">
              <w:rPr>
                <w:rFonts w:ascii="宋体" w:eastAsia="宋体" w:hAnsi="宋体" w:cs="宋体" w:hint="eastAsia"/>
                <w:kern w:val="0"/>
                <w:szCs w:val="21"/>
              </w:rPr>
              <w:br/>
              <w:t>4.4.14 附着式升降脚手架的安全防护措施应符合下列规定：</w:t>
            </w:r>
            <w:r w:rsidRPr="00585040">
              <w:rPr>
                <w:rFonts w:ascii="宋体" w:eastAsia="宋体" w:hAnsi="宋体" w:cs="宋体" w:hint="eastAsia"/>
                <w:kern w:val="0"/>
                <w:szCs w:val="21"/>
              </w:rPr>
              <w:br/>
            </w:r>
            <w:r w:rsidRPr="00585040">
              <w:rPr>
                <w:rFonts w:ascii="宋体" w:eastAsia="宋体" w:hAnsi="宋体" w:cs="宋体"/>
                <w:kern w:val="0"/>
                <w:szCs w:val="21"/>
              </w:rPr>
              <w:lastRenderedPageBreak/>
              <w:t xml:space="preserve"> </w:t>
            </w:r>
            <w:r w:rsidRPr="00585040">
              <w:rPr>
                <w:rFonts w:ascii="宋体" w:eastAsia="宋体" w:hAnsi="宋体" w:cs="宋体" w:hint="eastAsia"/>
                <w:kern w:val="0"/>
                <w:szCs w:val="21"/>
              </w:rPr>
              <w:t>1 架体外侧应采用密目式安全立网全封闭，密目式安全立网的网目密度不应低于2000目/100cm3，且应可靠地固定在架体上；</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作业层外侧应设置1.2m 高的防护栏杆和180mm高的挡脚板；</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作业层应设置固定牢靠的脚手板，其与结构之间的间距应満足现行行业标准《建筑施工扣件式钢管脚手架安全技术规范》（JGJ130）的相关规定。</w:t>
            </w:r>
          </w:p>
        </w:tc>
      </w:tr>
      <w:tr w:rsidR="009604EF" w:rsidRPr="00585040" w14:paraId="5257F959" w14:textId="77777777" w:rsidTr="0060055A">
        <w:trPr>
          <w:trHeight w:val="6900"/>
        </w:trPr>
        <w:tc>
          <w:tcPr>
            <w:tcW w:w="280" w:type="pct"/>
            <w:vMerge/>
            <w:vAlign w:val="center"/>
          </w:tcPr>
          <w:p w14:paraId="27E3066F"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B7A9A94"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3988F9D5"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56E5209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2F20343F" w14:textId="3ED7F078"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《江苏省建筑安装工程施工技术操作规程-脚手架工程》（DGJ32/J37-2006）</w:t>
            </w:r>
          </w:p>
        </w:tc>
        <w:tc>
          <w:tcPr>
            <w:tcW w:w="2608" w:type="pct"/>
            <w:shd w:val="clear" w:color="auto" w:fill="auto"/>
            <w:vAlign w:val="center"/>
          </w:tcPr>
          <w:p w14:paraId="6E41E4EE" w14:textId="5F568473"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6.5.1附着升降脚手架的架体尺寸应符合以下规定：</w:t>
            </w:r>
            <w:r w:rsidRPr="00585040">
              <w:rPr>
                <w:rFonts w:ascii="宋体" w:eastAsia="宋体" w:hAnsi="宋体" w:cs="宋体" w:hint="eastAsia"/>
                <w:kern w:val="0"/>
                <w:szCs w:val="21"/>
              </w:rPr>
              <w:br/>
              <w:t>1 架体高度不应大于5倍楼层高，且不宜超过18m；</w:t>
            </w:r>
            <w:r w:rsidRPr="00585040">
              <w:rPr>
                <w:rFonts w:ascii="宋体" w:eastAsia="宋体" w:hAnsi="宋体" w:cs="宋体" w:hint="eastAsia"/>
                <w:kern w:val="0"/>
                <w:szCs w:val="21"/>
              </w:rPr>
              <w:br/>
              <w:t>2 架体宽度应不小于0.8m和不大于1.2m；</w:t>
            </w:r>
            <w:r w:rsidRPr="00585040">
              <w:rPr>
                <w:rFonts w:ascii="宋体" w:eastAsia="宋体" w:hAnsi="宋体" w:cs="宋体" w:hint="eastAsia"/>
                <w:kern w:val="0"/>
                <w:szCs w:val="21"/>
              </w:rPr>
              <w:br/>
              <w:t>3 直线布置的架体支承跨度不应大于8m；折线或曲线布置的架体支承跨度不应大于5.4m；</w:t>
            </w:r>
            <w:r w:rsidRPr="00585040">
              <w:rPr>
                <w:rFonts w:ascii="宋体" w:eastAsia="宋体" w:hAnsi="宋体" w:cs="宋体" w:hint="eastAsia"/>
                <w:kern w:val="0"/>
                <w:szCs w:val="21"/>
              </w:rPr>
              <w:br/>
              <w:t>4 整体式附着升降脚手架架体的悬挑长度不得大于1/2水平支承跨度和3m；单片式附着升降脚手架架体的悬挑长度不应大于</w:t>
            </w:r>
          </w:p>
          <w:p w14:paraId="4FDF202E" w14:textId="3FBFF33A"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1/4水平支承跨度；</w:t>
            </w:r>
            <w:r w:rsidRPr="00585040">
              <w:rPr>
                <w:rFonts w:ascii="宋体" w:eastAsia="宋体" w:hAnsi="宋体" w:cs="宋体" w:hint="eastAsia"/>
                <w:kern w:val="0"/>
                <w:szCs w:val="21"/>
              </w:rPr>
              <w:br/>
              <w:t>5 升降和使用工况下，架体悬臂高度均不应大于2/5架体高度和6.0m；</w:t>
            </w:r>
            <w:r w:rsidRPr="00585040">
              <w:rPr>
                <w:rFonts w:ascii="宋体" w:eastAsia="宋体" w:hAnsi="宋体" w:cs="宋体" w:hint="eastAsia"/>
                <w:kern w:val="0"/>
                <w:szCs w:val="21"/>
              </w:rPr>
              <w:br/>
              <w:t>6 架体全高与支承跨度的乘积不应大于110m²。</w:t>
            </w:r>
          </w:p>
          <w:p w14:paraId="5B06C06C"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6.5.2</w:t>
            </w:r>
            <w:r w:rsidRPr="00585040">
              <w:rPr>
                <w:rFonts w:ascii="宋体" w:eastAsia="宋体" w:hAnsi="宋体" w:cs="宋体"/>
                <w:kern w:val="0"/>
                <w:szCs w:val="21"/>
              </w:rPr>
              <w:t xml:space="preserve"> </w:t>
            </w:r>
            <w:r w:rsidRPr="00585040">
              <w:rPr>
                <w:rFonts w:ascii="宋体" w:eastAsia="宋体" w:hAnsi="宋体" w:cs="宋体" w:hint="eastAsia"/>
                <w:kern w:val="0"/>
                <w:szCs w:val="21"/>
              </w:rPr>
              <w:t>附着升降脚手架应具有足够强度和适当刚度的架体结构；应具有安全可靠的能够适应工程结构特点的附着支承结构；应具有安全可靠的防倾覆装置、防坠落装置；应具有保证架体同步升降和监控升降荷载的控制系统；应具有可靠的升降动力设备；应设置有效的安全防护，以确保架体上操作人员的安全，并防止架体上的物料坠落伤人。</w:t>
            </w:r>
          </w:p>
          <w:p w14:paraId="3411DB09"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6.5.3</w:t>
            </w:r>
            <w:r w:rsidRPr="00585040">
              <w:rPr>
                <w:rFonts w:ascii="宋体" w:eastAsia="宋体" w:hAnsi="宋体" w:cs="宋体"/>
                <w:kern w:val="0"/>
                <w:szCs w:val="21"/>
              </w:rPr>
              <w:t xml:space="preserve"> </w:t>
            </w:r>
            <w:r w:rsidRPr="00585040">
              <w:rPr>
                <w:rFonts w:ascii="宋体" w:eastAsia="宋体" w:hAnsi="宋体" w:cs="宋体" w:hint="eastAsia"/>
                <w:kern w:val="0"/>
                <w:szCs w:val="21"/>
              </w:rPr>
              <w:t>附着升降脚手架的架体结构应符合以下规定：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架体必须在附着支承部位沿全高设置定型加强的竖向主框架，竖向主框架应采用焊接或螺栓联接的片式框架或格构式结</w:t>
            </w:r>
          </w:p>
          <w:p w14:paraId="7ECD715E"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构，并能与水平梁架和架体构架整体作用，且不得使用钢管扣件或碗扣架等脚手架杆件组装。竖向主框架与附着支承结构之间</w:t>
            </w:r>
          </w:p>
          <w:p w14:paraId="052397AF"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的导向构造不得采用钢管扣件、碗扣或其他普通脚手架联接方式；</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架体水平梁架应满足承载和与其余架体整体作用的要求，采用焊接或螺栓联接的定型桁架梁式结构；当用定型桁架构件</w:t>
            </w:r>
          </w:p>
          <w:p w14:paraId="36FB95D6"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不能连续设置时，局部可采用脚手架杆件进行联接，但其长度不应大于2m，并且必须采取加强措施，确保其联接刚度和强度不</w:t>
            </w:r>
          </w:p>
          <w:p w14:paraId="37E56D0E"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低于桁架梁式结构。主框架、水平梁架的各节点中，各杆件的轴线应汇交于一点；</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架体外立面必须沿全面设置剪刀撑，剪刀撑跨度不得大于6.0m；其水平夹角为45°～60°并应将竖向主框架、架体水平</w:t>
            </w:r>
          </w:p>
          <w:p w14:paraId="13A75C6F" w14:textId="6CB0060F"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梁架和构架连成一体；</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悬挑端应以竖向主框架为中心成对设置对称斜拉杆，其水平夹角不小于45°；</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 单片式附着升降脚手架必须采用直线形架体。</w:t>
            </w:r>
          </w:p>
          <w:p w14:paraId="0181243D" w14:textId="7C098103"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6.5.4架体结构在以下部位应采取可靠的加强构造措施：</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与附着支承结构的联接处；</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架体上升降机构的设置处；</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架体上防倾、防坠装置的设置处；</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架体吊拉点设置处；</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 架体平面的转角处；</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6 架体在塔吊、施工电梯、物料平台等设施处需要断开或开洞处；</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7 其他有加强要求的部位。</w:t>
            </w:r>
          </w:p>
        </w:tc>
      </w:tr>
      <w:tr w:rsidR="009604EF" w:rsidRPr="00585040" w14:paraId="16B62836" w14:textId="77777777" w:rsidTr="00A70AD7">
        <w:trPr>
          <w:trHeight w:val="570"/>
        </w:trPr>
        <w:tc>
          <w:tcPr>
            <w:tcW w:w="280" w:type="pct"/>
            <w:shd w:val="clear" w:color="auto" w:fill="auto"/>
            <w:vAlign w:val="center"/>
          </w:tcPr>
          <w:p w14:paraId="1405A639" w14:textId="77777777" w:rsidR="009604EF" w:rsidRPr="00585040" w:rsidRDefault="009604EF" w:rsidP="001D0390">
            <w:pPr>
              <w:widowControl/>
              <w:jc w:val="center"/>
              <w:rPr>
                <w:rFonts w:ascii="宋体" w:eastAsia="宋体" w:hAnsi="宋体" w:cs="宋体"/>
                <w:b/>
                <w:bCs/>
                <w:kern w:val="0"/>
                <w:szCs w:val="21"/>
              </w:rPr>
            </w:pPr>
            <w:r w:rsidRPr="00585040">
              <w:rPr>
                <w:rFonts w:ascii="宋体" w:eastAsia="宋体" w:hAnsi="宋体" w:cs="宋体"/>
                <w:b/>
                <w:bCs/>
                <w:kern w:val="0"/>
                <w:szCs w:val="21"/>
              </w:rPr>
              <w:t>3</w:t>
            </w:r>
            <w:r w:rsidRPr="00585040">
              <w:rPr>
                <w:rFonts w:ascii="宋体" w:eastAsia="宋体" w:hAnsi="宋体" w:cs="宋体" w:hint="eastAsia"/>
                <w:b/>
                <w:bCs/>
                <w:kern w:val="0"/>
                <w:szCs w:val="21"/>
              </w:rPr>
              <w:t>.2.3</w:t>
            </w:r>
          </w:p>
        </w:tc>
        <w:tc>
          <w:tcPr>
            <w:tcW w:w="4720" w:type="pct"/>
            <w:gridSpan w:val="5"/>
            <w:shd w:val="clear" w:color="auto" w:fill="auto"/>
            <w:vAlign w:val="center"/>
          </w:tcPr>
          <w:p w14:paraId="67828F09" w14:textId="5F068CF0" w:rsidR="009604EF" w:rsidRPr="00585040" w:rsidRDefault="009604EF" w:rsidP="00A70AD7">
            <w:pPr>
              <w:widowControl/>
              <w:jc w:val="left"/>
              <w:rPr>
                <w:rFonts w:ascii="宋体" w:eastAsia="宋体" w:hAnsi="宋体" w:cs="宋体"/>
                <w:kern w:val="0"/>
                <w:szCs w:val="21"/>
              </w:rPr>
            </w:pPr>
            <w:r w:rsidRPr="00585040">
              <w:rPr>
                <w:rFonts w:ascii="宋体" w:eastAsia="宋体" w:hAnsi="宋体" w:cs="宋体" w:hint="eastAsia"/>
                <w:b/>
                <w:bCs/>
                <w:kern w:val="0"/>
                <w:szCs w:val="21"/>
              </w:rPr>
              <w:t>悬挑式脚手架。</w:t>
            </w:r>
            <w:r w:rsidRPr="00585040">
              <w:rPr>
                <w:rFonts w:ascii="宋体" w:eastAsia="宋体" w:hAnsi="宋体" w:cs="宋体" w:hint="eastAsia"/>
                <w:kern w:val="0"/>
                <w:szCs w:val="21"/>
              </w:rPr>
              <w:t xml:space="preserve">　</w:t>
            </w:r>
          </w:p>
        </w:tc>
      </w:tr>
      <w:tr w:rsidR="009604EF" w:rsidRPr="00585040" w14:paraId="2C5ADB8D" w14:textId="77777777" w:rsidTr="0060055A">
        <w:trPr>
          <w:trHeight w:val="1590"/>
        </w:trPr>
        <w:tc>
          <w:tcPr>
            <w:tcW w:w="280" w:type="pct"/>
            <w:vMerge w:val="restart"/>
            <w:shd w:val="clear" w:color="auto" w:fill="auto"/>
            <w:vAlign w:val="center"/>
          </w:tcPr>
          <w:p w14:paraId="65314E38"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hint="eastAsia"/>
                <w:kern w:val="0"/>
                <w:szCs w:val="21"/>
              </w:rPr>
              <w:t>3.2.3.1</w:t>
            </w:r>
          </w:p>
        </w:tc>
        <w:tc>
          <w:tcPr>
            <w:tcW w:w="329" w:type="pct"/>
            <w:vMerge w:val="restart"/>
            <w:shd w:val="clear" w:color="auto" w:fill="auto"/>
            <w:vAlign w:val="center"/>
          </w:tcPr>
          <w:p w14:paraId="2F92B9CC" w14:textId="57626C52"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悬挑式脚手架</w:t>
            </w:r>
          </w:p>
        </w:tc>
        <w:tc>
          <w:tcPr>
            <w:tcW w:w="425" w:type="pct"/>
            <w:vMerge w:val="restart"/>
            <w:shd w:val="clear" w:color="auto" w:fill="auto"/>
            <w:vAlign w:val="center"/>
          </w:tcPr>
          <w:p w14:paraId="2AEE9FD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1F763DE4" w14:textId="7D556BC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型钢锚固段长度符合规范及专项施方案要求</w:t>
            </w:r>
            <w:r w:rsidR="000A1A27" w:rsidRPr="00585040">
              <w:rPr>
                <w:rFonts w:ascii="宋体" w:eastAsia="宋体" w:hAnsi="宋体" w:cs="宋体" w:hint="eastAsia"/>
                <w:kern w:val="0"/>
                <w:szCs w:val="21"/>
              </w:rPr>
              <w:t>。</w:t>
            </w:r>
          </w:p>
        </w:tc>
        <w:tc>
          <w:tcPr>
            <w:tcW w:w="504" w:type="pct"/>
            <w:shd w:val="clear" w:color="auto" w:fill="auto"/>
            <w:vAlign w:val="center"/>
          </w:tcPr>
          <w:p w14:paraId="16311E4F" w14:textId="7D30F971"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p>
        </w:tc>
        <w:tc>
          <w:tcPr>
            <w:tcW w:w="2608" w:type="pct"/>
            <w:shd w:val="clear" w:color="auto" w:fill="auto"/>
            <w:vAlign w:val="center"/>
          </w:tcPr>
          <w:p w14:paraId="7564854D" w14:textId="4C91CCE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6.10.2 型钢悬挑梁宜采用双轴对称截面的型钢。悬挑钢梁型号及错固件应按设计确定，钢梁截面高度不应小于160mm。悬挑梁尾端应在两处及以上固定于钢筋混凝土梁板结构上。锚固型钢悬挑梁的 U 形钢筋拉环或锚固螺栓直径不宜小于16mm（图 6.10.2）。 </w:t>
            </w:r>
            <w:r w:rsidRPr="00585040">
              <w:rPr>
                <w:rFonts w:ascii="宋体" w:eastAsia="宋体" w:hAnsi="宋体" w:cs="宋体" w:hint="eastAsia"/>
                <w:kern w:val="0"/>
                <w:szCs w:val="21"/>
              </w:rPr>
              <w:br/>
              <w:t>6.10.5 悬挑钢梁悬挑长度应按设计确定，固定段长度不应小于悬挑段长度的1.25倍。型钢悬挑梁固定端应采用2个（对）及以上 U 形钢筋拉环或锚固螺栓与建筑结构梁板固定，U 形钢筋拉环或備固螺栓应预埋至混凝土梁、板底层钢筋位置，并应与混凝土梁、板底层钢筋焊接或绑扎牢固，其锚固长度应符合现行国家标准《混凝土结构设计规范》（GB50010） 中钢筋锚固的规定（图 6.10.5-1、图 6.10.5-2、图 6.10.5-3）。</w:t>
            </w:r>
          </w:p>
        </w:tc>
      </w:tr>
      <w:tr w:rsidR="009604EF" w:rsidRPr="00585040" w14:paraId="4D47E416" w14:textId="77777777" w:rsidTr="0060055A">
        <w:trPr>
          <w:trHeight w:val="1005"/>
        </w:trPr>
        <w:tc>
          <w:tcPr>
            <w:tcW w:w="280" w:type="pct"/>
            <w:vMerge/>
            <w:vAlign w:val="center"/>
          </w:tcPr>
          <w:p w14:paraId="34A57E60"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BEDEDA9"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1C33C7F"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39F48E48"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6033832" w14:textId="491CBEA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《建筑施工门式钢管脚手架安全技术标准》（JGJ128-2019）</w:t>
            </w:r>
          </w:p>
        </w:tc>
        <w:tc>
          <w:tcPr>
            <w:tcW w:w="2608" w:type="pct"/>
            <w:shd w:val="clear" w:color="auto" w:fill="auto"/>
            <w:vAlign w:val="center"/>
          </w:tcPr>
          <w:p w14:paraId="748FD76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6.3.2型钢悬挑梁锚固段长度不宜小于悬挑段长度的1.25倍，悬挑支承点应设置在建筑结构的梁板上，并应根据混凝土的实际强度进行承载能力验算，不得设置在外伸阳台或悬挑楼板上(图6.3.2)</w:t>
            </w:r>
            <w:r w:rsidRPr="00585040">
              <w:rPr>
                <w:rFonts w:ascii="宋体" w:eastAsia="宋体" w:hAnsi="宋体" w:cs="宋体" w:hint="eastAsia"/>
                <w:kern w:val="0"/>
                <w:szCs w:val="21"/>
              </w:rPr>
              <w:br/>
              <w:t>6.3.3 型钢悬挑梁宜采用双轴对称截面的型钢，型钢截面型号应经设计确定。</w:t>
            </w:r>
          </w:p>
        </w:tc>
      </w:tr>
      <w:tr w:rsidR="009604EF" w:rsidRPr="00585040" w14:paraId="1D49C3A9" w14:textId="77777777" w:rsidTr="0060055A">
        <w:trPr>
          <w:trHeight w:val="720"/>
        </w:trPr>
        <w:tc>
          <w:tcPr>
            <w:tcW w:w="280" w:type="pct"/>
            <w:vMerge/>
            <w:vAlign w:val="center"/>
          </w:tcPr>
          <w:p w14:paraId="5A05ED18"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065880A"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220A4B3" w14:textId="77777777" w:rsidR="009604EF" w:rsidRPr="00585040" w:rsidRDefault="009604EF" w:rsidP="001D0390">
            <w:pPr>
              <w:widowControl/>
              <w:jc w:val="left"/>
              <w:rPr>
                <w:rFonts w:ascii="宋体" w:eastAsia="宋体" w:hAnsi="宋体" w:cs="宋体"/>
                <w:kern w:val="0"/>
                <w:szCs w:val="21"/>
              </w:rPr>
            </w:pPr>
          </w:p>
        </w:tc>
        <w:tc>
          <w:tcPr>
            <w:tcW w:w="854" w:type="pct"/>
            <w:vMerge w:val="restart"/>
            <w:shd w:val="clear" w:color="auto" w:fill="auto"/>
            <w:vAlign w:val="center"/>
          </w:tcPr>
          <w:p w14:paraId="795B4249" w14:textId="5115912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锚固型钢的主体结构混凝土强度符合规范及专项施工方案要求</w:t>
            </w:r>
            <w:r w:rsidR="000A1A27" w:rsidRPr="00585040">
              <w:rPr>
                <w:rFonts w:ascii="宋体" w:eastAsia="宋体" w:hAnsi="宋体" w:cs="宋体" w:hint="eastAsia"/>
                <w:kern w:val="0"/>
                <w:szCs w:val="21"/>
              </w:rPr>
              <w:t>。</w:t>
            </w:r>
          </w:p>
        </w:tc>
        <w:tc>
          <w:tcPr>
            <w:tcW w:w="504" w:type="pct"/>
            <w:shd w:val="clear" w:color="auto" w:fill="auto"/>
            <w:vAlign w:val="center"/>
          </w:tcPr>
          <w:p w14:paraId="3D0AF3DD" w14:textId="6D2802A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p>
        </w:tc>
        <w:tc>
          <w:tcPr>
            <w:tcW w:w="2608" w:type="pct"/>
            <w:shd w:val="clear" w:color="auto" w:fill="auto"/>
            <w:vAlign w:val="center"/>
          </w:tcPr>
          <w:p w14:paraId="683A3D2D" w14:textId="106E3DF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6.10.12 锚固型钢的主体结构混凝土强度等级不得低于C20。</w:t>
            </w:r>
          </w:p>
        </w:tc>
      </w:tr>
      <w:tr w:rsidR="009604EF" w:rsidRPr="00585040" w14:paraId="78A020F4" w14:textId="77777777" w:rsidTr="0060055A">
        <w:trPr>
          <w:trHeight w:val="1215"/>
        </w:trPr>
        <w:tc>
          <w:tcPr>
            <w:tcW w:w="280" w:type="pct"/>
            <w:vMerge/>
            <w:vAlign w:val="center"/>
          </w:tcPr>
          <w:p w14:paraId="31E3FBD8"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124151F5"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EF1D83A"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F011A10"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851AE5A" w14:textId="32FBEB5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《建筑施工门式钢管脚手架安全技术标准》（JGJ128-2019）</w:t>
            </w:r>
          </w:p>
        </w:tc>
        <w:tc>
          <w:tcPr>
            <w:tcW w:w="2608" w:type="pct"/>
            <w:shd w:val="clear" w:color="auto" w:fill="auto"/>
            <w:vAlign w:val="center"/>
          </w:tcPr>
          <w:p w14:paraId="709AAB07" w14:textId="618F201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6.3.4对锚固型钢悬挑梁的楼板应进行设计验算，当承载力不能满足要求时，应采取在楼板内增配钢筋、对楼板进行反支撑等措施。型钢悬挑梁的锚固段压点宜采用不少于2个（对)预埋U型钢筋拉环或螺栓固定；锚固位置的楼板厚度不应小于100mm，混凝土强度不应低于20MPa。U型钢筋拉环或螺栓应埋设在梁板下排钢筋的上边，用于锚固U型钢筋拉环或螺栓的锚固钢筋应与结构钢筋焊接或绑扎牢固，其锚固长度应符合现行国家标准《混凝土结构设计规范》（GB50010）中钢筋锚固的规定（图6.3.4)。</w:t>
            </w:r>
          </w:p>
        </w:tc>
      </w:tr>
      <w:tr w:rsidR="009604EF" w:rsidRPr="00585040" w14:paraId="2DBD8A36" w14:textId="77777777" w:rsidTr="0060055A">
        <w:trPr>
          <w:trHeight w:val="1005"/>
        </w:trPr>
        <w:tc>
          <w:tcPr>
            <w:tcW w:w="280" w:type="pct"/>
            <w:vMerge w:val="restart"/>
            <w:shd w:val="clear" w:color="auto" w:fill="auto"/>
            <w:vAlign w:val="center"/>
          </w:tcPr>
          <w:p w14:paraId="321D22C2"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.2.3.2</w:t>
            </w:r>
          </w:p>
        </w:tc>
        <w:tc>
          <w:tcPr>
            <w:tcW w:w="329" w:type="pct"/>
            <w:vMerge w:val="restart"/>
            <w:shd w:val="clear" w:color="auto" w:fill="auto"/>
            <w:vAlign w:val="center"/>
          </w:tcPr>
          <w:p w14:paraId="22CB3888" w14:textId="21B9754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悬挑式脚手架</w:t>
            </w:r>
          </w:p>
        </w:tc>
        <w:tc>
          <w:tcPr>
            <w:tcW w:w="425" w:type="pct"/>
            <w:vMerge w:val="restart"/>
            <w:shd w:val="clear" w:color="auto" w:fill="auto"/>
            <w:vAlign w:val="center"/>
          </w:tcPr>
          <w:p w14:paraId="69447AE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032B739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悬挑钢梁卸荷钢丝绳设置方式符合规范及专项施工方案要求。</w:t>
            </w:r>
          </w:p>
        </w:tc>
        <w:tc>
          <w:tcPr>
            <w:tcW w:w="504" w:type="pct"/>
            <w:shd w:val="clear" w:color="auto" w:fill="auto"/>
            <w:vAlign w:val="center"/>
          </w:tcPr>
          <w:p w14:paraId="34FE3DE0" w14:textId="5ADE59B0"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p>
        </w:tc>
        <w:tc>
          <w:tcPr>
            <w:tcW w:w="2608" w:type="pct"/>
            <w:shd w:val="clear" w:color="auto" w:fill="auto"/>
            <w:vAlign w:val="center"/>
          </w:tcPr>
          <w:p w14:paraId="189881F0" w14:textId="6EACFDD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6.10.4 每个型钢悬挑梁外端宜设置钢丝绳或钢拉杆与上一层建筑结构斜拉结。钢丝绳、钢拉杆不参与悬挑钢梁受力计算;钢丝绳与建筑结构拉结的吊环应使用HPB235级钢筋，其直径不宜小于20mm，吊环预埋锚固长度应符合现行国家标准《混凝土结构设计规范》（GB50010）中钢筋锚固的规定（图6.10.2）。</w:t>
            </w:r>
          </w:p>
        </w:tc>
      </w:tr>
      <w:tr w:rsidR="009604EF" w:rsidRPr="00585040" w14:paraId="1E6EBBBD" w14:textId="77777777" w:rsidTr="0060055A">
        <w:trPr>
          <w:trHeight w:val="1680"/>
        </w:trPr>
        <w:tc>
          <w:tcPr>
            <w:tcW w:w="280" w:type="pct"/>
            <w:vMerge/>
            <w:vAlign w:val="center"/>
          </w:tcPr>
          <w:p w14:paraId="5B6C1208"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5BFCA3A2"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61E58D2"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55421108"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62944834" w14:textId="19A956D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《建筑施工门式钢管脚手架安全技术标准》 </w:t>
            </w:r>
            <w:r w:rsidRPr="00585040">
              <w:rPr>
                <w:rFonts w:ascii="宋体" w:eastAsia="宋体" w:hAnsi="宋体" w:cs="宋体" w:hint="eastAsia"/>
                <w:kern w:val="0"/>
                <w:szCs w:val="21"/>
              </w:rPr>
              <w:br/>
              <w:t>（JGJ128-2019）</w:t>
            </w:r>
          </w:p>
        </w:tc>
        <w:tc>
          <w:tcPr>
            <w:tcW w:w="2608" w:type="pct"/>
            <w:shd w:val="clear" w:color="auto" w:fill="auto"/>
            <w:vAlign w:val="center"/>
          </w:tcPr>
          <w:p w14:paraId="5B31192D"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6.3.11每个型钢悬挑梁外端宜设置钢拉杆或钢丝绳与上部建筑结构斜拉结(图6.3.11)，并应符合下列规定：</w:t>
            </w:r>
            <w:r w:rsidRPr="00585040">
              <w:rPr>
                <w:rFonts w:ascii="宋体" w:eastAsia="宋体" w:hAnsi="宋体" w:cs="宋体" w:hint="eastAsia"/>
                <w:kern w:val="0"/>
                <w:szCs w:val="21"/>
              </w:rPr>
              <w:br/>
              <w:t>1 刚性拉杆可参与型钢悬挑梁的受力计算，钢丝绳不宜参与型钢悬挑梁的受力计算，刚性拉杆与钢丝绳应有张紧措施。刚性</w:t>
            </w:r>
          </w:p>
          <w:p w14:paraId="1241DA17"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拉杆的规格应经设计确定，钢丝绳的直径不宜小于15.5mm；</w:t>
            </w:r>
            <w:r w:rsidRPr="00585040">
              <w:rPr>
                <w:rFonts w:ascii="宋体" w:eastAsia="宋体" w:hAnsi="宋体" w:cs="宋体" w:hint="eastAsia"/>
                <w:kern w:val="0"/>
                <w:szCs w:val="21"/>
              </w:rPr>
              <w:br/>
              <w:t>2 刚性拉杆或钢丝绳与建筑结构拉结的吊环宜采用HPB 300级钢筋制作， 其直径不宜小于618mm，吊环预埋锚固长度应符合</w:t>
            </w:r>
          </w:p>
          <w:p w14:paraId="6DA2ED19" w14:textId="45CADB0A"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现行国家标准《混凝土结构设计规范》GB50010的规定；</w:t>
            </w:r>
            <w:r w:rsidRPr="00585040">
              <w:rPr>
                <w:rFonts w:ascii="宋体" w:eastAsia="宋体" w:hAnsi="宋体" w:cs="宋体" w:hint="eastAsia"/>
                <w:kern w:val="0"/>
                <w:szCs w:val="21"/>
              </w:rPr>
              <w:br/>
              <w:t>3 钢丝绳绳卡的设置应符合现行国家标准《钢丝绳夹》（GB/T5976）的规定，钢丝绳与型钢悬挑梁的夹角不应小于45°。</w:t>
            </w:r>
          </w:p>
        </w:tc>
      </w:tr>
      <w:tr w:rsidR="009604EF" w:rsidRPr="00585040" w14:paraId="231B9701" w14:textId="77777777" w:rsidTr="0060055A">
        <w:trPr>
          <w:trHeight w:val="2910"/>
        </w:trPr>
        <w:tc>
          <w:tcPr>
            <w:tcW w:w="280" w:type="pct"/>
            <w:vMerge w:val="restart"/>
            <w:shd w:val="clear" w:color="auto" w:fill="auto"/>
            <w:vAlign w:val="center"/>
          </w:tcPr>
          <w:p w14:paraId="19250B9E"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.2.3.3</w:t>
            </w:r>
          </w:p>
        </w:tc>
        <w:tc>
          <w:tcPr>
            <w:tcW w:w="329" w:type="pct"/>
            <w:vMerge w:val="restart"/>
            <w:shd w:val="clear" w:color="auto" w:fill="auto"/>
            <w:vAlign w:val="center"/>
          </w:tcPr>
          <w:p w14:paraId="3D3B6A97" w14:textId="740D1B4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悬挑式脚手架</w:t>
            </w:r>
          </w:p>
        </w:tc>
        <w:tc>
          <w:tcPr>
            <w:tcW w:w="425" w:type="pct"/>
            <w:vMerge w:val="restart"/>
            <w:shd w:val="clear" w:color="auto" w:fill="auto"/>
            <w:vAlign w:val="center"/>
          </w:tcPr>
          <w:p w14:paraId="2B74F38E"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40B05A1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悬挑钢梁的固定方式符合规范及专项施工方案要求。</w:t>
            </w:r>
          </w:p>
        </w:tc>
        <w:tc>
          <w:tcPr>
            <w:tcW w:w="504" w:type="pct"/>
            <w:shd w:val="clear" w:color="auto" w:fill="auto"/>
            <w:vAlign w:val="center"/>
          </w:tcPr>
          <w:p w14:paraId="487DE7F8" w14:textId="1F239586"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p>
        </w:tc>
        <w:tc>
          <w:tcPr>
            <w:tcW w:w="2608" w:type="pct"/>
            <w:shd w:val="clear" w:color="auto" w:fill="auto"/>
            <w:vAlign w:val="center"/>
          </w:tcPr>
          <w:p w14:paraId="21390257" w14:textId="2248348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6.10.2 型钢悬挑梁宜采用双轴对称截面的型钢。悬挑钢梁型号及固件应按设计确定，钢梁截面高度不应小于160mm。悬挑梁尾端应在两处及以上固定于钢筋混凝土梁板结构上。锚固型钢悬挑梁的U形钢筋拉环或锚固螺栓直径不宜小于16mm（图 6.10.2） </w:t>
            </w:r>
            <w:r w:rsidRPr="00585040">
              <w:rPr>
                <w:rFonts w:ascii="宋体" w:eastAsia="宋体" w:hAnsi="宋体" w:cs="宋体" w:hint="eastAsia"/>
                <w:kern w:val="0"/>
                <w:szCs w:val="21"/>
              </w:rPr>
              <w:br/>
              <w:t xml:space="preserve">6.10.3 用于锚固的U形钢筋拉环或螺栓应采用冷弯成型。U形钢筋拉环、锚固螺栓与型钢间隙应用钢楔或硬木楔楔紧。 </w:t>
            </w:r>
            <w:r w:rsidRPr="00585040">
              <w:rPr>
                <w:rFonts w:ascii="宋体" w:eastAsia="宋体" w:hAnsi="宋体" w:cs="宋体" w:hint="eastAsia"/>
                <w:kern w:val="0"/>
                <w:szCs w:val="21"/>
              </w:rPr>
              <w:br/>
              <w:t>6.10.5 悬挑钢梁悬挑长度应按设计确定，固定段长度不应小于悬挑段长度的 1.25 倍。型钢悬挑梁固定端应采用 2 个（对）及以上U形钢筋拉环或锚固螺栓与建筑结构梁板固定，U 形钢筋拉环或固螺栓应预埋至混凝土梁、板底层钢筋位置，并应与混凝土梁、板底层钢筋焊接或绑扎牢固，其锚固长度应符合现行国家标准《混凝土结构设计规范》GB50010 中钢筋锚固的规定（图 6.10.5-1、图 6.10.5-2、 图 6.10.5-3）。</w:t>
            </w:r>
            <w:r w:rsidRPr="00585040">
              <w:rPr>
                <w:rFonts w:ascii="宋体" w:eastAsia="宋体" w:hAnsi="宋体" w:cs="宋体" w:hint="eastAsia"/>
                <w:kern w:val="0"/>
                <w:szCs w:val="21"/>
              </w:rPr>
              <w:br/>
              <w:t>6.10.6 当型钢悬挑梁与建筑结构采用螺栓钢压板连接固定时，钢压板尺寸不应小于 100mm</w:t>
            </w:r>
            <w:r w:rsidRPr="00585040">
              <w:rPr>
                <w:rFonts w:ascii="宋体" w:eastAsia="宋体" w:hAnsi="宋体" w:cs="宋体"/>
                <w:kern w:val="0"/>
                <w:szCs w:val="21"/>
              </w:rPr>
              <w:t xml:space="preserve"> </w:t>
            </w:r>
            <w:r w:rsidRPr="00585040">
              <w:rPr>
                <w:rFonts w:ascii="宋体" w:eastAsia="宋体" w:hAnsi="宋体" w:cs="宋体" w:hint="eastAsia"/>
                <w:kern w:val="0"/>
                <w:szCs w:val="21"/>
              </w:rPr>
              <w:t>X</w:t>
            </w:r>
            <w:r w:rsidRPr="00585040">
              <w:rPr>
                <w:rFonts w:ascii="宋体" w:eastAsia="宋体" w:hAnsi="宋体" w:cs="宋体"/>
                <w:kern w:val="0"/>
                <w:szCs w:val="21"/>
              </w:rPr>
              <w:t xml:space="preserve"> </w:t>
            </w:r>
            <w:r w:rsidRPr="00585040">
              <w:rPr>
                <w:rFonts w:ascii="宋体" w:eastAsia="宋体" w:hAnsi="宋体" w:cs="宋体" w:hint="eastAsia"/>
                <w:kern w:val="0"/>
                <w:szCs w:val="21"/>
              </w:rPr>
              <w:t>10mm（宽X厚）；当采用螺栓角钢压板连接时，角钢的规格不应小于 63mm</w:t>
            </w:r>
            <w:r w:rsidRPr="00585040">
              <w:rPr>
                <w:rFonts w:ascii="宋体" w:eastAsia="宋体" w:hAnsi="宋体" w:cs="宋体"/>
                <w:kern w:val="0"/>
                <w:szCs w:val="21"/>
              </w:rPr>
              <w:t xml:space="preserve"> </w:t>
            </w:r>
            <w:r w:rsidRPr="00585040">
              <w:rPr>
                <w:rFonts w:ascii="宋体" w:eastAsia="宋体" w:hAnsi="宋体" w:cs="宋体" w:hint="eastAsia"/>
                <w:kern w:val="0"/>
                <w:szCs w:val="21"/>
              </w:rPr>
              <w:t>X</w:t>
            </w:r>
            <w:r w:rsidRPr="00585040">
              <w:rPr>
                <w:rFonts w:ascii="宋体" w:eastAsia="宋体" w:hAnsi="宋体" w:cs="宋体"/>
                <w:kern w:val="0"/>
                <w:szCs w:val="21"/>
              </w:rPr>
              <w:t xml:space="preserve"> </w:t>
            </w:r>
            <w:r w:rsidRPr="00585040">
              <w:rPr>
                <w:rFonts w:ascii="宋体" w:eastAsia="宋体" w:hAnsi="宋体" w:cs="宋体" w:hint="eastAsia"/>
                <w:kern w:val="0"/>
                <w:szCs w:val="21"/>
              </w:rPr>
              <w:t>63mm</w:t>
            </w:r>
            <w:r w:rsidRPr="00585040">
              <w:rPr>
                <w:rFonts w:ascii="宋体" w:eastAsia="宋体" w:hAnsi="宋体" w:cs="宋体"/>
                <w:kern w:val="0"/>
                <w:szCs w:val="21"/>
              </w:rPr>
              <w:t xml:space="preserve"> </w:t>
            </w:r>
            <w:r w:rsidRPr="00585040">
              <w:rPr>
                <w:rFonts w:ascii="宋体" w:eastAsia="宋体" w:hAnsi="宋体" w:cs="宋体" w:hint="eastAsia"/>
                <w:kern w:val="0"/>
                <w:szCs w:val="21"/>
              </w:rPr>
              <w:t>X</w:t>
            </w:r>
            <w:r w:rsidRPr="00585040">
              <w:rPr>
                <w:rFonts w:ascii="宋体" w:eastAsia="宋体" w:hAnsi="宋体" w:cs="宋体"/>
                <w:kern w:val="0"/>
                <w:szCs w:val="21"/>
              </w:rPr>
              <w:t xml:space="preserve"> </w:t>
            </w:r>
            <w:r w:rsidRPr="00585040">
              <w:rPr>
                <w:rFonts w:ascii="宋体" w:eastAsia="宋体" w:hAnsi="宋体" w:cs="宋体" w:hint="eastAsia"/>
                <w:kern w:val="0"/>
                <w:szCs w:val="21"/>
              </w:rPr>
              <w:t>6mm。</w:t>
            </w:r>
            <w:r w:rsidRPr="00585040">
              <w:rPr>
                <w:rFonts w:ascii="宋体" w:eastAsia="宋体" w:hAnsi="宋体" w:cs="宋体" w:hint="eastAsia"/>
                <w:kern w:val="0"/>
                <w:szCs w:val="21"/>
              </w:rPr>
              <w:br/>
              <w:t xml:space="preserve">6.10.7 型钢悬挑梁悬挑端应设置能使脚手架立杆与钢梁可靠固定的定位点，定位点离悬挑梁端部不应小于100mm。 </w:t>
            </w:r>
            <w:r w:rsidRPr="00585040">
              <w:rPr>
                <w:rFonts w:ascii="宋体" w:eastAsia="宋体" w:hAnsi="宋体" w:cs="宋体" w:hint="eastAsia"/>
                <w:kern w:val="0"/>
                <w:szCs w:val="21"/>
              </w:rPr>
              <w:br/>
              <w:t>6.10.8 锚固位置设置在楼板上时，楼板的厚度不宜小于120mm。如果楼板的厚度小于120mm 应采取加固措施。</w:t>
            </w:r>
          </w:p>
        </w:tc>
      </w:tr>
      <w:tr w:rsidR="009604EF" w:rsidRPr="00585040" w14:paraId="79B4E0C7" w14:textId="77777777" w:rsidTr="001D0390">
        <w:trPr>
          <w:trHeight w:val="516"/>
        </w:trPr>
        <w:tc>
          <w:tcPr>
            <w:tcW w:w="280" w:type="pct"/>
            <w:vMerge/>
            <w:shd w:val="clear" w:color="auto" w:fill="auto"/>
            <w:vAlign w:val="center"/>
          </w:tcPr>
          <w:p w14:paraId="747CBB34" w14:textId="77777777" w:rsidR="009604EF" w:rsidRPr="00585040" w:rsidRDefault="009604EF" w:rsidP="001D0390">
            <w:pPr>
              <w:widowControl/>
              <w:jc w:val="center"/>
              <w:rPr>
                <w:rFonts w:ascii="宋体" w:eastAsia="宋体" w:hAnsi="宋体" w:cs="宋体"/>
                <w:kern w:val="0"/>
                <w:szCs w:val="21"/>
              </w:rPr>
            </w:pPr>
          </w:p>
        </w:tc>
        <w:tc>
          <w:tcPr>
            <w:tcW w:w="329" w:type="pct"/>
            <w:vMerge/>
            <w:shd w:val="clear" w:color="auto" w:fill="auto"/>
            <w:vAlign w:val="center"/>
          </w:tcPr>
          <w:p w14:paraId="7026C2C8" w14:textId="77777777" w:rsidR="009604EF" w:rsidRPr="00585040" w:rsidRDefault="009604EF" w:rsidP="001D0390">
            <w:pPr>
              <w:widowControl/>
              <w:jc w:val="left"/>
              <w:rPr>
                <w:rFonts w:ascii="宋体" w:eastAsia="宋体" w:hAnsi="宋体" w:cs="宋体"/>
                <w:kern w:val="0"/>
                <w:szCs w:val="21"/>
              </w:rPr>
            </w:pPr>
          </w:p>
        </w:tc>
        <w:tc>
          <w:tcPr>
            <w:tcW w:w="425" w:type="pct"/>
            <w:vMerge/>
            <w:shd w:val="clear" w:color="auto" w:fill="auto"/>
            <w:vAlign w:val="center"/>
          </w:tcPr>
          <w:p w14:paraId="1A0B6D77" w14:textId="77777777" w:rsidR="009604EF" w:rsidRPr="00585040" w:rsidRDefault="009604EF" w:rsidP="001D0390">
            <w:pPr>
              <w:widowControl/>
              <w:jc w:val="left"/>
              <w:rPr>
                <w:rFonts w:ascii="宋体" w:eastAsia="宋体" w:hAnsi="宋体" w:cs="宋体"/>
                <w:kern w:val="0"/>
                <w:szCs w:val="21"/>
              </w:rPr>
            </w:pPr>
          </w:p>
        </w:tc>
        <w:tc>
          <w:tcPr>
            <w:tcW w:w="854" w:type="pct"/>
            <w:vMerge/>
            <w:shd w:val="clear" w:color="auto" w:fill="auto"/>
            <w:vAlign w:val="center"/>
          </w:tcPr>
          <w:p w14:paraId="43733CFB"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6F73F5A" w14:textId="279F680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《建筑施工门式钢管脚手架安全技术标准》 </w:t>
            </w:r>
            <w:r w:rsidRPr="00585040">
              <w:rPr>
                <w:rFonts w:ascii="宋体" w:eastAsia="宋体" w:hAnsi="宋体" w:cs="宋体" w:hint="eastAsia"/>
                <w:kern w:val="0"/>
                <w:szCs w:val="21"/>
              </w:rPr>
              <w:br/>
              <w:t>（JGJ128-2019）</w:t>
            </w:r>
          </w:p>
        </w:tc>
        <w:tc>
          <w:tcPr>
            <w:tcW w:w="2608" w:type="pct"/>
            <w:shd w:val="clear" w:color="auto" w:fill="auto"/>
            <w:vAlign w:val="center"/>
          </w:tcPr>
          <w:p w14:paraId="46463530" w14:textId="4713A736"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6.3.4</w:t>
            </w:r>
            <w:r w:rsidRPr="00585040">
              <w:rPr>
                <w:rFonts w:ascii="宋体" w:eastAsia="宋体" w:hAnsi="宋体" w:cs="宋体"/>
                <w:kern w:val="0"/>
                <w:szCs w:val="21"/>
              </w:rPr>
              <w:t xml:space="preserve"> </w:t>
            </w:r>
            <w:r w:rsidRPr="00585040">
              <w:rPr>
                <w:rFonts w:ascii="宋体" w:eastAsia="宋体" w:hAnsi="宋体" w:cs="宋体" w:hint="eastAsia"/>
                <w:kern w:val="0"/>
                <w:szCs w:val="21"/>
              </w:rPr>
              <w:t>对锚固型钢悬挑梁的楼板应进行设计验算，当承载力不能满足要求时，应采取在楼板内增配钢筋、对楼板进行反支撑等措施。型钢悬挑梁的锚固段压点宜采用不少于2个(对)预埋U型钢筋拉环或螺栓固定；锚固位置的楼板厚度不应小于100mm，混凝土强度不应低于20MPa。U型钢筋拉环或螺栓应埋设在梁板下排钢筋的上边，用于锚固U型钢筋拉环或螺栓的锚固钢筋应与结构钢筋焊接或绑扎牢固，其锚固长度应符合现行国家标准《混凝土结构设计规范》GB50010中钢筋锚固的规定(图6.3.4)</w:t>
            </w:r>
          </w:p>
          <w:p w14:paraId="0E7355F2" w14:textId="4FDE5E9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6.3.5</w:t>
            </w:r>
            <w:r w:rsidRPr="00585040">
              <w:rPr>
                <w:rFonts w:ascii="宋体" w:eastAsia="宋体" w:hAnsi="宋体" w:cs="宋体"/>
                <w:kern w:val="0"/>
                <w:szCs w:val="21"/>
              </w:rPr>
              <w:t xml:space="preserve"> </w:t>
            </w:r>
            <w:r w:rsidRPr="00585040">
              <w:rPr>
                <w:rFonts w:ascii="宋体" w:eastAsia="宋体" w:hAnsi="宋体" w:cs="宋体" w:hint="eastAsia"/>
                <w:kern w:val="0"/>
                <w:szCs w:val="21"/>
              </w:rPr>
              <w:t>用于型钢悬挑梁锚固的U型钢筋拉环或螺栓应采用冷弯成型，钢筋直径不应小于16mm。</w:t>
            </w:r>
            <w:r w:rsidRPr="00585040">
              <w:rPr>
                <w:rFonts w:ascii="宋体" w:eastAsia="宋体" w:hAnsi="宋体" w:cs="宋体" w:hint="eastAsia"/>
                <w:kern w:val="0"/>
                <w:szCs w:val="21"/>
              </w:rPr>
              <w:br/>
              <w:t>6.3.6</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当型钢悬挑梁与建筑结构采用螺栓钢压板连接固定时，钢压板宽厚尺寸不应小于100mm</w:t>
            </w:r>
            <w:r w:rsidRPr="00585040">
              <w:rPr>
                <w:rFonts w:ascii="宋体" w:eastAsia="宋体" w:hAnsi="宋体" w:cs="宋体"/>
                <w:kern w:val="0"/>
                <w:szCs w:val="21"/>
              </w:rPr>
              <w:t xml:space="preserve"> </w:t>
            </w:r>
            <w:r w:rsidRPr="00585040">
              <w:rPr>
                <w:rFonts w:ascii="宋体" w:eastAsia="宋体" w:hAnsi="宋体" w:cs="宋体" w:hint="eastAsia"/>
                <w:kern w:val="0"/>
                <w:szCs w:val="21"/>
              </w:rPr>
              <w:t>X</w:t>
            </w:r>
            <w:r w:rsidRPr="00585040">
              <w:rPr>
                <w:rFonts w:ascii="宋体" w:eastAsia="宋体" w:hAnsi="宋体" w:cs="宋体"/>
                <w:kern w:val="0"/>
                <w:szCs w:val="21"/>
              </w:rPr>
              <w:t xml:space="preserve"> </w:t>
            </w:r>
            <w:r w:rsidRPr="00585040">
              <w:rPr>
                <w:rFonts w:ascii="宋体" w:eastAsia="宋体" w:hAnsi="宋体" w:cs="宋体" w:hint="eastAsia"/>
                <w:kern w:val="0"/>
                <w:szCs w:val="21"/>
              </w:rPr>
              <w:t>10mm；当压板采用角钢时，角钢的规格不应小于63mm</w:t>
            </w:r>
            <w:r w:rsidRPr="00585040">
              <w:rPr>
                <w:rFonts w:ascii="宋体" w:eastAsia="宋体" w:hAnsi="宋体" w:cs="宋体"/>
                <w:kern w:val="0"/>
                <w:szCs w:val="21"/>
              </w:rPr>
              <w:t xml:space="preserve"> X </w:t>
            </w:r>
            <w:r w:rsidRPr="00585040">
              <w:rPr>
                <w:rFonts w:ascii="宋体" w:eastAsia="宋体" w:hAnsi="宋体" w:cs="宋体" w:hint="eastAsia"/>
                <w:kern w:val="0"/>
                <w:szCs w:val="21"/>
              </w:rPr>
              <w:t>63mm</w:t>
            </w:r>
            <w:r w:rsidRPr="00585040">
              <w:rPr>
                <w:rFonts w:ascii="宋体" w:eastAsia="宋体" w:hAnsi="宋体" w:cs="宋体"/>
                <w:kern w:val="0"/>
                <w:szCs w:val="21"/>
              </w:rPr>
              <w:t xml:space="preserve"> X </w:t>
            </w:r>
            <w:r w:rsidRPr="00585040">
              <w:rPr>
                <w:rFonts w:ascii="宋体" w:eastAsia="宋体" w:hAnsi="宋体" w:cs="宋体" w:hint="eastAsia"/>
                <w:kern w:val="0"/>
                <w:szCs w:val="21"/>
              </w:rPr>
              <w:t>6mm。</w:t>
            </w:r>
            <w:r w:rsidRPr="00585040">
              <w:rPr>
                <w:rFonts w:ascii="宋体" w:eastAsia="宋体" w:hAnsi="宋体" w:cs="宋体" w:hint="eastAsia"/>
                <w:kern w:val="0"/>
                <w:szCs w:val="21"/>
              </w:rPr>
              <w:br/>
              <w:t>6.3.7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型钢悬挑梁与U型钢筋拉环或螺栓连接应紧固。当采用钢筋拉环连接时，应采用钢楔或硬木楔塞紧；当采用螺栓钢压板连接时，应采用双螺帽拧紧。</w:t>
            </w:r>
          </w:p>
        </w:tc>
      </w:tr>
      <w:tr w:rsidR="009604EF" w:rsidRPr="00585040" w14:paraId="307B60B4" w14:textId="77777777" w:rsidTr="0060055A">
        <w:trPr>
          <w:trHeight w:val="2835"/>
        </w:trPr>
        <w:tc>
          <w:tcPr>
            <w:tcW w:w="280" w:type="pct"/>
            <w:vMerge/>
            <w:vAlign w:val="center"/>
          </w:tcPr>
          <w:p w14:paraId="2B203784"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0DFE9B4C"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B986C00"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1744173"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3FF9F97" w14:textId="332BEE54"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《江苏省建筑安装工程施工技术操作规程-脚手架工程》（DGJ32/J37-2006）</w:t>
            </w:r>
          </w:p>
        </w:tc>
        <w:tc>
          <w:tcPr>
            <w:tcW w:w="2608" w:type="pct"/>
            <w:shd w:val="clear" w:color="auto" w:fill="auto"/>
            <w:vAlign w:val="center"/>
          </w:tcPr>
          <w:p w14:paraId="009A09EC" w14:textId="4172CC9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8.6.3</w:t>
            </w:r>
            <w:r w:rsidRPr="00585040">
              <w:rPr>
                <w:rFonts w:ascii="宋体" w:eastAsia="宋体" w:hAnsi="宋体" w:cs="宋体"/>
                <w:kern w:val="0"/>
                <w:szCs w:val="21"/>
              </w:rPr>
              <w:t xml:space="preserve"> </w:t>
            </w:r>
            <w:r w:rsidRPr="00585040">
              <w:rPr>
                <w:rFonts w:ascii="宋体" w:eastAsia="宋体" w:hAnsi="宋体" w:cs="宋体" w:hint="eastAsia"/>
                <w:kern w:val="0"/>
                <w:szCs w:val="21"/>
              </w:rPr>
              <w:t>悬挑梁采用在现浇混凝土主体结构内预埋挑梁联接方案时，预埋钢挑梁应放在结构外层主筋内侧，预埋钢挑梁时不得任意更改主筋位置，预埋长度不宜小于500mm，预埋端宜设受剪锚固筋，锚固筋销人挑梁端部孔内，并与主筋焊接联接。</w:t>
            </w:r>
            <w:r w:rsidRPr="00585040">
              <w:rPr>
                <w:rFonts w:ascii="宋体" w:eastAsia="宋体" w:hAnsi="宋体" w:cs="宋体" w:hint="eastAsia"/>
                <w:kern w:val="0"/>
                <w:szCs w:val="21"/>
              </w:rPr>
              <w:br/>
              <w:t>钢挑梁预埋定位后，严禁在钢挑梁上操作或撞击，以免标高和位置产生位移。</w:t>
            </w:r>
            <w:r w:rsidRPr="00585040">
              <w:rPr>
                <w:rFonts w:ascii="宋体" w:eastAsia="宋体" w:hAnsi="宋体" w:cs="宋体" w:hint="eastAsia"/>
                <w:kern w:val="0"/>
                <w:szCs w:val="21"/>
              </w:rPr>
              <w:br/>
              <w:t>8.6.4</w:t>
            </w:r>
            <w:r w:rsidRPr="00585040">
              <w:rPr>
                <w:rFonts w:ascii="宋体" w:eastAsia="宋体" w:hAnsi="宋体" w:cs="宋体"/>
                <w:kern w:val="0"/>
                <w:szCs w:val="21"/>
              </w:rPr>
              <w:t xml:space="preserve"> </w:t>
            </w:r>
            <w:r w:rsidRPr="00585040">
              <w:rPr>
                <w:rFonts w:ascii="宋体" w:eastAsia="宋体" w:hAnsi="宋体" w:cs="宋体" w:hint="eastAsia"/>
                <w:kern w:val="0"/>
                <w:szCs w:val="21"/>
              </w:rPr>
              <w:t>悬挑梁采用预埋件焊接联接方案时，受力锚筋与锚板应采用T形焊。锚筋直径不大于20mm时宜采用压力埋弧焊；锚筋直径大于20mm时宜采用穿孔塞焊，当采用手工焊时，焊缝高度不宜小于6mm及0.8d(d为钢筋直径)。</w:t>
            </w:r>
            <w:r w:rsidRPr="00585040">
              <w:rPr>
                <w:rFonts w:ascii="宋体" w:eastAsia="宋体" w:hAnsi="宋体" w:cs="宋体" w:hint="eastAsia"/>
                <w:kern w:val="0"/>
                <w:szCs w:val="21"/>
              </w:rPr>
              <w:br/>
              <w:t>8.6.5</w:t>
            </w:r>
            <w:r w:rsidRPr="00585040">
              <w:rPr>
                <w:rFonts w:ascii="宋体" w:eastAsia="宋体" w:hAnsi="宋体" w:cs="宋体"/>
                <w:kern w:val="0"/>
                <w:szCs w:val="21"/>
              </w:rPr>
              <w:t xml:space="preserve"> </w:t>
            </w:r>
            <w:r w:rsidRPr="00585040">
              <w:rPr>
                <w:rFonts w:ascii="宋体" w:eastAsia="宋体" w:hAnsi="宋体" w:cs="宋体" w:hint="eastAsia"/>
                <w:kern w:val="0"/>
                <w:szCs w:val="21"/>
              </w:rPr>
              <w:t>悬挑梁采用预埋锚固螺栓联接方案时，宜采用套板安装预埋锚固螺栓。同一悬挑梁位置的螺栓位置偏差不得大于5mm，拧紧力矩应大于80N·m。</w:t>
            </w:r>
            <w:r w:rsidRPr="00585040">
              <w:rPr>
                <w:rFonts w:ascii="宋体" w:eastAsia="宋体" w:hAnsi="宋体" w:cs="宋体" w:hint="eastAsia"/>
                <w:kern w:val="0"/>
                <w:szCs w:val="21"/>
              </w:rPr>
              <w:br/>
              <w:t>8.6.6</w:t>
            </w:r>
            <w:r w:rsidRPr="00585040">
              <w:rPr>
                <w:rFonts w:ascii="宋体" w:eastAsia="宋体" w:hAnsi="宋体" w:cs="宋体"/>
                <w:kern w:val="0"/>
                <w:szCs w:val="21"/>
              </w:rPr>
              <w:t xml:space="preserve"> </w:t>
            </w:r>
            <w:r w:rsidRPr="00585040">
              <w:rPr>
                <w:rFonts w:ascii="宋体" w:eastAsia="宋体" w:hAnsi="宋体" w:cs="宋体" w:hint="eastAsia"/>
                <w:kern w:val="0"/>
                <w:szCs w:val="21"/>
              </w:rPr>
              <w:t>悬挑梁斜撑长度超过4m时应在斜撑中部加设约束杆件。</w:t>
            </w:r>
            <w:r w:rsidRPr="00585040">
              <w:rPr>
                <w:rFonts w:ascii="宋体" w:eastAsia="宋体" w:hAnsi="宋体" w:cs="宋体" w:hint="eastAsia"/>
                <w:kern w:val="0"/>
                <w:szCs w:val="21"/>
              </w:rPr>
              <w:br/>
              <w:t>8.6.7</w:t>
            </w:r>
            <w:r w:rsidRPr="00585040">
              <w:rPr>
                <w:rFonts w:ascii="宋体" w:eastAsia="宋体" w:hAnsi="宋体" w:cs="宋体"/>
                <w:kern w:val="0"/>
                <w:szCs w:val="21"/>
              </w:rPr>
              <w:t xml:space="preserve"> </w:t>
            </w:r>
            <w:r w:rsidRPr="00585040">
              <w:rPr>
                <w:rFonts w:ascii="宋体" w:eastAsia="宋体" w:hAnsi="宋体" w:cs="宋体" w:hint="eastAsia"/>
                <w:kern w:val="0"/>
                <w:szCs w:val="21"/>
              </w:rPr>
              <w:t>纵梁宜采用在地面组装后吊装安装于悬挑梁上，也可分件吊至悬挑梁上组装，纵梁的搁置长度应大于80mm。各纵梁接长处视纵梁形式应用缀板或扣件联接，形成一连续梁。</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8.6.8脚手架立杆应插入承插钢管底座内。底座与纵梁应用焊接或螺栓联接固定。</w:t>
            </w:r>
          </w:p>
        </w:tc>
      </w:tr>
      <w:tr w:rsidR="009604EF" w:rsidRPr="00585040" w14:paraId="1A8C9953" w14:textId="77777777" w:rsidTr="0060055A">
        <w:trPr>
          <w:trHeight w:val="1665"/>
        </w:trPr>
        <w:tc>
          <w:tcPr>
            <w:tcW w:w="280" w:type="pct"/>
            <w:shd w:val="clear" w:color="auto" w:fill="auto"/>
            <w:vAlign w:val="center"/>
          </w:tcPr>
          <w:p w14:paraId="08399530"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.2.3.4</w:t>
            </w:r>
          </w:p>
        </w:tc>
        <w:tc>
          <w:tcPr>
            <w:tcW w:w="329" w:type="pct"/>
            <w:shd w:val="clear" w:color="auto" w:fill="auto"/>
            <w:vAlign w:val="center"/>
          </w:tcPr>
          <w:p w14:paraId="241D0F78" w14:textId="7412472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悬挑式脚手架</w:t>
            </w:r>
          </w:p>
        </w:tc>
        <w:tc>
          <w:tcPr>
            <w:tcW w:w="425" w:type="pct"/>
            <w:shd w:val="clear" w:color="auto" w:fill="auto"/>
            <w:vAlign w:val="center"/>
          </w:tcPr>
          <w:p w14:paraId="09E73332"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05A3B0A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底层封闭符合规范及专项施工方案要求。</w:t>
            </w:r>
          </w:p>
        </w:tc>
        <w:tc>
          <w:tcPr>
            <w:tcW w:w="504" w:type="pct"/>
            <w:shd w:val="clear" w:color="auto" w:fill="auto"/>
            <w:vAlign w:val="center"/>
          </w:tcPr>
          <w:p w14:paraId="73BD1B05" w14:textId="3762CC48"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《建筑施工安全检查标准》（JGJ59-2011）</w:t>
            </w:r>
          </w:p>
        </w:tc>
        <w:tc>
          <w:tcPr>
            <w:tcW w:w="2608" w:type="pct"/>
            <w:shd w:val="clear" w:color="auto" w:fill="auto"/>
            <w:vAlign w:val="center"/>
          </w:tcPr>
          <w:p w14:paraId="38C28C49" w14:textId="772CA982"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3.8.4 悬挑式脚手架一般项目的检查评定应符合下列规定：</w:t>
            </w:r>
            <w:r w:rsidRPr="00585040">
              <w:rPr>
                <w:rFonts w:ascii="宋体" w:eastAsia="宋体" w:hAnsi="宋体" w:cs="宋体" w:hint="eastAsia"/>
                <w:kern w:val="0"/>
                <w:szCs w:val="21"/>
              </w:rPr>
              <w:br/>
              <w:t>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层间防护</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1）架体作业层脚手板下应采用安全平网兜底，以下每隔10m 应采用安全平网封闭；</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2）作业层里排架体与建筑物之间应采用脚手板或安全平网封闭；</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3）架体底层沿建筑结构边缘在悬挑钢梁与悬挑钢梁之间应采取措施封闭；</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4）架体底层应进行封闭。</w:t>
            </w:r>
          </w:p>
        </w:tc>
      </w:tr>
      <w:tr w:rsidR="009604EF" w:rsidRPr="00585040" w14:paraId="490A9893" w14:textId="77777777" w:rsidTr="0060055A">
        <w:trPr>
          <w:trHeight w:val="720"/>
        </w:trPr>
        <w:tc>
          <w:tcPr>
            <w:tcW w:w="280" w:type="pct"/>
            <w:shd w:val="clear" w:color="auto" w:fill="auto"/>
            <w:vAlign w:val="center"/>
          </w:tcPr>
          <w:p w14:paraId="1EE2BF99"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.2.3.5</w:t>
            </w:r>
          </w:p>
        </w:tc>
        <w:tc>
          <w:tcPr>
            <w:tcW w:w="329" w:type="pct"/>
            <w:shd w:val="clear" w:color="auto" w:fill="auto"/>
            <w:vAlign w:val="center"/>
          </w:tcPr>
          <w:p w14:paraId="7BDD1E21" w14:textId="5674E8E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悬挑式脚手架</w:t>
            </w:r>
          </w:p>
        </w:tc>
        <w:tc>
          <w:tcPr>
            <w:tcW w:w="425" w:type="pct"/>
            <w:shd w:val="clear" w:color="auto" w:fill="auto"/>
            <w:vAlign w:val="center"/>
          </w:tcPr>
          <w:p w14:paraId="6CD9D81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7C44C1C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悬挑钢梁端立杆定位点符合规范及专项施工方案要求。</w:t>
            </w:r>
          </w:p>
        </w:tc>
        <w:tc>
          <w:tcPr>
            <w:tcW w:w="504" w:type="pct"/>
            <w:shd w:val="clear" w:color="auto" w:fill="auto"/>
            <w:vAlign w:val="center"/>
          </w:tcPr>
          <w:p w14:paraId="74C9CE45" w14:textId="50700426"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p>
        </w:tc>
        <w:tc>
          <w:tcPr>
            <w:tcW w:w="2608" w:type="pct"/>
            <w:shd w:val="clear" w:color="auto" w:fill="auto"/>
            <w:vAlign w:val="center"/>
          </w:tcPr>
          <w:p w14:paraId="7CFB201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6.10.7 型钢悬挑梁悬挑端应设置能使脚手架立杆与钢梁可靠固定的定位点，定位点离悬挑梁端部不应小于100mm。</w:t>
            </w:r>
          </w:p>
        </w:tc>
      </w:tr>
      <w:tr w:rsidR="009604EF" w:rsidRPr="00585040" w14:paraId="1477E57B" w14:textId="77777777" w:rsidTr="007F501F">
        <w:trPr>
          <w:trHeight w:val="525"/>
        </w:trPr>
        <w:tc>
          <w:tcPr>
            <w:tcW w:w="280" w:type="pct"/>
            <w:shd w:val="clear" w:color="auto" w:fill="auto"/>
            <w:noWrap/>
            <w:vAlign w:val="center"/>
          </w:tcPr>
          <w:p w14:paraId="368C1C3D" w14:textId="77777777" w:rsidR="009604EF" w:rsidRPr="00585040" w:rsidRDefault="009604EF" w:rsidP="001D0390">
            <w:pPr>
              <w:widowControl/>
              <w:jc w:val="center"/>
              <w:rPr>
                <w:rFonts w:ascii="宋体" w:eastAsia="宋体" w:hAnsi="宋体" w:cs="宋体"/>
                <w:bCs/>
                <w:color w:val="000000"/>
                <w:kern w:val="0"/>
                <w:szCs w:val="21"/>
              </w:rPr>
            </w:pPr>
            <w:r w:rsidRPr="00585040">
              <w:rPr>
                <w:rFonts w:ascii="宋体" w:eastAsia="宋体" w:hAnsi="宋体" w:cs="宋体"/>
                <w:bCs/>
                <w:color w:val="000000"/>
                <w:kern w:val="0"/>
                <w:szCs w:val="21"/>
              </w:rPr>
              <w:t>3</w:t>
            </w:r>
            <w:r w:rsidRPr="00585040">
              <w:rPr>
                <w:rFonts w:ascii="宋体" w:eastAsia="宋体" w:hAnsi="宋体" w:cs="宋体" w:hint="eastAsia"/>
                <w:bCs/>
                <w:color w:val="000000"/>
                <w:kern w:val="0"/>
                <w:szCs w:val="21"/>
              </w:rPr>
              <w:t>.2.4</w:t>
            </w:r>
          </w:p>
        </w:tc>
        <w:tc>
          <w:tcPr>
            <w:tcW w:w="4720" w:type="pct"/>
            <w:gridSpan w:val="5"/>
            <w:shd w:val="clear" w:color="auto" w:fill="auto"/>
            <w:vAlign w:val="center"/>
          </w:tcPr>
          <w:p w14:paraId="75B74FA8" w14:textId="74DC99EB" w:rsidR="009604EF" w:rsidRPr="00585040" w:rsidRDefault="009604EF" w:rsidP="007F501F">
            <w:pPr>
              <w:widowControl/>
              <w:jc w:val="left"/>
              <w:rPr>
                <w:rFonts w:ascii="宋体" w:eastAsia="宋体" w:hAnsi="宋体" w:cs="宋体"/>
                <w:kern w:val="0"/>
                <w:szCs w:val="21"/>
              </w:rPr>
            </w:pPr>
            <w:r w:rsidRPr="00585040">
              <w:rPr>
                <w:rFonts w:ascii="宋体" w:eastAsia="宋体" w:hAnsi="宋体" w:cs="宋体" w:hint="eastAsia"/>
                <w:bCs/>
                <w:kern w:val="0"/>
                <w:szCs w:val="21"/>
              </w:rPr>
              <w:t>高处作业吊篮</w:t>
            </w:r>
            <w:r w:rsidRPr="00585040">
              <w:rPr>
                <w:rFonts w:ascii="宋体" w:eastAsia="宋体" w:hAnsi="宋体" w:cs="宋体" w:hint="eastAsia"/>
                <w:kern w:val="0"/>
                <w:szCs w:val="21"/>
              </w:rPr>
              <w:t xml:space="preserve">　</w:t>
            </w:r>
          </w:p>
        </w:tc>
      </w:tr>
      <w:tr w:rsidR="009604EF" w:rsidRPr="00585040" w14:paraId="39F0053D" w14:textId="77777777" w:rsidTr="001D0390">
        <w:trPr>
          <w:trHeight w:val="3263"/>
        </w:trPr>
        <w:tc>
          <w:tcPr>
            <w:tcW w:w="280" w:type="pct"/>
            <w:vMerge w:val="restart"/>
            <w:shd w:val="clear" w:color="auto" w:fill="auto"/>
            <w:vAlign w:val="center"/>
          </w:tcPr>
          <w:p w14:paraId="56AB667D"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.2.4.1</w:t>
            </w:r>
          </w:p>
        </w:tc>
        <w:tc>
          <w:tcPr>
            <w:tcW w:w="329" w:type="pct"/>
            <w:vMerge w:val="restart"/>
            <w:shd w:val="clear" w:color="auto" w:fill="auto"/>
            <w:vAlign w:val="center"/>
          </w:tcPr>
          <w:p w14:paraId="0887BC34" w14:textId="711B3202"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高处作业吊篮</w:t>
            </w:r>
          </w:p>
        </w:tc>
        <w:tc>
          <w:tcPr>
            <w:tcW w:w="425" w:type="pct"/>
            <w:vMerge w:val="restart"/>
            <w:shd w:val="clear" w:color="auto" w:fill="auto"/>
            <w:vAlign w:val="center"/>
          </w:tcPr>
          <w:p w14:paraId="5A4BD4D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2A31B7B7"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各限位装置齐全有效。</w:t>
            </w:r>
          </w:p>
        </w:tc>
        <w:tc>
          <w:tcPr>
            <w:tcW w:w="504" w:type="pct"/>
            <w:shd w:val="clear" w:color="auto" w:fill="auto"/>
            <w:vAlign w:val="center"/>
          </w:tcPr>
          <w:p w14:paraId="5061BF5F" w14:textId="302E9F5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《高处作业吊篮》（GB/T19155-2017）</w:t>
            </w:r>
          </w:p>
        </w:tc>
        <w:tc>
          <w:tcPr>
            <w:tcW w:w="2608" w:type="pct"/>
            <w:shd w:val="clear" w:color="auto" w:fill="auto"/>
            <w:vAlign w:val="center"/>
          </w:tcPr>
          <w:p w14:paraId="13B9A76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8.3.10 起升与下降限位开关</w:t>
            </w:r>
            <w:r w:rsidRPr="00585040">
              <w:rPr>
                <w:rFonts w:ascii="宋体" w:eastAsia="宋体" w:hAnsi="宋体" w:cs="宋体" w:hint="eastAsia"/>
                <w:kern w:val="0"/>
                <w:szCs w:val="21"/>
              </w:rPr>
              <w:br/>
              <w:t>8.3.10.1 应安装起升限位开关并正确定位。平台在最高位置时自动停止上升;起升运动应在接触终端极限限位开关之前停止。</w:t>
            </w:r>
            <w:r w:rsidRPr="00585040">
              <w:rPr>
                <w:rFonts w:ascii="宋体" w:eastAsia="宋体" w:hAnsi="宋体" w:cs="宋体" w:hint="eastAsia"/>
                <w:kern w:val="0"/>
                <w:szCs w:val="21"/>
              </w:rPr>
              <w:br/>
              <w:t>8.3.10.2 应安装下降限位开关并正确定位。平台在最低位置时自动停止下降:如最低位置是地面或安全层面，防撞杄可认为是下降限位开关。在最低位置，平台应在钢丝绳终端极限限位开关接触之前停止（见 8，3，7）。</w:t>
            </w:r>
          </w:p>
          <w:p w14:paraId="6A10838C" w14:textId="5456CCD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w:t>
            </w:r>
            <w:r w:rsidRPr="00585040">
              <w:rPr>
                <w:rFonts w:ascii="宋体" w:eastAsia="宋体" w:hAnsi="宋体" w:cs="宋体"/>
                <w:kern w:val="0"/>
                <w:szCs w:val="21"/>
              </w:rPr>
              <w:t>.3.10.3 应安装终端起升极限限位开关并正确定位。平台在到达 T 作钢丝极限位置之前完全停止。在其蝕发后</w:t>
            </w:r>
            <w:r w:rsidRPr="00585040">
              <w:rPr>
                <w:rFonts w:ascii="MS Mincho" w:eastAsia="MS Mincho" w:hAnsi="MS Mincho" w:cs="MS Mincho" w:hint="eastAsia"/>
                <w:kern w:val="0"/>
                <w:szCs w:val="21"/>
              </w:rPr>
              <w:t>・</w:t>
            </w:r>
            <w:r w:rsidRPr="00585040">
              <w:rPr>
                <w:rFonts w:ascii="宋体" w:eastAsia="宋体" w:hAnsi="宋体" w:cs="宋体" w:hint="eastAsia"/>
                <w:kern w:val="0"/>
                <w:szCs w:val="21"/>
              </w:rPr>
              <w:t>除非合格人员采取正操作，平台不能上升与下降。</w:t>
            </w:r>
          </w:p>
          <w:p w14:paraId="1FF3ECEF"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8.3.10.4 起升限位开关与终端极限限位开关应有各自独立的控制装置。</w:t>
            </w:r>
          </w:p>
          <w:p w14:paraId="6BD5410C"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8.3.10.5 悬挂在配重悬挂支（见图 12）上的平台²应安装端极限限位开关。</w:t>
            </w:r>
          </w:p>
          <w:p w14:paraId="6F2D5A5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8.3.10.6 在地面安装的悬吊平台，不需要下降限位开关。</w:t>
            </w:r>
          </w:p>
        </w:tc>
      </w:tr>
      <w:tr w:rsidR="009604EF" w:rsidRPr="00585040" w14:paraId="77262F54" w14:textId="77777777" w:rsidTr="001D0390">
        <w:trPr>
          <w:trHeight w:val="1691"/>
        </w:trPr>
        <w:tc>
          <w:tcPr>
            <w:tcW w:w="280" w:type="pct"/>
            <w:vMerge/>
            <w:vAlign w:val="center"/>
          </w:tcPr>
          <w:p w14:paraId="4805C735"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0B81220"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09C0F3F"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0E01B184"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203CF52" w14:textId="20FC3795"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《建筑施工升降设备设施检验标准》（JGJ305-2013）</w:t>
            </w:r>
          </w:p>
        </w:tc>
        <w:tc>
          <w:tcPr>
            <w:tcW w:w="2608" w:type="pct"/>
            <w:shd w:val="clear" w:color="auto" w:fill="auto"/>
            <w:vAlign w:val="center"/>
          </w:tcPr>
          <w:p w14:paraId="17299AA2" w14:textId="77E98210"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5.2.7 安全装置应符合下列规定：</w:t>
            </w:r>
            <w:r w:rsidRPr="00585040">
              <w:rPr>
                <w:rFonts w:ascii="宋体" w:eastAsia="宋体" w:hAnsi="宋体" w:cs="宋体" w:hint="eastAsia"/>
                <w:kern w:val="0"/>
                <w:szCs w:val="21"/>
              </w:rPr>
              <w:br/>
              <w:t>1.上行程限位应动作正常、灵敏有效；</w:t>
            </w:r>
            <w:r w:rsidRPr="00585040">
              <w:rPr>
                <w:rFonts w:ascii="宋体" w:eastAsia="宋体" w:hAnsi="宋体" w:cs="宋体" w:hint="eastAsia"/>
                <w:kern w:val="0"/>
                <w:szCs w:val="21"/>
              </w:rPr>
              <w:br/>
              <w:t>2.制动器应灵敏有效，手动释放装置应有效；</w:t>
            </w:r>
            <w:r w:rsidRPr="00585040">
              <w:rPr>
                <w:rFonts w:ascii="宋体" w:eastAsia="宋体" w:hAnsi="宋体" w:cs="宋体" w:hint="eastAsia"/>
                <w:kern w:val="0"/>
                <w:szCs w:val="21"/>
              </w:rPr>
              <w:br/>
              <w:t>3.应独立设置作业人员专用的挂设安全帯的安全绳，安全绳应可靠固定在建筑物结构上，不应有松散、断股、打结，在各尖</w:t>
            </w:r>
          </w:p>
          <w:p w14:paraId="173569BD" w14:textId="3FE6DFEF"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角过渡处应有保护措施。</w:t>
            </w:r>
          </w:p>
        </w:tc>
      </w:tr>
      <w:tr w:rsidR="009604EF" w:rsidRPr="00585040" w14:paraId="101BDDC9" w14:textId="77777777" w:rsidTr="0060055A">
        <w:trPr>
          <w:trHeight w:val="720"/>
        </w:trPr>
        <w:tc>
          <w:tcPr>
            <w:tcW w:w="280" w:type="pct"/>
            <w:vMerge/>
            <w:vAlign w:val="center"/>
          </w:tcPr>
          <w:p w14:paraId="0EF2A826"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0E296C62"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62FB661"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F748BB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520DB93" w14:textId="2D7895E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《施工现场机械设备检查技术规范》（JGJ 160-2016）</w:t>
            </w:r>
          </w:p>
        </w:tc>
        <w:tc>
          <w:tcPr>
            <w:tcW w:w="2608" w:type="pct"/>
            <w:shd w:val="clear" w:color="auto" w:fill="auto"/>
            <w:vAlign w:val="center"/>
          </w:tcPr>
          <w:p w14:paraId="1894660E"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3.行程限位装置应灵敏可靠。</w:t>
            </w:r>
          </w:p>
        </w:tc>
      </w:tr>
      <w:tr w:rsidR="009604EF" w:rsidRPr="00585040" w14:paraId="3B99E71E" w14:textId="77777777" w:rsidTr="0060055A">
        <w:trPr>
          <w:trHeight w:val="720"/>
        </w:trPr>
        <w:tc>
          <w:tcPr>
            <w:tcW w:w="280" w:type="pct"/>
            <w:vMerge/>
            <w:vAlign w:val="center"/>
          </w:tcPr>
          <w:p w14:paraId="1818326D"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7353413B"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BFA7921"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3305DB34"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2B7292B" w14:textId="06ED17D0"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《建筑施工工具式脚手架安全技术规范》（JGJ202-2010）</w:t>
            </w:r>
          </w:p>
        </w:tc>
        <w:tc>
          <w:tcPr>
            <w:tcW w:w="2608" w:type="pct"/>
            <w:shd w:val="clear" w:color="auto" w:fill="auto"/>
            <w:vAlign w:val="center"/>
          </w:tcPr>
          <w:p w14:paraId="47B310D7"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5.5.3 吊篮应安装上限位装置，宜安装下限位装置。</w:t>
            </w:r>
          </w:p>
        </w:tc>
      </w:tr>
      <w:tr w:rsidR="009604EF" w:rsidRPr="00585040" w14:paraId="38ABD943" w14:textId="77777777" w:rsidTr="001D0390">
        <w:trPr>
          <w:trHeight w:val="516"/>
        </w:trPr>
        <w:tc>
          <w:tcPr>
            <w:tcW w:w="280" w:type="pct"/>
            <w:vMerge/>
            <w:vAlign w:val="center"/>
          </w:tcPr>
          <w:p w14:paraId="1A4440AB"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771A0A2"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D2C4FC0"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57FC5DFA"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7AE28F3" w14:textId="50B74161"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《江苏省建筑安装工程施工技术操作规程-脚手架工程》（DGJ32/J37-2006）</w:t>
            </w:r>
          </w:p>
        </w:tc>
        <w:tc>
          <w:tcPr>
            <w:tcW w:w="2608" w:type="pct"/>
            <w:shd w:val="clear" w:color="auto" w:fill="auto"/>
            <w:vAlign w:val="center"/>
          </w:tcPr>
          <w:p w14:paraId="3F659FAF" w14:textId="152F6D7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9.4.4 2 行程限位开关：</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1)吊篮必须装有上下限位开关，以防止吊篮平台上升或下降超出行程范围；</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2)行程限位开关须以吊篮平台自身直接触动。</w:t>
            </w:r>
          </w:p>
        </w:tc>
      </w:tr>
      <w:tr w:rsidR="009604EF" w:rsidRPr="00585040" w14:paraId="5A872541" w14:textId="77777777" w:rsidTr="0060055A">
        <w:trPr>
          <w:trHeight w:val="2430"/>
        </w:trPr>
        <w:tc>
          <w:tcPr>
            <w:tcW w:w="280" w:type="pct"/>
            <w:vMerge w:val="restart"/>
            <w:shd w:val="clear" w:color="auto" w:fill="auto"/>
            <w:vAlign w:val="center"/>
          </w:tcPr>
          <w:p w14:paraId="33BAAD44"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.2.4.2</w:t>
            </w:r>
          </w:p>
        </w:tc>
        <w:tc>
          <w:tcPr>
            <w:tcW w:w="329" w:type="pct"/>
            <w:vMerge w:val="restart"/>
            <w:shd w:val="clear" w:color="auto" w:fill="auto"/>
            <w:vAlign w:val="center"/>
          </w:tcPr>
          <w:p w14:paraId="1B95DFF3" w14:textId="161BD67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高处作业吊篮</w:t>
            </w:r>
          </w:p>
        </w:tc>
        <w:tc>
          <w:tcPr>
            <w:tcW w:w="425" w:type="pct"/>
            <w:vMerge w:val="restart"/>
            <w:shd w:val="clear" w:color="auto" w:fill="auto"/>
            <w:vAlign w:val="center"/>
          </w:tcPr>
          <w:p w14:paraId="5FBD236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7602F941"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安全锁必须在有效的标定期限内。</w:t>
            </w:r>
          </w:p>
        </w:tc>
        <w:tc>
          <w:tcPr>
            <w:tcW w:w="504" w:type="pct"/>
            <w:shd w:val="clear" w:color="auto" w:fill="auto"/>
            <w:vAlign w:val="center"/>
          </w:tcPr>
          <w:p w14:paraId="6B213B94" w14:textId="22E4F152"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《高处作业吊篮》（GB/T19155-2017）</w:t>
            </w:r>
          </w:p>
        </w:tc>
        <w:tc>
          <w:tcPr>
            <w:tcW w:w="2608" w:type="pct"/>
            <w:shd w:val="clear" w:color="auto" w:fill="auto"/>
            <w:vAlign w:val="center"/>
          </w:tcPr>
          <w:p w14:paraId="74F79E77" w14:textId="05EE0F0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8.3.8 防斜装置</w:t>
            </w:r>
            <w:r w:rsidRPr="00585040">
              <w:rPr>
                <w:rFonts w:ascii="宋体" w:eastAsia="宋体" w:hAnsi="宋体" w:cs="宋体" w:hint="eastAsia"/>
                <w:kern w:val="0"/>
                <w:szCs w:val="21"/>
              </w:rPr>
              <w:br/>
              <w:t>8.3.8.1 装有 2 台或多台独立的起升机构安装自动防傾斜装置，当半台纵向倾斜角度大于 14°时，应能自动停止平台</w:t>
            </w:r>
            <w:r w:rsidRPr="00585040">
              <w:rPr>
                <w:rFonts w:ascii="宋体" w:eastAsia="宋体" w:hAnsi="宋体" w:cs="宋体" w:hint="eastAsia"/>
                <w:kern w:val="0"/>
                <w:szCs w:val="21"/>
              </w:rPr>
              <w:br/>
              <w:t>的升降运动。此装置可为电子式或机械式。</w:t>
            </w:r>
            <w:r w:rsidRPr="00585040">
              <w:rPr>
                <w:rFonts w:ascii="宋体" w:eastAsia="宋体" w:hAnsi="宋体" w:cs="宋体" w:hint="eastAsia"/>
                <w:kern w:val="0"/>
                <w:szCs w:val="21"/>
              </w:rPr>
              <w:br/>
              <w:t>8.3.8.2 电子防傾斜装置触发时，应有以下功能：</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a）上升时，停止较上部（高端）起升机构的上升动作；</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b）下降时，停止较下部（低端）起升机构的下降动作。</w:t>
            </w:r>
            <w:r w:rsidRPr="00585040">
              <w:rPr>
                <w:rFonts w:ascii="宋体" w:eastAsia="宋体" w:hAnsi="宋体" w:cs="宋体" w:hint="eastAsia"/>
                <w:kern w:val="0"/>
                <w:szCs w:val="21"/>
              </w:rPr>
              <w:br/>
              <w:t>8.3.8.3 机械防倾斜裝置应有以下功能：</w:t>
            </w:r>
            <w:r w:rsidRPr="00585040">
              <w:rPr>
                <w:rFonts w:ascii="宋体" w:eastAsia="宋体" w:hAnsi="宋体" w:cs="宋体" w:hint="eastAsia"/>
                <w:kern w:val="0"/>
                <w:szCs w:val="21"/>
              </w:rPr>
              <w:br/>
              <w:t>平台内安装起升机构时，防落装置应能自动限制平台纵向倾斜角度不大于 14°。此装置为独立作用装置，不需要向控制系统安全部件输出电信号。</w:t>
            </w:r>
          </w:p>
        </w:tc>
      </w:tr>
      <w:tr w:rsidR="009604EF" w:rsidRPr="00585040" w14:paraId="31D41D6E" w14:textId="77777777" w:rsidTr="0060055A">
        <w:trPr>
          <w:trHeight w:val="720"/>
        </w:trPr>
        <w:tc>
          <w:tcPr>
            <w:tcW w:w="280" w:type="pct"/>
            <w:vMerge/>
            <w:vAlign w:val="center"/>
          </w:tcPr>
          <w:p w14:paraId="0DAD095B"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24C9A43"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FC6CAA5"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5858C84C"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6108F9D4" w14:textId="215416A2"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《建筑施工升降设备设施检验标准》（JGJ305-2013）</w:t>
            </w:r>
          </w:p>
        </w:tc>
        <w:tc>
          <w:tcPr>
            <w:tcW w:w="2608" w:type="pct"/>
            <w:shd w:val="clear" w:color="auto" w:fill="auto"/>
            <w:vAlign w:val="center"/>
          </w:tcPr>
          <w:p w14:paraId="30651B4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5.2.8 安全锁应完好有效，严禁使用超过有效标定期限的安全锁。</w:t>
            </w:r>
          </w:p>
        </w:tc>
      </w:tr>
      <w:tr w:rsidR="009604EF" w:rsidRPr="00585040" w14:paraId="7E6CE736" w14:textId="77777777" w:rsidTr="0060055A">
        <w:trPr>
          <w:trHeight w:val="720"/>
        </w:trPr>
        <w:tc>
          <w:tcPr>
            <w:tcW w:w="280" w:type="pct"/>
            <w:vMerge/>
            <w:vAlign w:val="center"/>
          </w:tcPr>
          <w:p w14:paraId="3179C600"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7ADBAF4"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EE9EB05"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EEA0A7C"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3A137EC" w14:textId="31F50A03"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《施工现场机械设备检查技术规范》（JGJ160-2016）</w:t>
            </w:r>
          </w:p>
        </w:tc>
        <w:tc>
          <w:tcPr>
            <w:tcW w:w="2608" w:type="pct"/>
            <w:shd w:val="clear" w:color="auto" w:fill="auto"/>
            <w:vAlign w:val="center"/>
          </w:tcPr>
          <w:p w14:paraId="0AEB42C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8.2.4-1 安全锁或具有相同作用的独立安全装置，在锁绳状态下不应自动复位，且安全锁应在有效标定期内。</w:t>
            </w:r>
          </w:p>
        </w:tc>
      </w:tr>
      <w:tr w:rsidR="009604EF" w:rsidRPr="00585040" w14:paraId="0AFAB1F2" w14:textId="77777777" w:rsidTr="0060055A">
        <w:trPr>
          <w:trHeight w:val="2310"/>
        </w:trPr>
        <w:tc>
          <w:tcPr>
            <w:tcW w:w="280" w:type="pct"/>
            <w:vMerge/>
            <w:vAlign w:val="center"/>
          </w:tcPr>
          <w:p w14:paraId="32EF018C"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161B2650"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2A99855C"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5E9DDA09"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68C26D46" w14:textId="208DE1AB"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《江苏省建筑安装工程施工技术操作规程-脚手架工程》（DGJ32/J37-2006）</w:t>
            </w:r>
          </w:p>
        </w:tc>
        <w:tc>
          <w:tcPr>
            <w:tcW w:w="2608" w:type="pct"/>
            <w:shd w:val="clear" w:color="auto" w:fill="auto"/>
            <w:vAlign w:val="center"/>
          </w:tcPr>
          <w:p w14:paraId="05E706C0" w14:textId="4F895B1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9.4.4 </w:t>
            </w:r>
            <w:r w:rsidRPr="00585040">
              <w:rPr>
                <w:rFonts w:ascii="宋体" w:eastAsia="宋体" w:hAnsi="宋体" w:cs="宋体" w:hint="eastAsia"/>
                <w:kern w:val="0"/>
                <w:szCs w:val="21"/>
              </w:rPr>
              <w:br/>
              <w:t>3 安全锁：</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吊篮上必须装有安全锁，并在吊篮平台悬挂处增设一根与提升机L构使用的相同型号的安全钢丝绳。每根安全钢丝绳上必须装有不能自动复位的安全锁；</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安全锁应能使吊篮平台在下滑速度大于25m/min时动作， 并在不超出100mm的距离内停住；</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安全锁的动作要灵敏，工作要可靠，并需经严格的检验和试验，不合格的产品不准装配和出厂，安全锁应在有效期内使用，超期必须由专业厂检测合格后方可使用；</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必要时吊篮上应有防倾斜装置；</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 吊篮上宜设超载保护装置。</w:t>
            </w:r>
          </w:p>
        </w:tc>
      </w:tr>
      <w:tr w:rsidR="009604EF" w:rsidRPr="00585040" w14:paraId="2D4D5FAD" w14:textId="77777777" w:rsidTr="0060055A">
        <w:trPr>
          <w:trHeight w:val="720"/>
        </w:trPr>
        <w:tc>
          <w:tcPr>
            <w:tcW w:w="280" w:type="pct"/>
            <w:shd w:val="clear" w:color="auto" w:fill="auto"/>
            <w:vAlign w:val="center"/>
          </w:tcPr>
          <w:p w14:paraId="4E893B3F"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.2.4.3</w:t>
            </w:r>
          </w:p>
        </w:tc>
        <w:tc>
          <w:tcPr>
            <w:tcW w:w="329" w:type="pct"/>
            <w:shd w:val="clear" w:color="auto" w:fill="auto"/>
            <w:vAlign w:val="center"/>
          </w:tcPr>
          <w:p w14:paraId="01B2D1C8" w14:textId="07BCE1D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高处作业吊篮</w:t>
            </w:r>
          </w:p>
        </w:tc>
        <w:tc>
          <w:tcPr>
            <w:tcW w:w="425" w:type="pct"/>
            <w:shd w:val="clear" w:color="auto" w:fill="auto"/>
            <w:vAlign w:val="center"/>
          </w:tcPr>
          <w:p w14:paraId="44269CB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185778D2" w14:textId="5DC58B4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吊篮内作业人员不应超过2人。</w:t>
            </w:r>
          </w:p>
        </w:tc>
        <w:tc>
          <w:tcPr>
            <w:tcW w:w="504" w:type="pct"/>
            <w:shd w:val="clear" w:color="auto" w:fill="auto"/>
            <w:vAlign w:val="center"/>
          </w:tcPr>
          <w:p w14:paraId="6EC2D452" w14:textId="7E172905"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《建筑施工工具式脚手架安全技术规范》（JGJ202-2010）</w:t>
            </w:r>
          </w:p>
        </w:tc>
        <w:tc>
          <w:tcPr>
            <w:tcW w:w="2608" w:type="pct"/>
            <w:shd w:val="clear" w:color="auto" w:fill="auto"/>
            <w:vAlign w:val="center"/>
          </w:tcPr>
          <w:p w14:paraId="43584B4B" w14:textId="01A88FA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5.5.8 吊篮内的作业人员不应超过2个。</w:t>
            </w:r>
          </w:p>
        </w:tc>
      </w:tr>
      <w:tr w:rsidR="009604EF" w:rsidRPr="00585040" w14:paraId="07AF7D5F" w14:textId="77777777" w:rsidTr="0060055A">
        <w:trPr>
          <w:trHeight w:val="1380"/>
        </w:trPr>
        <w:tc>
          <w:tcPr>
            <w:tcW w:w="280" w:type="pct"/>
            <w:vMerge w:val="restart"/>
            <w:shd w:val="clear" w:color="auto" w:fill="auto"/>
            <w:vAlign w:val="center"/>
          </w:tcPr>
          <w:p w14:paraId="0C5C4B1D"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.2.4.4</w:t>
            </w:r>
          </w:p>
        </w:tc>
        <w:tc>
          <w:tcPr>
            <w:tcW w:w="329" w:type="pct"/>
            <w:vMerge w:val="restart"/>
            <w:shd w:val="clear" w:color="auto" w:fill="auto"/>
            <w:vAlign w:val="center"/>
          </w:tcPr>
          <w:p w14:paraId="4BBA5427" w14:textId="13BB9AD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高处作业吊篮</w:t>
            </w:r>
          </w:p>
        </w:tc>
        <w:tc>
          <w:tcPr>
            <w:tcW w:w="425" w:type="pct"/>
            <w:vMerge w:val="restart"/>
            <w:shd w:val="clear" w:color="auto" w:fill="auto"/>
            <w:vAlign w:val="center"/>
          </w:tcPr>
          <w:p w14:paraId="463B33FC"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8461FE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安全绳的设置和使用符合规范及专项施工方案要求。</w:t>
            </w:r>
          </w:p>
        </w:tc>
        <w:tc>
          <w:tcPr>
            <w:tcW w:w="504" w:type="pct"/>
            <w:shd w:val="clear" w:color="auto" w:fill="auto"/>
            <w:vAlign w:val="center"/>
          </w:tcPr>
          <w:p w14:paraId="65424365" w14:textId="598DA518"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《建筑施工升降设备设施检验标准》（JGJ305-2013）</w:t>
            </w:r>
          </w:p>
        </w:tc>
        <w:tc>
          <w:tcPr>
            <w:tcW w:w="2608" w:type="pct"/>
            <w:shd w:val="clear" w:color="auto" w:fill="auto"/>
            <w:vAlign w:val="center"/>
          </w:tcPr>
          <w:p w14:paraId="41E200A2" w14:textId="09736722"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5.2.7 安全装置应符合下列规定：</w:t>
            </w:r>
            <w:r w:rsidRPr="00585040">
              <w:rPr>
                <w:rFonts w:ascii="宋体" w:eastAsia="宋体" w:hAnsi="宋体" w:cs="宋体" w:hint="eastAsia"/>
                <w:kern w:val="0"/>
                <w:szCs w:val="21"/>
              </w:rPr>
              <w:br/>
              <w:t>1.上行程限位应动作正常、灵敏有效；</w:t>
            </w:r>
            <w:r w:rsidRPr="00585040">
              <w:rPr>
                <w:rFonts w:ascii="宋体" w:eastAsia="宋体" w:hAnsi="宋体" w:cs="宋体" w:hint="eastAsia"/>
                <w:kern w:val="0"/>
                <w:szCs w:val="21"/>
              </w:rPr>
              <w:br/>
              <w:t>2.制动器应灵敏有效，手动释放装置应有效；</w:t>
            </w:r>
            <w:r w:rsidRPr="00585040">
              <w:rPr>
                <w:rFonts w:ascii="宋体" w:eastAsia="宋体" w:hAnsi="宋体" w:cs="宋体" w:hint="eastAsia"/>
                <w:kern w:val="0"/>
                <w:szCs w:val="21"/>
              </w:rPr>
              <w:br/>
              <w:t>3.应独立设置作业人员专用的挂设安全带的安全绳，安全绳应可靠固定在建筑物结构上，不应有松散、断股、打结，在各尖</w:t>
            </w:r>
          </w:p>
          <w:p w14:paraId="3A20642A" w14:textId="2F0730A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角过渡处应有保护措施。</w:t>
            </w:r>
          </w:p>
        </w:tc>
      </w:tr>
      <w:tr w:rsidR="009604EF" w:rsidRPr="00585040" w14:paraId="72F319E3" w14:textId="77777777" w:rsidTr="0060055A">
        <w:trPr>
          <w:trHeight w:val="1155"/>
        </w:trPr>
        <w:tc>
          <w:tcPr>
            <w:tcW w:w="280" w:type="pct"/>
            <w:vMerge/>
            <w:vAlign w:val="center"/>
          </w:tcPr>
          <w:p w14:paraId="72695E61"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F56AA45"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ACEFCCC"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01C4EEE3"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B0D2698" w14:textId="2A03625C"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《建筑施工工具式脚手架安全技术规范》（JGJ202-2010）</w:t>
            </w:r>
          </w:p>
        </w:tc>
        <w:tc>
          <w:tcPr>
            <w:tcW w:w="2608" w:type="pct"/>
            <w:shd w:val="clear" w:color="auto" w:fill="auto"/>
            <w:vAlign w:val="center"/>
          </w:tcPr>
          <w:p w14:paraId="428E94E6" w14:textId="6093091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5.5.1 高处作业吊篮应设置作业人员专用的挂设安全带的安全绳及安全锁扣。</w:t>
            </w:r>
            <w:r w:rsidRPr="00585040">
              <w:rPr>
                <w:rFonts w:ascii="宋体" w:eastAsia="宋体" w:hAnsi="宋体" w:cs="宋体" w:hint="eastAsia"/>
                <w:kern w:val="0"/>
                <w:szCs w:val="21"/>
              </w:rPr>
              <w:br/>
              <w:t>安全绳应固定在建筑物可靠位置上不得与吊篮上任何部位有联接，并应符合下列规定: 1 安全绳应符合现行国家标准《安全带》（GB6095） 的要求，其直径应与安全镜扣的规格相一致； 2 安全绳不得有松散、断股、打结现象；3 安全锁扣的配件应完好、齐全，规格和方向标识应清晰可辨。</w:t>
            </w:r>
          </w:p>
        </w:tc>
      </w:tr>
      <w:tr w:rsidR="009604EF" w:rsidRPr="00585040" w14:paraId="5A14FE42" w14:textId="77777777" w:rsidTr="0060055A">
        <w:trPr>
          <w:trHeight w:val="1155"/>
        </w:trPr>
        <w:tc>
          <w:tcPr>
            <w:tcW w:w="280" w:type="pct"/>
            <w:vMerge/>
            <w:vAlign w:val="center"/>
          </w:tcPr>
          <w:p w14:paraId="73350D9A"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5557BBC3"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21CB1A8F"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07C696F3"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6899A830" w14:textId="5EE138B0"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《江苏省建筑安装工程施工技术操作规程-脚手架工程》（DGJ32/J37-2006）</w:t>
            </w:r>
          </w:p>
        </w:tc>
        <w:tc>
          <w:tcPr>
            <w:tcW w:w="2608" w:type="pct"/>
            <w:shd w:val="clear" w:color="auto" w:fill="auto"/>
            <w:vAlign w:val="center"/>
          </w:tcPr>
          <w:p w14:paraId="69D63751" w14:textId="6DB0AACC"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9.4.5钢丝绳及主要卡具应符合下列要求：</w:t>
            </w:r>
            <w:r w:rsidRPr="00585040">
              <w:rPr>
                <w:rFonts w:ascii="宋体" w:eastAsia="宋体" w:hAnsi="宋体" w:cs="宋体" w:hint="eastAsia"/>
                <w:kern w:val="0"/>
                <w:szCs w:val="21"/>
              </w:rPr>
              <w:br/>
              <w:t>1 钢丝绳的选择。</w:t>
            </w:r>
            <w:r w:rsidRPr="00585040">
              <w:rPr>
                <w:rFonts w:ascii="宋体" w:eastAsia="宋体" w:hAnsi="宋体" w:cs="宋体" w:hint="eastAsia"/>
                <w:kern w:val="0"/>
                <w:szCs w:val="21"/>
              </w:rPr>
              <w:br/>
              <w:t>按作业条件和钢丝绳的破断拉力S选用吊篮钢丝绳，升降吊篮的钢丝绳直径不宜小于12.5mm，当吊篮和荷载较大时，应根据计算结果确定钢丝绳直径；吊篮的安全保险钢丝绳的直径不得小于13mm。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钢丝绳的固定应符合相关规范的要求；不允许接长或补强钢丝绳，卷扬式提升机具的钢丝绳放出最大工作长度时在卷筒上应保留三圈安全圈。</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钢丝绳的检查：</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操作人员应随时对钢丝绳所有可见部分、钢丝绳与设备联接的部位、从固定端引出的钢丝绳及绳端固定装置进行检查。</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w:t>
            </w:r>
            <w:r w:rsidRPr="00585040">
              <w:rPr>
                <w:rFonts w:ascii="宋体" w:eastAsia="宋体" w:hAnsi="宋体" w:cs="宋体"/>
                <w:kern w:val="0"/>
                <w:szCs w:val="21"/>
              </w:rPr>
              <w:t xml:space="preserve"> </w:t>
            </w:r>
            <w:r w:rsidRPr="00585040">
              <w:rPr>
                <w:rFonts w:ascii="宋体" w:eastAsia="宋体" w:hAnsi="宋体" w:cs="宋体" w:hint="eastAsia"/>
                <w:kern w:val="0"/>
                <w:szCs w:val="21"/>
              </w:rPr>
              <w:t>检查周期：</w:t>
            </w:r>
            <w:r w:rsidRPr="00585040">
              <w:rPr>
                <w:rFonts w:ascii="宋体" w:eastAsia="宋体" w:hAnsi="宋体" w:cs="宋体" w:hint="eastAsia"/>
                <w:kern w:val="0"/>
                <w:szCs w:val="21"/>
              </w:rPr>
              <w:br/>
              <w:t>对于吊篮的钢丝绳，在使用以后每月至少检查2次，并应符合《起重机械用钢丝绳检验和报废实用规范》(GB5972)中2.4.1的规定。</w:t>
            </w:r>
            <w:r w:rsidRPr="00585040">
              <w:rPr>
                <w:rFonts w:ascii="宋体" w:eastAsia="宋体" w:hAnsi="宋体" w:cs="宋体" w:hint="eastAsia"/>
                <w:kern w:val="0"/>
                <w:szCs w:val="21"/>
              </w:rPr>
              <w:br/>
            </w:r>
            <w:r w:rsidRPr="00585040">
              <w:rPr>
                <w:rFonts w:ascii="宋体" w:eastAsia="宋体" w:hAnsi="宋体" w:cs="宋体"/>
                <w:kern w:val="0"/>
                <w:szCs w:val="21"/>
              </w:rPr>
              <w:lastRenderedPageBreak/>
              <w:t xml:space="preserve">  </w:t>
            </w:r>
            <w:r w:rsidRPr="00585040">
              <w:rPr>
                <w:rFonts w:ascii="宋体" w:eastAsia="宋体" w:hAnsi="宋体" w:cs="宋体" w:hint="eastAsia"/>
                <w:kern w:val="0"/>
                <w:szCs w:val="21"/>
              </w:rPr>
              <w:t>3)</w:t>
            </w:r>
            <w:r w:rsidRPr="00585040">
              <w:rPr>
                <w:rFonts w:ascii="宋体" w:eastAsia="宋体" w:hAnsi="宋体" w:cs="宋体"/>
                <w:kern w:val="0"/>
                <w:szCs w:val="21"/>
              </w:rPr>
              <w:t xml:space="preserve"> </w:t>
            </w:r>
            <w:r w:rsidRPr="00585040">
              <w:rPr>
                <w:rFonts w:ascii="宋体" w:eastAsia="宋体" w:hAnsi="宋体" w:cs="宋体" w:hint="eastAsia"/>
                <w:kern w:val="0"/>
                <w:szCs w:val="21"/>
              </w:rPr>
              <w:t>检查部位：必须检查钢丝绳的整个工作长度。同时也必须仔细检查通过滑轮或卷筒、其他接触以及正反缠绕的钢丝绳绳段。对于靠近末端接头处的钢丝绳应仔细检查。并应符合《起重机械用钢丝绳检验和报废实用规范》(GB5972)中2.4.2款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w:t>
            </w:r>
            <w:r w:rsidRPr="00585040">
              <w:rPr>
                <w:rFonts w:ascii="宋体" w:eastAsia="宋体" w:hAnsi="宋体" w:cs="宋体"/>
                <w:kern w:val="0"/>
                <w:szCs w:val="21"/>
              </w:rPr>
              <w:t xml:space="preserve"> </w:t>
            </w:r>
            <w:r w:rsidRPr="00585040">
              <w:rPr>
                <w:rFonts w:ascii="宋体" w:eastAsia="宋体" w:hAnsi="宋体" w:cs="宋体" w:hint="eastAsia"/>
                <w:kern w:val="0"/>
                <w:szCs w:val="21"/>
              </w:rPr>
              <w:t>在闲置设备上钢丝绳的检查。</w:t>
            </w:r>
            <w:r w:rsidRPr="00585040">
              <w:rPr>
                <w:rFonts w:ascii="宋体" w:eastAsia="宋体" w:hAnsi="宋体" w:cs="宋体" w:hint="eastAsia"/>
                <w:kern w:val="0"/>
                <w:szCs w:val="21"/>
              </w:rPr>
              <w:br/>
              <w:t>当设备已闲置或停用一个月以上时，其钢丝绳在设备使用以前要做全面的检查。</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钢丝绳的报废应符合《起重机械用钢丝绳检验和报废实用规范》(GB5972)中2.5款的规定。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 滑轮、夹头、卡具等索具的规格应符合钢丝绳直径配套。</w:t>
            </w:r>
          </w:p>
        </w:tc>
      </w:tr>
      <w:tr w:rsidR="009604EF" w:rsidRPr="00585040" w14:paraId="37CC6834" w14:textId="77777777" w:rsidTr="0060055A">
        <w:trPr>
          <w:trHeight w:val="1950"/>
        </w:trPr>
        <w:tc>
          <w:tcPr>
            <w:tcW w:w="280" w:type="pct"/>
            <w:vMerge w:val="restart"/>
            <w:shd w:val="clear" w:color="auto" w:fill="auto"/>
            <w:vAlign w:val="center"/>
          </w:tcPr>
          <w:p w14:paraId="726B1007"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.2.4.5</w:t>
            </w:r>
          </w:p>
        </w:tc>
        <w:tc>
          <w:tcPr>
            <w:tcW w:w="329" w:type="pct"/>
            <w:vMerge w:val="restart"/>
            <w:shd w:val="clear" w:color="auto" w:fill="auto"/>
            <w:vAlign w:val="center"/>
          </w:tcPr>
          <w:p w14:paraId="1052C585" w14:textId="01A952A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高处作业吊篮</w:t>
            </w:r>
          </w:p>
        </w:tc>
        <w:tc>
          <w:tcPr>
            <w:tcW w:w="425" w:type="pct"/>
            <w:vMerge w:val="restart"/>
            <w:shd w:val="clear" w:color="auto" w:fill="auto"/>
            <w:vAlign w:val="center"/>
          </w:tcPr>
          <w:p w14:paraId="5270453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381C879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吊篮悬挂机构前支架设置符合规范及专项施工方案要求。</w:t>
            </w:r>
          </w:p>
        </w:tc>
        <w:tc>
          <w:tcPr>
            <w:tcW w:w="504" w:type="pct"/>
            <w:shd w:val="clear" w:color="auto" w:fill="auto"/>
            <w:vAlign w:val="center"/>
          </w:tcPr>
          <w:p w14:paraId="398B0E5D" w14:textId="0148ACE8"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《建筑施工升降设备设施检验标准》（JGJ305-2013）</w:t>
            </w:r>
          </w:p>
        </w:tc>
        <w:tc>
          <w:tcPr>
            <w:tcW w:w="2608" w:type="pct"/>
            <w:shd w:val="clear" w:color="auto" w:fill="auto"/>
            <w:vAlign w:val="center"/>
          </w:tcPr>
          <w:p w14:paraId="661BF3A2" w14:textId="05B40590"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5.2.5 悬挂机构应符合下列规定：</w:t>
            </w:r>
            <w:r w:rsidRPr="00585040">
              <w:rPr>
                <w:rFonts w:ascii="宋体" w:eastAsia="宋体" w:hAnsi="宋体" w:cs="宋体" w:hint="eastAsia"/>
                <w:kern w:val="0"/>
                <w:szCs w:val="21"/>
              </w:rPr>
              <w:br/>
              <w:t>1.悬挂机构前梁长度和中梁长度配比、额定载重量、配重重量及使用高度应符合产品说明书的规定；</w:t>
            </w:r>
            <w:r w:rsidRPr="00585040">
              <w:rPr>
                <w:rFonts w:ascii="宋体" w:eastAsia="宋体" w:hAnsi="宋体" w:cs="宋体" w:hint="eastAsia"/>
                <w:kern w:val="0"/>
                <w:szCs w:val="21"/>
              </w:rPr>
              <w:br/>
              <w:t>2.悬挂机构施加于建筑物或构筑物的作用力，应符合建筑结构的承载要求；</w:t>
            </w:r>
            <w:r w:rsidRPr="00585040">
              <w:rPr>
                <w:rFonts w:ascii="宋体" w:eastAsia="宋体" w:hAnsi="宋体" w:cs="宋体" w:hint="eastAsia"/>
                <w:kern w:val="0"/>
                <w:szCs w:val="21"/>
              </w:rPr>
              <w:br/>
              <w:t>3.悬挂机构横梁应水平，其水平度误差不应大于横梁长度的 4%，严禁前低后高；</w:t>
            </w:r>
            <w:r w:rsidRPr="00585040">
              <w:rPr>
                <w:rFonts w:ascii="宋体" w:eastAsia="宋体" w:hAnsi="宋体" w:cs="宋体" w:hint="eastAsia"/>
                <w:kern w:val="0"/>
                <w:szCs w:val="21"/>
              </w:rPr>
              <w:br/>
              <w:t>4.前支架不应支撑在女儿墙外或建筑物挑檐边缘等部位；</w:t>
            </w:r>
            <w:r w:rsidRPr="00585040">
              <w:rPr>
                <w:rFonts w:ascii="宋体" w:eastAsia="宋体" w:hAnsi="宋体" w:cs="宋体" w:hint="eastAsia"/>
                <w:kern w:val="0"/>
                <w:szCs w:val="21"/>
              </w:rPr>
              <w:br/>
              <w:t>5.悬挂机构吊点水平间距与悬吊平台的吊点间距应相等，其误差不应大于 50m；</w:t>
            </w:r>
          </w:p>
          <w:p w14:paraId="26B2E373" w14:textId="1471A036" w:rsidR="009604EF" w:rsidRPr="00585040" w:rsidRDefault="009604EF" w:rsidP="001D0390">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6.悬挂机构的前梁不应支撑在非承重建筑结构上。不使用前支架的，前梁上的搁置支撑中心点应和前支架的支撑点相重合，工作时不得自由滑移，并应有专项施工方案。</w:t>
            </w:r>
          </w:p>
        </w:tc>
      </w:tr>
      <w:tr w:rsidR="009604EF" w:rsidRPr="00585040" w14:paraId="2A5A2FD1" w14:textId="77777777" w:rsidTr="0060055A">
        <w:trPr>
          <w:trHeight w:val="2280"/>
        </w:trPr>
        <w:tc>
          <w:tcPr>
            <w:tcW w:w="280" w:type="pct"/>
            <w:vMerge/>
            <w:vAlign w:val="center"/>
          </w:tcPr>
          <w:p w14:paraId="37C659EC"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F749411"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6612824"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184DD05C"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C3F26BF" w14:textId="5C1DE226"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《建筑施工工具式脚手架安全技术规范》（JGJ202-2010）</w:t>
            </w:r>
          </w:p>
        </w:tc>
        <w:tc>
          <w:tcPr>
            <w:tcW w:w="2608" w:type="pct"/>
            <w:shd w:val="clear" w:color="auto" w:fill="auto"/>
            <w:vAlign w:val="center"/>
          </w:tcPr>
          <w:p w14:paraId="2A79ABD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5.4.7 悬挂机构前支架严禁支撑在女儿墙上、女儿墙外或建筑物挑檐边缘。</w:t>
            </w:r>
            <w:r w:rsidRPr="00585040">
              <w:rPr>
                <w:rFonts w:ascii="宋体" w:eastAsia="宋体" w:hAnsi="宋体" w:cs="宋体" w:hint="eastAsia"/>
                <w:kern w:val="0"/>
                <w:szCs w:val="21"/>
              </w:rPr>
              <w:br/>
              <w:t>5.4.8 前梁外伸长度应符合高处作业吊篮使用说明书的规定。</w:t>
            </w:r>
            <w:r w:rsidRPr="00585040">
              <w:rPr>
                <w:rFonts w:ascii="宋体" w:eastAsia="宋体" w:hAnsi="宋体" w:cs="宋体" w:hint="eastAsia"/>
                <w:kern w:val="0"/>
                <w:szCs w:val="21"/>
              </w:rPr>
              <w:br/>
              <w:t xml:space="preserve">5.4.9 悬挑横梁应前高后低，前后水平高差不应大于横梁长度的 2%。 </w:t>
            </w:r>
          </w:p>
          <w:p w14:paraId="1DBE589D" w14:textId="66461AA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5.4.10 配重件应稳定可靠地安放在配重架上，并应有防止随意移动的措施。严禁使用破损的配重件或其他替代物。配重件的重量应符合设计规定。</w:t>
            </w:r>
            <w:r w:rsidRPr="00585040">
              <w:rPr>
                <w:rFonts w:ascii="宋体" w:eastAsia="宋体" w:hAnsi="宋体" w:cs="宋体" w:hint="eastAsia"/>
                <w:kern w:val="0"/>
                <w:szCs w:val="21"/>
              </w:rPr>
              <w:br/>
              <w:t>5.4.11 安装时钢丝绳应沿建筑物立面缓慢下放至地面，不得抛掷。</w:t>
            </w:r>
            <w:r w:rsidRPr="00585040">
              <w:rPr>
                <w:rFonts w:ascii="宋体" w:eastAsia="宋体" w:hAnsi="宋体" w:cs="宋体" w:hint="eastAsia"/>
                <w:kern w:val="0"/>
                <w:szCs w:val="21"/>
              </w:rPr>
              <w:br/>
              <w:t>5.4.12 当使用两个以上的悬挂机构时，悬挂机构吊点水平间距与吊篮平台的吊点间距应相等，其误差不应大于 50mm。 5.4.13 悬挂机构前支架应与支撑面保持垂直，脚轮不得受力。</w:t>
            </w:r>
            <w:r w:rsidRPr="00585040">
              <w:rPr>
                <w:rFonts w:ascii="宋体" w:eastAsia="宋体" w:hAnsi="宋体" w:cs="宋体" w:hint="eastAsia"/>
                <w:kern w:val="0"/>
                <w:szCs w:val="21"/>
              </w:rPr>
              <w:br/>
              <w:t>5.4.14 安装任何形式的悬挑结构，其施加于建筑物或构筑物支承处的作用力均应符合建筑结构的承载能力，不得对建筑物和其他设施造成破坏和不良影响</w:t>
            </w:r>
          </w:p>
        </w:tc>
      </w:tr>
      <w:tr w:rsidR="009604EF" w:rsidRPr="00585040" w14:paraId="457ED7D0" w14:textId="77777777" w:rsidTr="0060055A">
        <w:trPr>
          <w:trHeight w:val="1170"/>
        </w:trPr>
        <w:tc>
          <w:tcPr>
            <w:tcW w:w="280" w:type="pct"/>
            <w:vMerge/>
            <w:vAlign w:val="center"/>
          </w:tcPr>
          <w:p w14:paraId="60E921EA"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6AC708AA"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0A448DB"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98BF75C"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99D83BA" w14:textId="0179A98C"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《江苏省建筑安装工程施工技术操作规程-脚手架工程》（DGJ32/J37-2006） </w:t>
            </w:r>
          </w:p>
        </w:tc>
        <w:tc>
          <w:tcPr>
            <w:tcW w:w="2608" w:type="pct"/>
            <w:shd w:val="clear" w:color="auto" w:fill="auto"/>
            <w:vAlign w:val="center"/>
          </w:tcPr>
          <w:p w14:paraId="6AD34159" w14:textId="3BBDC8AD"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9.4.6悬挂机构应符合下列要求：</w:t>
            </w:r>
            <w:r w:rsidRPr="00585040">
              <w:rPr>
                <w:rFonts w:ascii="宋体" w:eastAsia="宋体" w:hAnsi="宋体" w:cs="宋体" w:hint="eastAsia"/>
                <w:kern w:val="0"/>
                <w:szCs w:val="21"/>
              </w:rPr>
              <w:br/>
              <w:t>1 悬挂机构的结构件应选用强度合适的金属材料制造，可采用焊接、铆接或螺栓联接，其结构应具有足够的强度和刚度；</w:t>
            </w:r>
            <w:r w:rsidRPr="00585040">
              <w:rPr>
                <w:rFonts w:ascii="宋体" w:eastAsia="宋体" w:hAnsi="宋体" w:cs="宋体" w:hint="eastAsia"/>
                <w:kern w:val="0"/>
                <w:szCs w:val="21"/>
              </w:rPr>
              <w:br/>
              <w:t>2 悬挂机构受力构件应进行质量检验，保证达到设计要求；</w:t>
            </w:r>
            <w:r w:rsidRPr="00585040">
              <w:rPr>
                <w:rFonts w:ascii="宋体" w:eastAsia="宋体" w:hAnsi="宋体" w:cs="宋体" w:hint="eastAsia"/>
                <w:kern w:val="0"/>
                <w:szCs w:val="21"/>
              </w:rPr>
              <w:br/>
              <w:t>3 悬挂机构施加在建筑物或者构筑物支承处上的作用力应符合建筑结构的承载要求。</w:t>
            </w:r>
          </w:p>
        </w:tc>
      </w:tr>
      <w:tr w:rsidR="009604EF" w:rsidRPr="00585040" w14:paraId="6E71211E" w14:textId="77777777" w:rsidTr="0060055A">
        <w:trPr>
          <w:trHeight w:val="1320"/>
        </w:trPr>
        <w:tc>
          <w:tcPr>
            <w:tcW w:w="280" w:type="pct"/>
            <w:vMerge w:val="restart"/>
            <w:shd w:val="clear" w:color="auto" w:fill="auto"/>
            <w:vAlign w:val="center"/>
          </w:tcPr>
          <w:p w14:paraId="2E2A105E"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.2.4.6</w:t>
            </w:r>
          </w:p>
        </w:tc>
        <w:tc>
          <w:tcPr>
            <w:tcW w:w="329" w:type="pct"/>
            <w:vMerge w:val="restart"/>
            <w:shd w:val="clear" w:color="auto" w:fill="auto"/>
            <w:vAlign w:val="center"/>
          </w:tcPr>
          <w:p w14:paraId="1EC2BCC5" w14:textId="02E61AF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高处作业吊篮</w:t>
            </w:r>
          </w:p>
        </w:tc>
        <w:tc>
          <w:tcPr>
            <w:tcW w:w="425" w:type="pct"/>
            <w:vMerge w:val="restart"/>
            <w:shd w:val="clear" w:color="auto" w:fill="auto"/>
            <w:vAlign w:val="center"/>
          </w:tcPr>
          <w:p w14:paraId="2FD08425"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D6A4A3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吊篮配重件重量和数量符合说明书及专项施工方案要求。</w:t>
            </w:r>
          </w:p>
        </w:tc>
        <w:tc>
          <w:tcPr>
            <w:tcW w:w="504" w:type="pct"/>
            <w:shd w:val="clear" w:color="auto" w:fill="auto"/>
            <w:vAlign w:val="center"/>
          </w:tcPr>
          <w:p w14:paraId="21AE2AD3" w14:textId="336A015A"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《建筑施工升降设备设施检验标准》（JGJ305-2013）</w:t>
            </w:r>
          </w:p>
        </w:tc>
        <w:tc>
          <w:tcPr>
            <w:tcW w:w="2608" w:type="pct"/>
            <w:shd w:val="clear" w:color="auto" w:fill="auto"/>
            <w:vAlign w:val="center"/>
          </w:tcPr>
          <w:p w14:paraId="31ADAA75" w14:textId="77777777"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5.2.6 配重应符合下列规定</w:t>
            </w:r>
            <w:r w:rsidRPr="00585040">
              <w:rPr>
                <w:rFonts w:ascii="宋体" w:eastAsia="宋体" w:hAnsi="宋体" w:cs="宋体" w:hint="eastAsia"/>
                <w:kern w:val="0"/>
                <w:szCs w:val="21"/>
              </w:rPr>
              <w:br/>
              <w:t>1.配重件重量及几何尺寸应符合产品说明书要求，并应有重量标记，其总重量应满足产品说明书的要求，不得使用破损的配重件或其他替代物；</w:t>
            </w:r>
            <w:r w:rsidRPr="00585040">
              <w:rPr>
                <w:rFonts w:ascii="宋体" w:eastAsia="宋体" w:hAnsi="宋体" w:cs="宋体" w:hint="eastAsia"/>
                <w:kern w:val="0"/>
                <w:szCs w:val="21"/>
              </w:rPr>
              <w:br/>
              <w:t>2.配重件应固定在配重架上，并应有防止可随意移除的措施。</w:t>
            </w:r>
          </w:p>
        </w:tc>
      </w:tr>
      <w:tr w:rsidR="009604EF" w:rsidRPr="00585040" w14:paraId="443387D6" w14:textId="77777777" w:rsidTr="0060055A">
        <w:trPr>
          <w:trHeight w:val="780"/>
        </w:trPr>
        <w:tc>
          <w:tcPr>
            <w:tcW w:w="280" w:type="pct"/>
            <w:vMerge/>
            <w:vAlign w:val="center"/>
          </w:tcPr>
          <w:p w14:paraId="05107B35"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645344BE"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9811878"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18949F91"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18BA4DB4" w14:textId="04C2BAF5"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《建筑施工工具式脚手架安全技术规范》（JGJ202-2010）</w:t>
            </w:r>
          </w:p>
        </w:tc>
        <w:tc>
          <w:tcPr>
            <w:tcW w:w="2608" w:type="pct"/>
            <w:shd w:val="clear" w:color="auto" w:fill="auto"/>
            <w:vAlign w:val="center"/>
          </w:tcPr>
          <w:p w14:paraId="3E43A591"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5.4.10 重件应稳定可靠地安放在配重架上，并应有防止随意移动的措施。严禁使用破损的配重件或其他替代物。配重件的重量应符合设计规定。</w:t>
            </w:r>
          </w:p>
        </w:tc>
      </w:tr>
      <w:tr w:rsidR="009604EF" w:rsidRPr="00585040" w14:paraId="58901E0D" w14:textId="77777777" w:rsidTr="0060055A">
        <w:trPr>
          <w:trHeight w:val="1260"/>
        </w:trPr>
        <w:tc>
          <w:tcPr>
            <w:tcW w:w="280" w:type="pct"/>
            <w:vMerge/>
            <w:vAlign w:val="center"/>
          </w:tcPr>
          <w:p w14:paraId="07EF069F"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77DDA81F"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D87AD78"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9167FFB"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F387A2D" w14:textId="186AD7C4"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《江苏省建筑安装工程施工技术操作规程-脚手架工程》</w:t>
            </w:r>
            <w:r w:rsidRPr="00585040">
              <w:rPr>
                <w:rFonts w:ascii="宋体" w:eastAsia="宋体" w:hAnsi="宋体" w:cs="宋体"/>
                <w:kern w:val="0"/>
                <w:szCs w:val="21"/>
              </w:rPr>
              <w:t xml:space="preserve"> (</w:t>
            </w:r>
            <w:r w:rsidRPr="00585040">
              <w:rPr>
                <w:rFonts w:ascii="宋体" w:eastAsia="宋体" w:hAnsi="宋体" w:cs="宋体" w:hint="eastAsia"/>
                <w:kern w:val="0"/>
                <w:szCs w:val="21"/>
              </w:rPr>
              <w:t>DGJ32/J37-2006</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14B400D1" w14:textId="5FB83723"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9.4.7配重应符合下列要求：</w:t>
            </w:r>
            <w:r w:rsidRPr="00585040">
              <w:rPr>
                <w:rFonts w:ascii="宋体" w:eastAsia="宋体" w:hAnsi="宋体" w:cs="宋体" w:hint="eastAsia"/>
                <w:kern w:val="0"/>
                <w:szCs w:val="21"/>
              </w:rPr>
              <w:br/>
              <w:t>1 吊篮的悬挂机构或屋面小车上必须配置适量的配重；</w:t>
            </w:r>
            <w:r w:rsidRPr="00585040">
              <w:rPr>
                <w:rFonts w:ascii="宋体" w:eastAsia="宋体" w:hAnsi="宋体" w:cs="宋体" w:hint="eastAsia"/>
                <w:kern w:val="0"/>
                <w:szCs w:val="21"/>
              </w:rPr>
              <w:br/>
              <w:t>2 配重应准确、牢固地安装在配重点上，并应按吊篮使用说明书的规定配置足够质量的配重，在吊篮使用前须经安全检查员核实才能使用；</w:t>
            </w:r>
            <w:r w:rsidRPr="00585040">
              <w:rPr>
                <w:rFonts w:ascii="宋体" w:eastAsia="宋体" w:hAnsi="宋体" w:cs="宋体" w:hint="eastAsia"/>
                <w:kern w:val="0"/>
                <w:szCs w:val="21"/>
              </w:rPr>
              <w:br/>
              <w:t>3 抗倾覆系数等于配重力矩与前倾力矩之比，其比值不得小于2。</w:t>
            </w:r>
          </w:p>
        </w:tc>
      </w:tr>
      <w:tr w:rsidR="009604EF" w:rsidRPr="00585040" w14:paraId="3C5CF3D6" w14:textId="77777777" w:rsidTr="007F501F">
        <w:trPr>
          <w:trHeight w:val="435"/>
        </w:trPr>
        <w:tc>
          <w:tcPr>
            <w:tcW w:w="280" w:type="pct"/>
            <w:shd w:val="clear" w:color="auto" w:fill="auto"/>
            <w:noWrap/>
            <w:vAlign w:val="center"/>
          </w:tcPr>
          <w:p w14:paraId="2BDDC78B" w14:textId="77777777" w:rsidR="009604EF" w:rsidRPr="00585040" w:rsidRDefault="009604EF" w:rsidP="001D0390">
            <w:pPr>
              <w:widowControl/>
              <w:jc w:val="center"/>
              <w:rPr>
                <w:rFonts w:ascii="宋体" w:eastAsia="宋体" w:hAnsi="宋体" w:cs="宋体"/>
                <w:bCs/>
                <w:color w:val="000000"/>
                <w:kern w:val="0"/>
                <w:szCs w:val="21"/>
              </w:rPr>
            </w:pPr>
            <w:r w:rsidRPr="00585040">
              <w:rPr>
                <w:rFonts w:ascii="宋体" w:eastAsia="宋体" w:hAnsi="宋体" w:cs="宋体"/>
                <w:bCs/>
                <w:color w:val="000000"/>
                <w:kern w:val="0"/>
                <w:szCs w:val="21"/>
              </w:rPr>
              <w:t>3</w:t>
            </w:r>
            <w:r w:rsidRPr="00585040">
              <w:rPr>
                <w:rFonts w:ascii="宋体" w:eastAsia="宋体" w:hAnsi="宋体" w:cs="宋体" w:hint="eastAsia"/>
                <w:bCs/>
                <w:color w:val="000000"/>
                <w:kern w:val="0"/>
                <w:szCs w:val="21"/>
              </w:rPr>
              <w:t>.2.5</w:t>
            </w:r>
          </w:p>
        </w:tc>
        <w:tc>
          <w:tcPr>
            <w:tcW w:w="4720" w:type="pct"/>
            <w:gridSpan w:val="5"/>
            <w:shd w:val="clear" w:color="auto" w:fill="auto"/>
            <w:vAlign w:val="center"/>
          </w:tcPr>
          <w:p w14:paraId="54BB9C03" w14:textId="4610A9AA" w:rsidR="009604EF" w:rsidRPr="00585040" w:rsidRDefault="009604EF" w:rsidP="007F501F">
            <w:pPr>
              <w:widowControl/>
              <w:jc w:val="left"/>
              <w:rPr>
                <w:rFonts w:ascii="宋体" w:eastAsia="宋体" w:hAnsi="宋体" w:cs="宋体"/>
                <w:kern w:val="0"/>
                <w:szCs w:val="21"/>
              </w:rPr>
            </w:pPr>
            <w:r w:rsidRPr="00585040">
              <w:rPr>
                <w:rFonts w:ascii="宋体" w:eastAsia="宋体" w:hAnsi="宋体" w:cs="宋体" w:hint="eastAsia"/>
                <w:bCs/>
                <w:kern w:val="0"/>
                <w:szCs w:val="21"/>
              </w:rPr>
              <w:t>操作平台。</w:t>
            </w:r>
          </w:p>
        </w:tc>
      </w:tr>
      <w:tr w:rsidR="009604EF" w:rsidRPr="00585040" w14:paraId="233DDBFA" w14:textId="77777777" w:rsidTr="001D0390">
        <w:trPr>
          <w:trHeight w:val="4486"/>
        </w:trPr>
        <w:tc>
          <w:tcPr>
            <w:tcW w:w="280" w:type="pct"/>
            <w:shd w:val="clear" w:color="auto" w:fill="auto"/>
            <w:vAlign w:val="center"/>
          </w:tcPr>
          <w:p w14:paraId="55031CED"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.2.5.1</w:t>
            </w:r>
          </w:p>
        </w:tc>
        <w:tc>
          <w:tcPr>
            <w:tcW w:w="329" w:type="pct"/>
            <w:shd w:val="clear" w:color="auto" w:fill="auto"/>
            <w:vAlign w:val="center"/>
          </w:tcPr>
          <w:p w14:paraId="7379952C" w14:textId="0FA5AEA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操作平台</w:t>
            </w:r>
          </w:p>
        </w:tc>
        <w:tc>
          <w:tcPr>
            <w:tcW w:w="425" w:type="pct"/>
            <w:shd w:val="clear" w:color="auto" w:fill="auto"/>
            <w:vAlign w:val="center"/>
          </w:tcPr>
          <w:p w14:paraId="1A5CBA77"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726A15E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移动式操作平台的设置符合规范及专项施工方案要求。</w:t>
            </w:r>
          </w:p>
        </w:tc>
        <w:tc>
          <w:tcPr>
            <w:tcW w:w="504" w:type="pct"/>
            <w:shd w:val="clear" w:color="auto" w:fill="auto"/>
            <w:vAlign w:val="center"/>
          </w:tcPr>
          <w:p w14:paraId="6AD76BB3" w14:textId="319BD123"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《建筑施工高处作业安全技术规范》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JGJ80-2016</w:t>
            </w:r>
            <w:r w:rsidRPr="00585040">
              <w:rPr>
                <w:rFonts w:ascii="宋体" w:eastAsia="宋体" w:hAnsi="宋体" w:cs="宋体"/>
                <w:kern w:val="0"/>
                <w:szCs w:val="21"/>
              </w:rPr>
              <w:t>)</w:t>
            </w:r>
          </w:p>
        </w:tc>
        <w:tc>
          <w:tcPr>
            <w:tcW w:w="2608" w:type="pct"/>
            <w:shd w:val="clear" w:color="auto" w:fill="auto"/>
            <w:vAlign w:val="center"/>
          </w:tcPr>
          <w:p w14:paraId="5BAE3C6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6.1.3 本条所称的脚手架规范，指《建筑施工木脚手架安全技术规范》（JGJ164）、《建筑施工扣件式钢管脚手架安全技术规范》（JGJ130）、《建筑施工门式钢管脚手架安全技术规范》（JGJ128） 及《建筑施工碗扣式钢管脚手架安全技术规范》（JGJ166）、《建筑施工竹脚手架安全技术规范等》（JGJ254）等。操作平台的构造、荷载要求及搭设与拆除，与脚手架相近，为方便施工现场的使用与管理，故要求符合相关脚手架规范的要求。</w:t>
            </w:r>
            <w:r w:rsidRPr="00585040">
              <w:rPr>
                <w:rFonts w:ascii="宋体" w:eastAsia="宋体" w:hAnsi="宋体" w:cs="宋体" w:hint="eastAsia"/>
                <w:kern w:val="0"/>
                <w:szCs w:val="21"/>
              </w:rPr>
              <w:br/>
              <w:t>6.1.4 规定操作平台设置防护栏杆，为确保平台上作业人员的安全；考虑到平台上作业人员上下时的舒适性，将登高扶梯的步距定为 400 ㎜。</w:t>
            </w:r>
          </w:p>
          <w:p w14:paraId="654BAD22" w14:textId="46504CC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6.2 移动式操作平台</w:t>
            </w:r>
            <w:r w:rsidRPr="00585040">
              <w:rPr>
                <w:rFonts w:ascii="宋体" w:eastAsia="宋体" w:hAnsi="宋体" w:cs="宋体" w:hint="eastAsia"/>
                <w:kern w:val="0"/>
                <w:szCs w:val="21"/>
              </w:rPr>
              <w:br/>
              <w:t>6.2.1 对面积的规定是从移动式的特点不宜过大出发，高度的控制是防倾覆，高宽比的要求是从整体稳定性考虑，对荷载的要求是为操作平台的整体安全而制订。</w:t>
            </w:r>
            <w:r w:rsidRPr="00585040">
              <w:rPr>
                <w:rFonts w:ascii="宋体" w:eastAsia="宋体" w:hAnsi="宋体" w:cs="宋体" w:hint="eastAsia"/>
                <w:kern w:val="0"/>
                <w:szCs w:val="21"/>
              </w:rPr>
              <w:br/>
              <w:t>6.2.2 立柱底部离地面不得超过 80mm，是为了工人在使用操作平台进行施工时，宜将立柱与地坪间垫实，避免轮子起传力作用。新增脚轮固定措施等内容，是为避免平台滑移。</w:t>
            </w:r>
            <w:r w:rsidRPr="00585040">
              <w:rPr>
                <w:rFonts w:ascii="宋体" w:eastAsia="宋体" w:hAnsi="宋体" w:cs="宋体" w:hint="eastAsia"/>
                <w:kern w:val="0"/>
                <w:szCs w:val="21"/>
              </w:rPr>
              <w:br/>
              <w:t>6.2.3 系根据施工中的使用经验并明确了移动式操作平台脚轮的单个承载力、脚轮制动器的力矩限制。</w:t>
            </w:r>
            <w:r w:rsidRPr="00585040">
              <w:rPr>
                <w:rFonts w:ascii="宋体" w:eastAsia="宋体" w:hAnsi="宋体" w:cs="宋体" w:hint="eastAsia"/>
                <w:kern w:val="0"/>
                <w:szCs w:val="21"/>
              </w:rPr>
              <w:br/>
              <w:t>6.2.4 移动式操作平台在移动过程中，其稳定性较差，故明确规定严禁载人运行。</w:t>
            </w:r>
            <w:r w:rsidRPr="00585040">
              <w:rPr>
                <w:rFonts w:ascii="宋体" w:eastAsia="宋体" w:hAnsi="宋体" w:cs="宋体" w:hint="eastAsia"/>
                <w:kern w:val="0"/>
                <w:szCs w:val="21"/>
              </w:rPr>
              <w:br/>
              <w:t>6.2.5 移动式操作平台的设计可按附录 B 计算。</w:t>
            </w:r>
          </w:p>
        </w:tc>
      </w:tr>
      <w:tr w:rsidR="009604EF" w:rsidRPr="00585040" w14:paraId="5D33B017" w14:textId="77777777" w:rsidTr="001D0390">
        <w:trPr>
          <w:trHeight w:val="3952"/>
        </w:trPr>
        <w:tc>
          <w:tcPr>
            <w:tcW w:w="280" w:type="pct"/>
            <w:shd w:val="clear" w:color="auto" w:fill="auto"/>
            <w:vAlign w:val="center"/>
          </w:tcPr>
          <w:p w14:paraId="172CCB82"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.2.5.2</w:t>
            </w:r>
          </w:p>
        </w:tc>
        <w:tc>
          <w:tcPr>
            <w:tcW w:w="329" w:type="pct"/>
            <w:shd w:val="clear" w:color="auto" w:fill="auto"/>
            <w:vAlign w:val="center"/>
          </w:tcPr>
          <w:p w14:paraId="2C87EADB" w14:textId="0C1D09C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操作平台</w:t>
            </w:r>
          </w:p>
        </w:tc>
        <w:tc>
          <w:tcPr>
            <w:tcW w:w="425" w:type="pct"/>
            <w:shd w:val="clear" w:color="auto" w:fill="auto"/>
            <w:vAlign w:val="center"/>
          </w:tcPr>
          <w:p w14:paraId="7549A8F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25E45B5C" w14:textId="7E7C8D5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落地式操作平台的设置符合规范及专项施工方案要求。</w:t>
            </w:r>
          </w:p>
        </w:tc>
        <w:tc>
          <w:tcPr>
            <w:tcW w:w="504" w:type="pct"/>
            <w:shd w:val="clear" w:color="auto" w:fill="auto"/>
            <w:vAlign w:val="center"/>
          </w:tcPr>
          <w:p w14:paraId="4491987C" w14:textId="0AE07629"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《建筑施工高处作业安全技术规范》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JGJ80-2016</w:t>
            </w:r>
            <w:r w:rsidRPr="00585040">
              <w:rPr>
                <w:rFonts w:ascii="宋体" w:eastAsia="宋体" w:hAnsi="宋体" w:cs="宋体"/>
                <w:kern w:val="0"/>
                <w:szCs w:val="21"/>
              </w:rPr>
              <w:t>)</w:t>
            </w:r>
          </w:p>
        </w:tc>
        <w:tc>
          <w:tcPr>
            <w:tcW w:w="2608" w:type="pct"/>
            <w:shd w:val="clear" w:color="auto" w:fill="auto"/>
            <w:vAlign w:val="center"/>
          </w:tcPr>
          <w:p w14:paraId="027578AE"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6.3.1 对落地式操作平台，本条列出了五项应遵守的规定，具体搭设时，尚应遵守相关脚手架规范的规定。</w:t>
            </w:r>
          </w:p>
          <w:p w14:paraId="69129C02" w14:textId="77777777" w:rsidR="009604EF" w:rsidRPr="00585040" w:rsidRDefault="009604EF" w:rsidP="001D0390">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第三款 因脚手架不具备承受操作平台的荷载，为防止影响脚手架的稳定及满足操作平台架体稳定性与安全要求，规定操作平台不得与脚手架连接；</w:t>
            </w:r>
          </w:p>
          <w:p w14:paraId="04BA4651" w14:textId="77777777" w:rsidR="009604EF" w:rsidRPr="00585040" w:rsidRDefault="009604EF" w:rsidP="001D0390">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第四款 指出了操作平台架体整体稳定需注意的几项内容。设置剪刀撑、斜撑可增强脚手架的纵向刚度，阻止脚手架倾斜，并有助于提高立杆的承载能力；</w:t>
            </w:r>
          </w:p>
          <w:p w14:paraId="2093B281" w14:textId="09F7DBDC" w:rsidR="009604EF" w:rsidRPr="00585040" w:rsidRDefault="009604EF" w:rsidP="001D0390">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第五款 对连墙件的设置提出要求，是因为连墙件对架体稳定具有不可忽视的重要作用。</w:t>
            </w:r>
            <w:r w:rsidRPr="00585040">
              <w:rPr>
                <w:rFonts w:ascii="宋体" w:eastAsia="宋体" w:hAnsi="宋体" w:cs="宋体" w:hint="eastAsia"/>
                <w:kern w:val="0"/>
                <w:szCs w:val="21"/>
              </w:rPr>
              <w:br/>
              <w:t>6.3.2 施工现场搭设操作平台的材料有钢管、型钢或用门架式或承插式钢管脚手架组装，对操作平台搭设的材料不作明确规定，要求其符合相应的脚手架规范的规定，是为方便施工现场对搭设材料的选择。</w:t>
            </w:r>
            <w:r w:rsidRPr="00585040">
              <w:rPr>
                <w:rFonts w:ascii="宋体" w:eastAsia="宋体" w:hAnsi="宋体" w:cs="宋体" w:hint="eastAsia"/>
                <w:kern w:val="0"/>
                <w:szCs w:val="21"/>
              </w:rPr>
              <w:br/>
              <w:t>6.3.3～6.3.5 相关脚手架规范对架体的计算有明确规定，本规范不再赘述。</w:t>
            </w:r>
            <w:r w:rsidRPr="00585040">
              <w:rPr>
                <w:rFonts w:ascii="宋体" w:eastAsia="宋体" w:hAnsi="宋体" w:cs="宋体" w:hint="eastAsia"/>
                <w:kern w:val="0"/>
                <w:szCs w:val="21"/>
              </w:rPr>
              <w:br/>
              <w:t>6.3.6 第一款对操作平台的材料和配件在搭前进行检查，是验证其质量是否良好的重要工作。第二款要求在搭设中分层、分阶段进行验收，旨在防止产生累计偏差；第三款相应的脚手架规范已有明确规定，本规范仅作原则要求。第四款要求使用操作平台时，要定期进行检查</w:t>
            </w:r>
          </w:p>
        </w:tc>
      </w:tr>
      <w:tr w:rsidR="009604EF" w:rsidRPr="00585040" w14:paraId="41E063ED" w14:textId="77777777" w:rsidTr="0060055A">
        <w:trPr>
          <w:trHeight w:val="4635"/>
        </w:trPr>
        <w:tc>
          <w:tcPr>
            <w:tcW w:w="280" w:type="pct"/>
            <w:shd w:val="clear" w:color="auto" w:fill="auto"/>
            <w:vAlign w:val="center"/>
          </w:tcPr>
          <w:p w14:paraId="22F74929"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.2.5.3</w:t>
            </w:r>
          </w:p>
        </w:tc>
        <w:tc>
          <w:tcPr>
            <w:tcW w:w="329" w:type="pct"/>
            <w:shd w:val="clear" w:color="auto" w:fill="auto"/>
            <w:vAlign w:val="center"/>
          </w:tcPr>
          <w:p w14:paraId="03BE6577" w14:textId="749A846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操作平台</w:t>
            </w:r>
          </w:p>
        </w:tc>
        <w:tc>
          <w:tcPr>
            <w:tcW w:w="425" w:type="pct"/>
            <w:shd w:val="clear" w:color="auto" w:fill="auto"/>
            <w:vAlign w:val="center"/>
          </w:tcPr>
          <w:p w14:paraId="3A47493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5BD0ABA7" w14:textId="0B48049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悬挑式操作平台的设置符合规范及专项施工方案要求。</w:t>
            </w:r>
          </w:p>
        </w:tc>
        <w:tc>
          <w:tcPr>
            <w:tcW w:w="504" w:type="pct"/>
            <w:shd w:val="clear" w:color="auto" w:fill="auto"/>
            <w:vAlign w:val="center"/>
          </w:tcPr>
          <w:p w14:paraId="6F561C5A" w14:textId="6021B16C"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《建筑施工高处作业安全技术规范》（JGJ80-2016）</w:t>
            </w:r>
          </w:p>
        </w:tc>
        <w:tc>
          <w:tcPr>
            <w:tcW w:w="2608" w:type="pct"/>
            <w:shd w:val="clear" w:color="auto" w:fill="auto"/>
            <w:vAlign w:val="center"/>
          </w:tcPr>
          <w:p w14:paraId="5B6E1CF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6.1.3 本条所称的脚手架规范，指《建筑施工木脚手架安全技术规范》J（GJ164）、《建筑施工扣件式钢管脚手架安全技术规范》（JGJ130）、《建筑施工门式钢管脚手架安全技术规范》（JGJ128） 及《建筑施工碗扣式钢管脚手架安全技术规范》(JGJ166</w:t>
            </w:r>
            <w:r w:rsidRPr="00585040">
              <w:rPr>
                <w:rFonts w:ascii="宋体" w:eastAsia="宋体" w:hAnsi="宋体" w:cs="宋体"/>
                <w:kern w:val="0"/>
                <w:szCs w:val="21"/>
              </w:rPr>
              <w:t>)</w:t>
            </w:r>
            <w:r w:rsidRPr="00585040">
              <w:rPr>
                <w:rFonts w:ascii="宋体" w:eastAsia="宋体" w:hAnsi="宋体" w:cs="宋体" w:hint="eastAsia"/>
                <w:kern w:val="0"/>
                <w:szCs w:val="21"/>
              </w:rPr>
              <w:t>、《建筑施工竹脚手架安全技术规范等》(JGJ254</w:t>
            </w:r>
            <w:r w:rsidRPr="00585040">
              <w:rPr>
                <w:rFonts w:ascii="宋体" w:eastAsia="宋体" w:hAnsi="宋体" w:cs="宋体"/>
                <w:kern w:val="0"/>
                <w:szCs w:val="21"/>
              </w:rPr>
              <w:t>)</w:t>
            </w:r>
            <w:r w:rsidRPr="00585040">
              <w:rPr>
                <w:rFonts w:ascii="宋体" w:eastAsia="宋体" w:hAnsi="宋体" w:cs="宋体" w:hint="eastAsia"/>
                <w:kern w:val="0"/>
                <w:szCs w:val="21"/>
              </w:rPr>
              <w:t>等。操作平台的构造、荷载要求及搭设与拆除，与脚手架相近，为方便施工现场的使用与管理，故要求符合相关脚手架规范的要求。</w:t>
            </w:r>
            <w:r w:rsidRPr="00585040">
              <w:rPr>
                <w:rFonts w:ascii="宋体" w:eastAsia="宋体" w:hAnsi="宋体" w:cs="宋体" w:hint="eastAsia"/>
                <w:kern w:val="0"/>
                <w:szCs w:val="21"/>
              </w:rPr>
              <w:br/>
              <w:t>6.1.4 规定操作平台设置防护栏杆，为确保平台上作业人员的安全；考虑到平台上作业人员上下时的舒适性，将登高扶梯的步距定为400㎜。</w:t>
            </w:r>
          </w:p>
          <w:p w14:paraId="558A9E1B" w14:textId="32A54B7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6.4 悬挑式操作平台</w:t>
            </w:r>
            <w:r w:rsidRPr="00585040">
              <w:rPr>
                <w:rFonts w:ascii="宋体" w:eastAsia="宋体" w:hAnsi="宋体" w:cs="宋体" w:hint="eastAsia"/>
                <w:kern w:val="0"/>
                <w:szCs w:val="21"/>
              </w:rPr>
              <w:br/>
              <w:t>6.4.1 本条是强制性条文。悬挑式操作平台必须与建筑物、构筑物结构可靠连接，平台在建筑物、构筑物上的搁置点、拉结点、支撑点可采用锚固环、螺栓等方式可靠连接，防止平台受外力冲击而发生移动。</w:t>
            </w:r>
            <w:r w:rsidRPr="00585040">
              <w:rPr>
                <w:rFonts w:ascii="宋体" w:eastAsia="宋体" w:hAnsi="宋体" w:cs="宋体" w:hint="eastAsia"/>
                <w:kern w:val="0"/>
                <w:szCs w:val="21"/>
              </w:rPr>
              <w:br/>
              <w:t>6.4.2 平台的额定载荷除了与卸料平台的结构设计本身有关外，还与悬臂长度有关。悬臂长度越大，额定载荷应相应减小。否则，会导致平台因超载而倾翻；</w:t>
            </w:r>
            <w:r w:rsidRPr="00585040">
              <w:rPr>
                <w:rFonts w:ascii="宋体" w:eastAsia="宋体" w:hAnsi="宋体" w:cs="宋体" w:hint="eastAsia"/>
                <w:kern w:val="0"/>
                <w:szCs w:val="21"/>
              </w:rPr>
              <w:br/>
              <w:t>6.4.3 设计斜拉式的悬挑式操作平台时，一般两边各设两道斜拉杆或钢丝绳；如只各设一道时，斜拉杆或钢丝绳的安全系数比按常规设计还应适当提高，以策安全；</w:t>
            </w:r>
            <w:r w:rsidRPr="00585040">
              <w:rPr>
                <w:rFonts w:ascii="宋体" w:eastAsia="宋体" w:hAnsi="宋体" w:cs="宋体" w:hint="eastAsia"/>
                <w:kern w:val="0"/>
                <w:szCs w:val="21"/>
              </w:rPr>
              <w:br/>
              <w:t>6.4.4 设计支承式的悬挑式操作平台时，一般在两边各设一道斜撑，如平台较大时，还应相应增加斜撑与横梁；</w:t>
            </w:r>
            <w:r w:rsidRPr="00585040">
              <w:rPr>
                <w:rFonts w:ascii="宋体" w:eastAsia="宋体" w:hAnsi="宋体" w:cs="宋体" w:hint="eastAsia"/>
                <w:kern w:val="0"/>
                <w:szCs w:val="21"/>
              </w:rPr>
              <w:br/>
              <w:t>6.4.5 系参酌《建筑施工安全技术统一规范》(GB50870</w:t>
            </w:r>
            <w:r w:rsidRPr="00585040">
              <w:rPr>
                <w:rFonts w:ascii="宋体" w:eastAsia="宋体" w:hAnsi="宋体" w:cs="宋体"/>
                <w:kern w:val="0"/>
                <w:szCs w:val="21"/>
              </w:rPr>
              <w:t>)</w:t>
            </w:r>
            <w:r w:rsidRPr="00585040">
              <w:rPr>
                <w:rFonts w:ascii="宋体" w:eastAsia="宋体" w:hAnsi="宋体" w:cs="宋体" w:hint="eastAsia"/>
                <w:kern w:val="0"/>
                <w:szCs w:val="21"/>
              </w:rPr>
              <w:t xml:space="preserve"> 的相关条款而订；</w:t>
            </w:r>
            <w:r w:rsidRPr="00585040">
              <w:rPr>
                <w:rFonts w:ascii="宋体" w:eastAsia="宋体" w:hAnsi="宋体" w:cs="宋体" w:hint="eastAsia"/>
                <w:kern w:val="0"/>
                <w:szCs w:val="21"/>
              </w:rPr>
              <w:br/>
              <w:t>6.4.6 悬挑式操作平台吊运时，如不设置起重吊环，有可能发生倾斜，因此要求使用起重吊环以策安全；</w:t>
            </w:r>
            <w:r w:rsidRPr="00585040">
              <w:rPr>
                <w:rFonts w:ascii="宋体" w:eastAsia="宋体" w:hAnsi="宋体" w:cs="宋体" w:hint="eastAsia"/>
                <w:kern w:val="0"/>
                <w:szCs w:val="21"/>
              </w:rPr>
              <w:br/>
              <w:t>6.4.7 钢丝绳在使用时应采取措施防止剪切伤害，钢丝绳夹连接方法应满足《钢丝绳夹》(GB/T5976</w:t>
            </w:r>
            <w:r w:rsidRPr="00585040">
              <w:rPr>
                <w:rFonts w:ascii="宋体" w:eastAsia="宋体" w:hAnsi="宋体" w:cs="宋体"/>
                <w:kern w:val="0"/>
                <w:szCs w:val="21"/>
              </w:rPr>
              <w:t>)</w:t>
            </w:r>
            <w:r w:rsidRPr="00585040">
              <w:rPr>
                <w:rFonts w:ascii="宋体" w:eastAsia="宋体" w:hAnsi="宋体" w:cs="宋体" w:hint="eastAsia"/>
                <w:kern w:val="0"/>
                <w:szCs w:val="21"/>
              </w:rPr>
              <w:t xml:space="preserve"> 的要求；</w:t>
            </w:r>
            <w:r w:rsidRPr="00585040">
              <w:rPr>
                <w:rFonts w:ascii="宋体" w:eastAsia="宋体" w:hAnsi="宋体" w:cs="宋体" w:hint="eastAsia"/>
                <w:kern w:val="0"/>
                <w:szCs w:val="21"/>
              </w:rPr>
              <w:br/>
              <w:t>6.4.8 悬挑式操作平台是人员临时作业的场所，周边的临边防护设施封闭应严密，防止人员、材料的滑落;</w:t>
            </w:r>
            <w:r w:rsidRPr="00585040">
              <w:rPr>
                <w:rFonts w:ascii="宋体" w:eastAsia="宋体" w:hAnsi="宋体" w:cs="宋体" w:hint="eastAsia"/>
                <w:kern w:val="0"/>
                <w:szCs w:val="21"/>
              </w:rPr>
              <w:br/>
              <w:t>6.4.9 在吊运安装时的操作平台，其安全性较差，因此禁止上下人;</w:t>
            </w:r>
            <w:r w:rsidRPr="00585040">
              <w:rPr>
                <w:rFonts w:ascii="宋体" w:eastAsia="宋体" w:hAnsi="宋体" w:cs="宋体" w:hint="eastAsia"/>
                <w:kern w:val="0"/>
                <w:szCs w:val="21"/>
              </w:rPr>
              <w:br/>
              <w:t>6.4.10 悬挑式操作平台的构造和设计可按附录 C 计算</w:t>
            </w:r>
          </w:p>
        </w:tc>
      </w:tr>
      <w:tr w:rsidR="009604EF" w:rsidRPr="00585040" w14:paraId="290FE78A" w14:textId="77777777" w:rsidTr="0060055A">
        <w:trPr>
          <w:trHeight w:val="525"/>
        </w:trPr>
        <w:tc>
          <w:tcPr>
            <w:tcW w:w="280" w:type="pct"/>
            <w:shd w:val="clear" w:color="auto" w:fill="auto"/>
            <w:noWrap/>
            <w:vAlign w:val="center"/>
          </w:tcPr>
          <w:p w14:paraId="58664713" w14:textId="77777777" w:rsidR="009604EF" w:rsidRPr="00585040" w:rsidRDefault="009604EF" w:rsidP="001D0390">
            <w:pPr>
              <w:widowControl/>
              <w:jc w:val="center"/>
              <w:rPr>
                <w:rFonts w:ascii="宋体" w:eastAsia="宋体" w:hAnsi="宋体" w:cs="宋体"/>
                <w:b/>
                <w:bCs/>
                <w:color w:val="000000"/>
                <w:kern w:val="0"/>
                <w:szCs w:val="21"/>
              </w:rPr>
            </w:pPr>
            <w:r w:rsidRPr="00585040">
              <w:rPr>
                <w:rFonts w:ascii="宋体" w:eastAsia="宋体" w:hAnsi="宋体" w:cs="宋体"/>
                <w:b/>
                <w:bCs/>
                <w:color w:val="000000"/>
                <w:kern w:val="0"/>
                <w:szCs w:val="21"/>
              </w:rPr>
              <w:lastRenderedPageBreak/>
              <w:t>3</w:t>
            </w:r>
            <w:r w:rsidRPr="00585040">
              <w:rPr>
                <w:rFonts w:ascii="宋体" w:eastAsia="宋体" w:hAnsi="宋体" w:cs="宋体" w:hint="eastAsia"/>
                <w:b/>
                <w:bCs/>
                <w:color w:val="000000"/>
                <w:kern w:val="0"/>
                <w:szCs w:val="21"/>
              </w:rPr>
              <w:t>.3</w:t>
            </w:r>
          </w:p>
        </w:tc>
        <w:tc>
          <w:tcPr>
            <w:tcW w:w="4720" w:type="pct"/>
            <w:gridSpan w:val="5"/>
            <w:shd w:val="clear" w:color="auto" w:fill="auto"/>
            <w:vAlign w:val="center"/>
          </w:tcPr>
          <w:p w14:paraId="66C184C8" w14:textId="77777777" w:rsidR="009604EF" w:rsidRPr="00585040" w:rsidRDefault="009604EF" w:rsidP="001D0390">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起重机械</w:t>
            </w:r>
          </w:p>
        </w:tc>
      </w:tr>
      <w:tr w:rsidR="009604EF" w:rsidRPr="00585040" w14:paraId="7AFD89E9" w14:textId="77777777" w:rsidTr="0060055A">
        <w:trPr>
          <w:trHeight w:val="4320"/>
        </w:trPr>
        <w:tc>
          <w:tcPr>
            <w:tcW w:w="280" w:type="pct"/>
            <w:shd w:val="clear" w:color="auto" w:fill="auto"/>
            <w:vAlign w:val="center"/>
          </w:tcPr>
          <w:p w14:paraId="62326EC6"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 xml:space="preserve">.3.1 </w:t>
            </w:r>
          </w:p>
        </w:tc>
        <w:tc>
          <w:tcPr>
            <w:tcW w:w="329" w:type="pct"/>
            <w:shd w:val="clear" w:color="auto" w:fill="auto"/>
            <w:vAlign w:val="center"/>
          </w:tcPr>
          <w:p w14:paraId="43D0935F" w14:textId="4FA28EF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shd w:val="clear" w:color="auto" w:fill="auto"/>
            <w:vAlign w:val="center"/>
          </w:tcPr>
          <w:p w14:paraId="33B27D8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6185771B" w14:textId="64E44282"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一般规定。</w:t>
            </w:r>
          </w:p>
        </w:tc>
        <w:tc>
          <w:tcPr>
            <w:tcW w:w="504" w:type="pct"/>
            <w:shd w:val="clear" w:color="auto" w:fill="auto"/>
            <w:vAlign w:val="center"/>
          </w:tcPr>
          <w:p w14:paraId="58373E51" w14:textId="2A526D52" w:rsidR="009604EF" w:rsidRPr="00585040" w:rsidRDefault="009604EF" w:rsidP="007F501F">
            <w:pPr>
              <w:widowControl/>
              <w:jc w:val="left"/>
              <w:rPr>
                <w:rFonts w:ascii="宋体" w:eastAsia="宋体" w:hAnsi="宋体" w:cs="宋体"/>
                <w:kern w:val="0"/>
                <w:szCs w:val="21"/>
              </w:rPr>
            </w:pPr>
            <w:r w:rsidRPr="00585040">
              <w:rPr>
                <w:rFonts w:ascii="宋体" w:eastAsia="宋体" w:hAnsi="宋体" w:cs="宋体" w:hint="eastAsia"/>
                <w:kern w:val="0"/>
                <w:szCs w:val="21"/>
              </w:rPr>
              <w:t>《建筑机械使用安全技术规程》（JGJ33-2012）</w:t>
            </w:r>
          </w:p>
        </w:tc>
        <w:tc>
          <w:tcPr>
            <w:tcW w:w="2608" w:type="pct"/>
            <w:shd w:val="clear" w:color="auto" w:fill="auto"/>
            <w:vAlign w:val="center"/>
          </w:tcPr>
          <w:p w14:paraId="5F765A6A" w14:textId="2E4FBB1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4.1.1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建筑起重机械进入施工现场须出具:建筑起重机械特种设备制造许可证、产品合格证、制造监督检验证明、安装使用说明书和自检合格证明。</w:t>
            </w:r>
          </w:p>
          <w:p w14:paraId="732E5BB4" w14:textId="43C96B99"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4.1.3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建筑起重机械的安全技术档案应包括下列内容：</w:t>
            </w:r>
            <w:r w:rsidRPr="00585040">
              <w:rPr>
                <w:rFonts w:ascii="宋体" w:eastAsia="宋体" w:hAnsi="宋体" w:cs="宋体" w:hint="eastAsia"/>
                <w:kern w:val="0"/>
                <w:szCs w:val="21"/>
              </w:rPr>
              <w:br/>
              <w:t>1</w:t>
            </w:r>
            <w:r w:rsidRPr="00585040">
              <w:rPr>
                <w:rFonts w:ascii="宋体" w:eastAsia="宋体" w:hAnsi="宋体" w:cs="宋体"/>
                <w:kern w:val="0"/>
                <w:szCs w:val="21"/>
              </w:rPr>
              <w:t xml:space="preserve"> </w:t>
            </w:r>
            <w:r w:rsidRPr="00585040">
              <w:rPr>
                <w:rFonts w:ascii="宋体" w:eastAsia="宋体" w:hAnsi="宋体" w:cs="宋体" w:hint="eastAsia"/>
                <w:kern w:val="0"/>
                <w:szCs w:val="21"/>
              </w:rPr>
              <w:t>购销合同、特种设备制造许可证、产品合格证、特种设备制造监督检验证明、安装使用说明书等原始资料;</w:t>
            </w:r>
            <w:r w:rsidRPr="00585040">
              <w:rPr>
                <w:rFonts w:ascii="宋体" w:eastAsia="宋体" w:hAnsi="宋体" w:cs="宋体" w:hint="eastAsia"/>
                <w:kern w:val="0"/>
                <w:szCs w:val="21"/>
              </w:rPr>
              <w:br/>
              <w:t>2</w:t>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定期检验报告、定期自行检查记录、定期维护保养记录、维修和技术改造记录、运行故障和生产安全事故记录、累积运转记录等运行资料; </w:t>
            </w:r>
            <w:r w:rsidRPr="00585040">
              <w:rPr>
                <w:rFonts w:ascii="宋体" w:eastAsia="宋体" w:hAnsi="宋体" w:cs="宋体" w:hint="eastAsia"/>
                <w:kern w:val="0"/>
                <w:szCs w:val="21"/>
              </w:rPr>
              <w:br/>
              <w:t>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历次安装验收资料。</w:t>
            </w:r>
          </w:p>
          <w:p w14:paraId="7DA7EE29" w14:textId="77777777"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4.1.5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建筑起重机械的装拆应由具有起重设备安装工程承包资质的单位施工，操作和维修人员应持证上岗。</w:t>
            </w:r>
          </w:p>
          <w:p w14:paraId="4EE23E66" w14:textId="77777777"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4.1.8</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施工现场应提供符合起重机械作业要求的通道和电源等工作场地和作业环境。基础与地基承载能力应满足起重机械的安全使用要求。</w:t>
            </w:r>
          </w:p>
          <w:p w14:paraId="2F4F6380" w14:textId="497176FA"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4.1.11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建筑起重机械的变幅限位器、力矩限制器、起重量限制器、防坠安全器、钢丝绳防脱装置、防脱钩装置以及各种行程限位开关等安全保护装置，必须齐全有效，严禁随意调整或拆除。严禁利用限制器和限位装置代替操纵机构。</w:t>
            </w:r>
          </w:p>
          <w:p w14:paraId="47669F30" w14:textId="77777777"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4.1.14</w:t>
            </w:r>
            <w:r w:rsidRPr="00585040">
              <w:rPr>
                <w:rFonts w:ascii="宋体" w:eastAsia="宋体" w:hAnsi="宋体" w:cs="宋体"/>
                <w:kern w:val="0"/>
                <w:szCs w:val="21"/>
              </w:rPr>
              <w:t xml:space="preserve"> </w:t>
            </w:r>
            <w:r w:rsidRPr="00585040">
              <w:rPr>
                <w:rFonts w:ascii="宋体" w:eastAsia="宋体" w:hAnsi="宋体" w:cs="宋体" w:hint="eastAsia"/>
                <w:kern w:val="0"/>
                <w:szCs w:val="21"/>
              </w:rPr>
              <w:t>在风速达到9.0m/s及以上或大雨、大雪、大雾等恶劣天气时，严禁进行建筑起重机械的安装拆卸作业。严禁利用限制器和限位装置代替操纵机构。</w:t>
            </w:r>
          </w:p>
          <w:p w14:paraId="5C3AF4A5" w14:textId="77777777"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4.1.15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在风速达到12.Om/s以上或大雨、大雪、大雾等恶劣天气时，应停止露天的起重吊装作业。重新作业前，应先试吊，并应确认各种安全装置灵敏可靠后进行作业。严禁利用限制器和限位装置代替操纵机构。</w:t>
            </w:r>
          </w:p>
          <w:p w14:paraId="18289704" w14:textId="77777777"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4.1.17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建筑起重机械作业时，应在臂长的水平技影覆盖范围外设置警戒区域，并应有监护措施;起重臂和重物下方不得有人停留、工作或通过。不得用吊车、物料提升机载运人员。严禁利用限制器和限位装置代替操纵机构。</w:t>
            </w:r>
          </w:p>
          <w:p w14:paraId="5A5E9EC3" w14:textId="080DE576"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4.1.24</w:t>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建筑起重机械使用的钢丝绳，应有钢丝绳制造厂提供的质量合格证明文件。                                                        </w:t>
            </w:r>
          </w:p>
        </w:tc>
      </w:tr>
      <w:tr w:rsidR="009604EF" w:rsidRPr="00585040" w14:paraId="54AEF95C" w14:textId="77777777" w:rsidTr="0060055A">
        <w:trPr>
          <w:trHeight w:val="3345"/>
        </w:trPr>
        <w:tc>
          <w:tcPr>
            <w:tcW w:w="280" w:type="pct"/>
            <w:shd w:val="clear" w:color="auto" w:fill="auto"/>
            <w:vAlign w:val="center"/>
          </w:tcPr>
          <w:p w14:paraId="6BA09F23"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.3.1.1</w:t>
            </w:r>
          </w:p>
        </w:tc>
        <w:tc>
          <w:tcPr>
            <w:tcW w:w="329" w:type="pct"/>
            <w:shd w:val="clear" w:color="auto" w:fill="auto"/>
            <w:vAlign w:val="center"/>
          </w:tcPr>
          <w:p w14:paraId="0C05E659" w14:textId="5E1607C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shd w:val="clear" w:color="auto" w:fill="auto"/>
            <w:vAlign w:val="center"/>
          </w:tcPr>
          <w:p w14:paraId="596295B5"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3616357E" w14:textId="6D49F90E" w:rsidR="009604EF" w:rsidRPr="00585040" w:rsidRDefault="009604EF" w:rsidP="00705810">
            <w:pPr>
              <w:widowControl/>
              <w:jc w:val="left"/>
              <w:rPr>
                <w:rFonts w:ascii="宋体" w:eastAsia="宋体" w:hAnsi="宋体" w:cs="宋体"/>
                <w:color w:val="C00000"/>
                <w:kern w:val="0"/>
                <w:szCs w:val="21"/>
                <w:highlight w:val="yellow"/>
              </w:rPr>
            </w:pPr>
            <w:r w:rsidRPr="00585040">
              <w:rPr>
                <w:rFonts w:ascii="宋体" w:eastAsia="宋体" w:hAnsi="宋体" w:cs="宋体" w:hint="eastAsia"/>
                <w:kern w:val="0"/>
                <w:szCs w:val="21"/>
              </w:rPr>
              <w:t>起重机械租赁符合要求。</w:t>
            </w:r>
          </w:p>
        </w:tc>
        <w:tc>
          <w:tcPr>
            <w:tcW w:w="504" w:type="pct"/>
            <w:shd w:val="clear" w:color="auto" w:fill="auto"/>
            <w:vAlign w:val="center"/>
          </w:tcPr>
          <w:p w14:paraId="0D0EFC77" w14:textId="1067FEDA" w:rsidR="009604EF" w:rsidRPr="00585040" w:rsidRDefault="009604EF" w:rsidP="001D0390">
            <w:pPr>
              <w:widowControl/>
              <w:jc w:val="left"/>
              <w:rPr>
                <w:rFonts w:ascii="宋体" w:eastAsia="宋体" w:hAnsi="宋体" w:cs="宋体"/>
                <w:color w:val="C00000"/>
                <w:kern w:val="0"/>
                <w:szCs w:val="21"/>
                <w:highlight w:val="yellow"/>
              </w:rPr>
            </w:pPr>
            <w:r w:rsidRPr="00585040">
              <w:rPr>
                <w:rFonts w:ascii="宋体" w:eastAsia="宋体" w:hAnsi="宋体" w:cs="宋体" w:hint="eastAsia"/>
                <w:kern w:val="0"/>
                <w:szCs w:val="21"/>
              </w:rPr>
              <w:t>《建筑起重机械安全监督管理规定》（建设部令第166 号）</w:t>
            </w:r>
          </w:p>
        </w:tc>
        <w:tc>
          <w:tcPr>
            <w:tcW w:w="2608" w:type="pct"/>
            <w:shd w:val="clear" w:color="auto" w:fill="auto"/>
            <w:vAlign w:val="center"/>
          </w:tcPr>
          <w:p w14:paraId="4575037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第四条 出租单位出租的建筑起重机械和使用单位购置、租赁、使用的建筑起重机械应当具有特种设备制造许可证、产品合格证、制造监督检验证明。</w:t>
            </w:r>
          </w:p>
          <w:p w14:paraId="00526FAA" w14:textId="35136DC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第六条 出租单位应当在签订的建筑起重机械租赁合同中，明确租赁双方的安全责任，并出具建筑起重机械特种设备 制造许可证、产品合格证、制造监督检验证明和自检合格证明，提交安装使用说明书。 </w:t>
            </w:r>
          </w:p>
          <w:p w14:paraId="7C7B141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第七条 有下列情形之一的建筑起重机械，不得出租使用 </w:t>
            </w:r>
          </w:p>
          <w:p w14:paraId="3D85CCEE" w14:textId="7C16F08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一）属国家明令淘汰或者禁止使用的;（二）超过安全技术标准或者制造厂家规定的使用年限的；（三）经检验达不到安全技术标准规定的;（四）没有完整安全技术档案的;（五）没有齐全有效的安全保护装置的。 </w:t>
            </w:r>
            <w:r w:rsidRPr="00585040">
              <w:rPr>
                <w:rFonts w:ascii="宋体" w:eastAsia="宋体" w:hAnsi="宋体" w:cs="宋体" w:hint="eastAsia"/>
                <w:kern w:val="0"/>
                <w:szCs w:val="21"/>
              </w:rPr>
              <w:br/>
              <w:t xml:space="preserve">第八条 建筑起重机械有本规定第七条第（一）、（二）、（ 三） 项情形之一的，出租单位或者自购建筑起重机械的使用单位应当予以报废。 </w:t>
            </w:r>
          </w:p>
          <w:p w14:paraId="12F824F8" w14:textId="1716979B" w:rsidR="009604EF" w:rsidRPr="00585040" w:rsidRDefault="009604EF" w:rsidP="00705810">
            <w:pPr>
              <w:widowControl/>
              <w:jc w:val="left"/>
              <w:rPr>
                <w:rFonts w:ascii="宋体" w:eastAsia="宋体" w:hAnsi="宋体" w:cs="宋体"/>
                <w:color w:val="C00000"/>
                <w:kern w:val="0"/>
                <w:szCs w:val="21"/>
                <w:highlight w:val="yellow"/>
              </w:rPr>
            </w:pPr>
            <w:r w:rsidRPr="00585040">
              <w:rPr>
                <w:rFonts w:ascii="宋体" w:eastAsia="宋体" w:hAnsi="宋体" w:cs="宋体" w:hint="eastAsia"/>
                <w:kern w:val="0"/>
                <w:szCs w:val="21"/>
              </w:rPr>
              <w:t>第九条 出租单位、自购建筑起重机械的使用单位，应当建立建筑起重机械安全技术档案。建筑起重机械安全技术档案应当包括以下资料 （一）购销合同、制造许可证、产品合格证、制造监督检 验证明、安装使用说明书等原始资料; （二）定期检验报告、定期自行检查记录、定期维护保养 记录、维修和技术改造记录、运行故障和生产安全事故记录、累计运转记录等运行资料；（三）历次安装验收资料。</w:t>
            </w:r>
          </w:p>
        </w:tc>
      </w:tr>
      <w:tr w:rsidR="009604EF" w:rsidRPr="00585040" w14:paraId="4458643D" w14:textId="77777777" w:rsidTr="0060055A">
        <w:trPr>
          <w:trHeight w:val="960"/>
        </w:trPr>
        <w:tc>
          <w:tcPr>
            <w:tcW w:w="280" w:type="pct"/>
            <w:vMerge w:val="restart"/>
            <w:vAlign w:val="center"/>
          </w:tcPr>
          <w:p w14:paraId="622204B7"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.3.1.2</w:t>
            </w:r>
          </w:p>
        </w:tc>
        <w:tc>
          <w:tcPr>
            <w:tcW w:w="329" w:type="pct"/>
            <w:vMerge w:val="restart"/>
            <w:vAlign w:val="center"/>
          </w:tcPr>
          <w:p w14:paraId="4E1BDE36" w14:textId="0E34E76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vMerge w:val="restart"/>
            <w:vAlign w:val="center"/>
          </w:tcPr>
          <w:p w14:paraId="1E288F8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vAlign w:val="center"/>
          </w:tcPr>
          <w:p w14:paraId="151682E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起重机械安装、拆卸符合要求。</w:t>
            </w:r>
          </w:p>
        </w:tc>
        <w:tc>
          <w:tcPr>
            <w:tcW w:w="504" w:type="pct"/>
            <w:shd w:val="clear" w:color="auto" w:fill="auto"/>
            <w:vAlign w:val="center"/>
          </w:tcPr>
          <w:p w14:paraId="1BA80054" w14:textId="4B86E0B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《建筑起重机械安全监督管理规定》（建设部令第166 号）</w:t>
            </w:r>
          </w:p>
        </w:tc>
        <w:tc>
          <w:tcPr>
            <w:tcW w:w="2608" w:type="pct"/>
            <w:shd w:val="clear" w:color="auto" w:fill="auto"/>
            <w:vAlign w:val="center"/>
          </w:tcPr>
          <w:p w14:paraId="0ACD125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第十条 从事建筑起重机械安装、拆卸活动的单位（以下简称安装单位）应当依法取得建设主管部门颁发的相应资质和建筑施工企业安全生产许可证，并在其资质许可范围内 承揽建筑起重机械安装、拆卸工程。</w:t>
            </w:r>
          </w:p>
          <w:p w14:paraId="17216365" w14:textId="6FB40D3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第十一条 建筑起重机械使用单位和安装单位应当在签订的建筑起重机械安装、拆卸合同中明确双方的安全生产责任。 实行施工总承包的，施工总承包单位应当与安装单位签订 建筑起重机械安装、拆卸工程安全协议书。 </w:t>
            </w:r>
            <w:r w:rsidRPr="00585040">
              <w:rPr>
                <w:rFonts w:ascii="宋体" w:eastAsia="宋体" w:hAnsi="宋体" w:cs="宋体" w:hint="eastAsia"/>
                <w:kern w:val="0"/>
                <w:szCs w:val="21"/>
              </w:rPr>
              <w:br/>
              <w:t>第十二条 安装单位应当履行下列安全职责：（一）按照安全技术标准及建筑起重机械性能要求，编制 建筑起重机械安装、拆卸工程专项施工方案，并由本单位技术负责人签字；（二）按照安全技术标准及安裝使用说明书等检查建筑起重机械及现场施工条件；（三）组织安全施工技术交底并签字确认；（四）制定建筑起重机械安装、拆卸工程生产安全事故应急救授预案；（五）将建筑起重机械安装、拆卸工程专项施工方案安装、拆卸人员名单，安装、拆卸时间等材料报施工总承包单位和监理单位审核后，告知工程所在地县级以上地方人民政府建设主管部门。</w:t>
            </w:r>
          </w:p>
          <w:p w14:paraId="76EEDB1A" w14:textId="50D3361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第十三条 安装单位应当按照建筑起重机械安装、拆卸工程专项施工方案及安全操作规程组织安装、拆卸作业安装单位的专业技术人员、专职安全生产管理人员应当进行现场监督，技术负责人应当定期巡查。 </w:t>
            </w:r>
            <w:r w:rsidRPr="00585040">
              <w:rPr>
                <w:rFonts w:ascii="宋体" w:eastAsia="宋体" w:hAnsi="宋体" w:cs="宋体" w:hint="eastAsia"/>
                <w:kern w:val="0"/>
                <w:szCs w:val="21"/>
              </w:rPr>
              <w:br/>
              <w:t xml:space="preserve">第十四条 建筑起重机械安装完毕后，安装单位应当按照安全技术标准及安装使用说明书的有关要求对建筑起重机械进行自检、调试和试运转。自检合格的，应当出具自检合格证明，并向使用单位进行安全使用说明。 </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第十五条 安装单位应当建立建筑起重机械安装、拆卸工程 档案。建筑起重机械安装、拆卸工程档案应当包括以下资料： （一）安装、拆卸合同及安全协议书；（二）安装、拆卸工程专项施工方案；（三）安全施工技术交底的有关资料；（四）安装工程验收资料；（五）安装、拆卸工程生产安全事故应急救援预案。</w:t>
            </w:r>
            <w:r w:rsidRPr="00585040">
              <w:rPr>
                <w:rFonts w:ascii="宋体" w:eastAsia="宋体" w:hAnsi="宋体" w:cs="宋体" w:hint="eastAsia"/>
                <w:kern w:val="0"/>
                <w:szCs w:val="21"/>
              </w:rPr>
              <w:br/>
              <w:t>第二十五条 建筑起重机械安装拆卸工、起重信号工、起重司机、司索工等特种作业人员应当经建设主管部门考核合格，并取得特种作业操作資格证书后，方可上岗作业。省、自治区、直轄市人民政府建设主管部门负责组织实施建筑施工企业特种作业人员的考核。特种作业人员的特种作业操作資格证书由国务院建设主管部门规定统一的样式。</w:t>
            </w:r>
          </w:p>
        </w:tc>
      </w:tr>
      <w:tr w:rsidR="009604EF" w:rsidRPr="00585040" w14:paraId="73C80ADC" w14:textId="77777777" w:rsidTr="0060055A">
        <w:trPr>
          <w:trHeight w:val="2385"/>
        </w:trPr>
        <w:tc>
          <w:tcPr>
            <w:tcW w:w="280" w:type="pct"/>
            <w:vMerge/>
            <w:vAlign w:val="center"/>
          </w:tcPr>
          <w:p w14:paraId="0E0A524D"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D041B28"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192966F"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FA21669"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18429E2D" w14:textId="3E88D7E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《建筑起重机械</w:t>
            </w:r>
            <w:r w:rsidRPr="00585040">
              <w:rPr>
                <w:rFonts w:ascii="宋体" w:eastAsia="宋体" w:hAnsi="宋体" w:cs="宋体" w:hint="eastAsia"/>
                <w:b/>
                <w:kern w:val="0"/>
                <w:szCs w:val="21"/>
              </w:rPr>
              <w:t>备案</w:t>
            </w:r>
            <w:r w:rsidRPr="00585040">
              <w:rPr>
                <w:rFonts w:ascii="宋体" w:eastAsia="宋体" w:hAnsi="宋体" w:cs="宋体" w:hint="eastAsia"/>
                <w:kern w:val="0"/>
                <w:szCs w:val="21"/>
              </w:rPr>
              <w:t xml:space="preserve">登记办法》（建质〔2008〕76 号） </w:t>
            </w:r>
          </w:p>
        </w:tc>
        <w:tc>
          <w:tcPr>
            <w:tcW w:w="2608" w:type="pct"/>
            <w:shd w:val="clear" w:color="auto" w:fill="auto"/>
            <w:vAlign w:val="center"/>
          </w:tcPr>
          <w:p w14:paraId="0FC37981" w14:textId="291822B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第十一条 从事建筑起重机械安装、拆卸活动的单位（以下 简称“安装单位”办理建筑起重机械安装（拆卸）告知手续前，应当将以下资料报送施工总承包单位、监理单位审核：（二）安装单位资质证书、安全生产许可证副本；（三）安装单位特种作业人员证书；（四）建筑起重机械安装（拆卸）工程专项施工方案;（五）安装单位与使用单位签订的安装（拆卸）合同及安 装单位与施工总承包单位签订的安全协议书;（六）安装单位负责建筑起重机械安装（拆卸）工程专职安全生产管理人员 专业技术人员名单;（七）建筑起重机械安装（拆卸）工程生产安全事故应急救援预案;（八）辅助起重机械资料及其特种作业人员证书;（九）施工总承包单位、监理单位要求的其他资料。</w:t>
            </w:r>
          </w:p>
          <w:p w14:paraId="4EBAEAA1" w14:textId="22E25D4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第十二条 施工总承包单位、监理单位应当在收到安装单位提交的齐全有效的资料之日起2个工作日内审核完毕并签署意见。 </w:t>
            </w:r>
            <w:r w:rsidRPr="00585040">
              <w:rPr>
                <w:rFonts w:ascii="宋体" w:eastAsia="宋体" w:hAnsi="宋体" w:cs="宋体" w:hint="eastAsia"/>
                <w:kern w:val="0"/>
                <w:szCs w:val="21"/>
              </w:rPr>
              <w:br/>
              <w:t>第十三条 安装单位应当在建筑起重机械安装（拆卸）前2个工作日内通过书面形式、传真或者计算机信息系统告知工程所在地县级以上地方人民政府建设主管门，同时按规定提交经施工总承包单位、监理单位审核合格的有关资料。</w:t>
            </w:r>
          </w:p>
        </w:tc>
      </w:tr>
      <w:tr w:rsidR="009604EF" w:rsidRPr="00585040" w14:paraId="1016D762" w14:textId="77777777" w:rsidTr="0060055A">
        <w:trPr>
          <w:trHeight w:val="1680"/>
        </w:trPr>
        <w:tc>
          <w:tcPr>
            <w:tcW w:w="280" w:type="pct"/>
            <w:shd w:val="clear" w:color="auto" w:fill="auto"/>
            <w:vAlign w:val="center"/>
          </w:tcPr>
          <w:p w14:paraId="5C559B19"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.3.1.3</w:t>
            </w:r>
          </w:p>
        </w:tc>
        <w:tc>
          <w:tcPr>
            <w:tcW w:w="329" w:type="pct"/>
            <w:shd w:val="clear" w:color="auto" w:fill="auto"/>
            <w:vAlign w:val="center"/>
          </w:tcPr>
          <w:p w14:paraId="5B2BED9D" w14:textId="1E9E6EA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shd w:val="clear" w:color="auto" w:fill="auto"/>
            <w:vAlign w:val="center"/>
          </w:tcPr>
          <w:p w14:paraId="3F47909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378250DD" w14:textId="436E84C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起重机械验收符合要求。</w:t>
            </w:r>
          </w:p>
        </w:tc>
        <w:tc>
          <w:tcPr>
            <w:tcW w:w="504" w:type="pct"/>
            <w:shd w:val="clear" w:color="auto" w:fill="auto"/>
            <w:vAlign w:val="center"/>
          </w:tcPr>
          <w:p w14:paraId="1D64F29F" w14:textId="4EC8A33B"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《建筑起重机械安全监督管理规定》（建设部令第166 号）</w:t>
            </w:r>
          </w:p>
        </w:tc>
        <w:tc>
          <w:tcPr>
            <w:tcW w:w="2608" w:type="pct"/>
            <w:shd w:val="clear" w:color="auto" w:fill="auto"/>
            <w:vAlign w:val="center"/>
          </w:tcPr>
          <w:p w14:paraId="44BC8A6A" w14:textId="0A8CFCF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第十四条 建筑起重机械安装完毕后，安装单位应当按照安全技术标准及安装使用说明书的有关要求对建筑起重机械进行自检、调试和试运转。自检合格的，应当出具自检合格证明，并向使用单位进行安全使用说明。 </w:t>
            </w:r>
            <w:r w:rsidRPr="00585040">
              <w:rPr>
                <w:rFonts w:ascii="宋体" w:eastAsia="宋体" w:hAnsi="宋体" w:cs="宋体" w:hint="eastAsia"/>
                <w:kern w:val="0"/>
                <w:szCs w:val="21"/>
              </w:rPr>
              <w:br/>
              <w:t xml:space="preserve">第十六条 建筑起重机械安装完毕后，使用单位应当组织出租、安装、监理等有关单位进行验收，或者委托具有相应资质的检验检测机构进行验收。建筑起重机械经验收合格后方可投入使用，未经验收或者验收不合格的不得使用。实行施工总承包的，由施工总承包单位组织验收。建筑起重机械在验收前应当经有相应资质的检验检测机构监督检验合格。检验检测机构和检验检测人员对检验检测结果、鉴定结论依法承担法律责任。 </w:t>
            </w:r>
          </w:p>
        </w:tc>
      </w:tr>
      <w:tr w:rsidR="009604EF" w:rsidRPr="00585040" w14:paraId="66886022" w14:textId="77777777" w:rsidTr="0060055A">
        <w:trPr>
          <w:trHeight w:val="1830"/>
        </w:trPr>
        <w:tc>
          <w:tcPr>
            <w:tcW w:w="280" w:type="pct"/>
            <w:vMerge w:val="restart"/>
            <w:shd w:val="clear" w:color="auto" w:fill="auto"/>
            <w:vAlign w:val="center"/>
          </w:tcPr>
          <w:p w14:paraId="57517A08"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.3.1.4</w:t>
            </w:r>
          </w:p>
        </w:tc>
        <w:tc>
          <w:tcPr>
            <w:tcW w:w="329" w:type="pct"/>
            <w:vMerge w:val="restart"/>
            <w:shd w:val="clear" w:color="auto" w:fill="auto"/>
            <w:vAlign w:val="center"/>
          </w:tcPr>
          <w:p w14:paraId="6BC35DEB" w14:textId="3F06D4E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vMerge w:val="restart"/>
            <w:shd w:val="clear" w:color="auto" w:fill="auto"/>
            <w:vAlign w:val="center"/>
          </w:tcPr>
          <w:p w14:paraId="40F6F87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5DA7671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按规定办理使用登记。</w:t>
            </w:r>
          </w:p>
        </w:tc>
        <w:tc>
          <w:tcPr>
            <w:tcW w:w="504" w:type="pct"/>
            <w:shd w:val="clear" w:color="auto" w:fill="auto"/>
            <w:vAlign w:val="center"/>
          </w:tcPr>
          <w:p w14:paraId="7A2BBAF8" w14:textId="6FF3FB8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auto" w:fill="auto"/>
            <w:vAlign w:val="center"/>
          </w:tcPr>
          <w:p w14:paraId="7AB0AA76" w14:textId="322A7BF6"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第三十五条 施工单位在使用施工起重机械和整体提升脚手架、模板等自升式架设设施前，应当组织有关单位进行验收，也可以委托具有相应资质的检验检测机构进行验收; 使用承租的机械设备和施工机具及配件的，由施工总承包单位、分包单位、出租单位和安装单位共同进行验收。验收合格的方可使用。 </w:t>
            </w:r>
            <w:r w:rsidRPr="00585040">
              <w:rPr>
                <w:rFonts w:ascii="宋体" w:eastAsia="宋体" w:hAnsi="宋体" w:cs="宋体" w:hint="eastAsia"/>
                <w:kern w:val="0"/>
                <w:szCs w:val="21"/>
              </w:rPr>
              <w:br/>
              <w:t xml:space="preserve">《特种设备安全监察条例》规定的施工起重机械，在验收前应当经有相应资质的检验检测机构监督检验合格。施工单位应当自施工起重机械和整体提升脚手架、模板等自升式架设设施验收合格之日起30日内，向建设行政主管部门或者其他有关部门登记。登记标志应当置于或者附着于该设备的显著位置。 </w:t>
            </w:r>
          </w:p>
        </w:tc>
      </w:tr>
      <w:tr w:rsidR="009604EF" w:rsidRPr="00585040" w14:paraId="71D6D382" w14:textId="77777777" w:rsidTr="001D0390">
        <w:trPr>
          <w:trHeight w:val="1207"/>
        </w:trPr>
        <w:tc>
          <w:tcPr>
            <w:tcW w:w="280" w:type="pct"/>
            <w:vMerge/>
            <w:vAlign w:val="center"/>
          </w:tcPr>
          <w:p w14:paraId="18DCEE84"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6EB70296"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DEB1D04"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3FC50B4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54E8122" w14:textId="5CC303E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《建筑起重机械安全监督管理规定》（建设部令第166 号）</w:t>
            </w:r>
          </w:p>
        </w:tc>
        <w:tc>
          <w:tcPr>
            <w:tcW w:w="2608" w:type="pct"/>
            <w:shd w:val="clear" w:color="auto" w:fill="auto"/>
            <w:vAlign w:val="center"/>
          </w:tcPr>
          <w:p w14:paraId="2FBC9CC4" w14:textId="022AF70A" w:rsidR="009604EF" w:rsidRPr="00585040" w:rsidRDefault="009604EF" w:rsidP="00F53957">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第十七条 使用单位应当自建筑起重机械安装验收合格之日起30日内，将建筑起重机械安装验收资料、建筑起重机械安全管理制度、特种作业人员名单等，向工程所在地县级 以上地方人民政府建设主管部门办理建筑起重机械使用登记。登记标志置于或者附着于该设备的显著位置。 </w:t>
            </w:r>
          </w:p>
        </w:tc>
      </w:tr>
      <w:tr w:rsidR="009604EF" w:rsidRPr="00585040" w14:paraId="2D6B4C4E" w14:textId="77777777" w:rsidTr="001D0390">
        <w:trPr>
          <w:trHeight w:val="1225"/>
        </w:trPr>
        <w:tc>
          <w:tcPr>
            <w:tcW w:w="280" w:type="pct"/>
            <w:vMerge/>
            <w:vAlign w:val="center"/>
          </w:tcPr>
          <w:p w14:paraId="597D06EE"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C7FB719"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3A9FFD5E"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6C7DD56"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C82EC14" w14:textId="4553DDA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《建筑起重机械备案登记办法》（建质 〔2008〕76 号） </w:t>
            </w:r>
          </w:p>
        </w:tc>
        <w:tc>
          <w:tcPr>
            <w:tcW w:w="2608" w:type="pct"/>
            <w:shd w:val="clear" w:color="auto" w:fill="auto"/>
            <w:vAlign w:val="center"/>
          </w:tcPr>
          <w:p w14:paraId="25A7B22E" w14:textId="323679BA" w:rsidR="009604EF" w:rsidRPr="00585040" w:rsidRDefault="009604EF" w:rsidP="00EE7F47">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第十五条 使用单位在办理建筑起重机械使用登记时，应当向使用登记机关提交下列资料： </w:t>
            </w:r>
            <w:r w:rsidRPr="00585040">
              <w:rPr>
                <w:rFonts w:ascii="宋体" w:eastAsia="宋体" w:hAnsi="宋体" w:cs="宋体" w:hint="eastAsia"/>
                <w:kern w:val="0"/>
                <w:szCs w:val="21"/>
              </w:rPr>
              <w:br/>
              <w:t xml:space="preserve">（二）建筑起重机械租赁合同； </w:t>
            </w:r>
            <w:r w:rsidRPr="00585040">
              <w:rPr>
                <w:rFonts w:ascii="宋体" w:eastAsia="宋体" w:hAnsi="宋体" w:cs="宋体" w:hint="eastAsia"/>
                <w:kern w:val="0"/>
                <w:szCs w:val="21"/>
              </w:rPr>
              <w:br/>
              <w:t xml:space="preserve">（三）建筑起重机械检验检测报告和安装验收资料； </w:t>
            </w:r>
            <w:r w:rsidRPr="00585040">
              <w:rPr>
                <w:rFonts w:ascii="宋体" w:eastAsia="宋体" w:hAnsi="宋体" w:cs="宋体" w:hint="eastAsia"/>
                <w:kern w:val="0"/>
                <w:szCs w:val="21"/>
              </w:rPr>
              <w:br/>
              <w:t xml:space="preserve">（四）使用单位特种作业人员资格证书； </w:t>
            </w:r>
            <w:r w:rsidRPr="00585040">
              <w:rPr>
                <w:rFonts w:ascii="宋体" w:eastAsia="宋体" w:hAnsi="宋体" w:cs="宋体" w:hint="eastAsia"/>
                <w:kern w:val="0"/>
                <w:szCs w:val="21"/>
              </w:rPr>
              <w:br/>
              <w:t xml:space="preserve">（五）建筑起重机械维护保养等管理制度； </w:t>
            </w:r>
            <w:r w:rsidRPr="00585040">
              <w:rPr>
                <w:rFonts w:ascii="宋体" w:eastAsia="宋体" w:hAnsi="宋体" w:cs="宋体" w:hint="eastAsia"/>
                <w:kern w:val="0"/>
                <w:szCs w:val="21"/>
              </w:rPr>
              <w:br/>
              <w:t xml:space="preserve">（六）建筑起重机械生产安全事故应急救援予预案； </w:t>
            </w:r>
            <w:r w:rsidRPr="00585040">
              <w:rPr>
                <w:rFonts w:ascii="宋体" w:eastAsia="宋体" w:hAnsi="宋体" w:cs="宋体" w:hint="eastAsia"/>
                <w:kern w:val="0"/>
                <w:szCs w:val="21"/>
              </w:rPr>
              <w:br/>
              <w:t xml:space="preserve">（七）使用登记机关规定的其他資料。  </w:t>
            </w:r>
          </w:p>
        </w:tc>
      </w:tr>
      <w:tr w:rsidR="009604EF" w:rsidRPr="00585040" w14:paraId="0A6D9BF7" w14:textId="77777777" w:rsidTr="00F53957">
        <w:trPr>
          <w:trHeight w:val="5754"/>
        </w:trPr>
        <w:tc>
          <w:tcPr>
            <w:tcW w:w="280" w:type="pct"/>
            <w:vMerge w:val="restart"/>
            <w:shd w:val="clear" w:color="auto" w:fill="auto"/>
            <w:vAlign w:val="center"/>
          </w:tcPr>
          <w:p w14:paraId="085B0BA7"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.3.1.5</w:t>
            </w:r>
          </w:p>
        </w:tc>
        <w:tc>
          <w:tcPr>
            <w:tcW w:w="329" w:type="pct"/>
            <w:vMerge w:val="restart"/>
            <w:shd w:val="clear" w:color="auto" w:fill="auto"/>
            <w:vAlign w:val="center"/>
          </w:tcPr>
          <w:p w14:paraId="27DACBCD" w14:textId="26AC100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vMerge w:val="restart"/>
            <w:shd w:val="clear" w:color="auto" w:fill="auto"/>
            <w:vAlign w:val="center"/>
          </w:tcPr>
          <w:p w14:paraId="0FC951E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39583AB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起重机械的基础、附着符合使用说明书及专项施工方案要求。</w:t>
            </w:r>
          </w:p>
        </w:tc>
        <w:tc>
          <w:tcPr>
            <w:tcW w:w="504" w:type="pct"/>
            <w:shd w:val="clear" w:color="auto" w:fill="auto"/>
            <w:vAlign w:val="center"/>
          </w:tcPr>
          <w:p w14:paraId="08D0C3D1" w14:textId="4F7A6FD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《建筑施工塔式起重机安装、使用、拆卸 安全技术规程》（JGJ 196-2010）</w:t>
            </w:r>
          </w:p>
        </w:tc>
        <w:tc>
          <w:tcPr>
            <w:tcW w:w="2608" w:type="pct"/>
            <w:shd w:val="clear" w:color="auto" w:fill="auto"/>
            <w:vAlign w:val="center"/>
          </w:tcPr>
          <w:p w14:paraId="5662FA12" w14:textId="5EEC815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3.1.2 塔式起重机的基础及其地基承裁力应符合使用说明 书和设计图纸的要求。安装前应对基础进行验收，合格后方可安装。基础周围应有排水设施。 </w:t>
            </w:r>
            <w:r w:rsidRPr="00585040">
              <w:rPr>
                <w:rFonts w:ascii="宋体" w:eastAsia="宋体" w:hAnsi="宋体" w:cs="宋体" w:hint="eastAsia"/>
                <w:kern w:val="0"/>
                <w:szCs w:val="21"/>
              </w:rPr>
              <w:br/>
              <w:t xml:space="preserve">3.2 塔式起重机基础的设计 </w:t>
            </w:r>
            <w:r w:rsidRPr="00585040">
              <w:rPr>
                <w:rFonts w:ascii="宋体" w:eastAsia="宋体" w:hAnsi="宋体" w:cs="宋体" w:hint="eastAsia"/>
                <w:kern w:val="0"/>
                <w:szCs w:val="21"/>
              </w:rPr>
              <w:br/>
              <w:t xml:space="preserve">3.2.1 塔式起重机的基础应按国家现行标准和使用说明书所规定的要求进行设计和施工，施工单位应根据地质勘察报告确认工现场的地基承载能力。 </w:t>
            </w:r>
            <w:r w:rsidRPr="00585040">
              <w:rPr>
                <w:rFonts w:ascii="宋体" w:eastAsia="宋体" w:hAnsi="宋体" w:cs="宋体" w:hint="eastAsia"/>
                <w:kern w:val="0"/>
                <w:szCs w:val="21"/>
              </w:rPr>
              <w:br/>
              <w:t>3.2.2 当施工现场无法满足塔式起重机使用说明书对基础的要求时，可自行设计基础，可采用下列常用的基础形式：</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板式基础；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桩基承台式混凝土基础；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组合式基础。 </w:t>
            </w:r>
            <w:r w:rsidRPr="00585040">
              <w:rPr>
                <w:rFonts w:ascii="宋体" w:eastAsia="宋体" w:hAnsi="宋体" w:cs="宋体" w:hint="eastAsia"/>
                <w:kern w:val="0"/>
                <w:szCs w:val="21"/>
              </w:rPr>
              <w:br/>
              <w:t xml:space="preserve">3.2.3 板式基础设计计算（图 3.2.3）应符合下列规定：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应进行抗倾覆稳定性和地基水载力验算；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整体抗倾覆稳定性应满足下式规定。 </w:t>
            </w:r>
            <w:r w:rsidRPr="00585040">
              <w:rPr>
                <w:rFonts w:ascii="宋体" w:eastAsia="宋体" w:hAnsi="宋体" w:cs="宋体" w:hint="eastAsia"/>
                <w:kern w:val="0"/>
                <w:szCs w:val="21"/>
              </w:rPr>
              <w:br/>
              <w:t xml:space="preserve">3.2.5 组合式基础的设计计算应符合下列规定: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其承台与柱基设计计算应符合本规程第3.2.4条的规定；</w:t>
            </w:r>
          </w:p>
          <w:p w14:paraId="29F9EA9C" w14:textId="73AA3E3B" w:rsidR="009604EF" w:rsidRPr="00585040" w:rsidRDefault="009604EF" w:rsidP="001D0390">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2</w:t>
            </w:r>
            <w:r w:rsidRPr="00585040">
              <w:rPr>
                <w:rFonts w:ascii="宋体" w:eastAsia="宋体" w:hAnsi="宋体" w:cs="宋体"/>
                <w:kern w:val="0"/>
                <w:szCs w:val="21"/>
              </w:rPr>
              <w:t xml:space="preserve"> </w:t>
            </w:r>
            <w:r w:rsidRPr="00585040">
              <w:rPr>
                <w:rFonts w:ascii="宋体" w:eastAsia="宋体" w:hAnsi="宋体" w:cs="宋体" w:hint="eastAsia"/>
                <w:kern w:val="0"/>
                <w:szCs w:val="21"/>
              </w:rPr>
              <w:t>格构柱（图 3.2.5）及单肢与缀件均应按现行国家标准《钢结构设计规范》（GB50017）的规定进行强度与稳定性验算；</w:t>
            </w:r>
          </w:p>
          <w:p w14:paraId="4BF4D3C9" w14:textId="2E2058C3" w:rsidR="009604EF" w:rsidRPr="00585040" w:rsidRDefault="009604EF" w:rsidP="001D0390">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 xml:space="preserve">3 大格构柱应按压弯构件、小格构柱应按轴心受压构件进行计算。 </w:t>
            </w:r>
            <w:r w:rsidRPr="00585040">
              <w:rPr>
                <w:rFonts w:ascii="宋体" w:eastAsia="宋体" w:hAnsi="宋体" w:cs="宋体" w:hint="eastAsia"/>
                <w:kern w:val="0"/>
                <w:szCs w:val="21"/>
              </w:rPr>
              <w:br/>
              <w:t xml:space="preserve">3.2.6 基础中的地脚螺栓等预埋件应符合使用说明书的要求。 </w:t>
            </w:r>
            <w:r w:rsidRPr="00585040">
              <w:rPr>
                <w:rFonts w:ascii="宋体" w:eastAsia="宋体" w:hAnsi="宋体" w:cs="宋体" w:hint="eastAsia"/>
                <w:kern w:val="0"/>
                <w:szCs w:val="21"/>
              </w:rPr>
              <w:br/>
              <w:t>3.2.7 柱基或钢格构柱顶部应锚入混凝土承台一定长度:钢格构柱下端应埋入混凝土柱基，且锚固长度能满足钢格构柱抗拔要求。</w:t>
            </w:r>
          </w:p>
        </w:tc>
      </w:tr>
      <w:tr w:rsidR="009604EF" w:rsidRPr="00585040" w14:paraId="7419CE31" w14:textId="77777777" w:rsidTr="0060055A">
        <w:trPr>
          <w:trHeight w:val="1065"/>
        </w:trPr>
        <w:tc>
          <w:tcPr>
            <w:tcW w:w="280" w:type="pct"/>
            <w:vMerge/>
            <w:vAlign w:val="center"/>
          </w:tcPr>
          <w:p w14:paraId="2A051352"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1FC2FA4C"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1608F05B"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FF9961E"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500EC8A" w14:textId="731CA28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《建筑施工升降机安装、使用、拆卸安全技术规程》（JGJ 215-2010）</w:t>
            </w:r>
          </w:p>
        </w:tc>
        <w:tc>
          <w:tcPr>
            <w:tcW w:w="2608" w:type="pct"/>
            <w:shd w:val="clear" w:color="auto" w:fill="auto"/>
            <w:vAlign w:val="center"/>
          </w:tcPr>
          <w:p w14:paraId="1F7F5CDA" w14:textId="79953C7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4.1.1 施工升降机地基、基础应满足使用说明书的要求。对基础设置在地下室顶板、楼面或其他下部悬空结构上的施工升降机，应对基础支撑结构进行承载力验算。施工升降机安装前应按本规程附录A对基础进行验收，合格后方能安装。</w:t>
            </w:r>
          </w:p>
        </w:tc>
      </w:tr>
      <w:tr w:rsidR="009604EF" w:rsidRPr="00585040" w14:paraId="36264DB3" w14:textId="77777777" w:rsidTr="00F53957">
        <w:trPr>
          <w:trHeight w:val="1999"/>
        </w:trPr>
        <w:tc>
          <w:tcPr>
            <w:tcW w:w="280" w:type="pct"/>
            <w:vMerge/>
            <w:vAlign w:val="center"/>
          </w:tcPr>
          <w:p w14:paraId="1D081415"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59F71ADB"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7CE2A5B"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3B3BED5B"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50D7F20" w14:textId="6F0CA53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《龙门架及井架物料提升机安全技术规范》（JGJ88-2010）</w:t>
            </w:r>
          </w:p>
        </w:tc>
        <w:tc>
          <w:tcPr>
            <w:tcW w:w="2608" w:type="pct"/>
            <w:shd w:val="clear" w:color="auto" w:fill="auto"/>
            <w:vAlign w:val="center"/>
          </w:tcPr>
          <w:p w14:paraId="71D2918A" w14:textId="6371EA0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8.1.1 物料提升机的基础应能承受最不利工作条件下的全部荷载。30m及以上物料提升机的基础应进行设计计算。 </w:t>
            </w:r>
            <w:r w:rsidRPr="00585040">
              <w:rPr>
                <w:rFonts w:ascii="宋体" w:eastAsia="宋体" w:hAnsi="宋体" w:cs="宋体" w:hint="eastAsia"/>
                <w:kern w:val="0"/>
                <w:szCs w:val="21"/>
              </w:rPr>
              <w:br/>
              <w:t xml:space="preserve">8.1.2 对30m以下物料提升机的基础，当设计无要求时，应符合下列规定：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基础土层的承载力，不应小于80kPa；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基础混凝土强度等级不应低于 C20，厚度不应小于 300mm；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基础表面应平整，水平度不应大于10mm；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基础周边应有排水设施。</w:t>
            </w:r>
          </w:p>
        </w:tc>
      </w:tr>
      <w:tr w:rsidR="009604EF" w:rsidRPr="00585040" w14:paraId="3035059D" w14:textId="77777777" w:rsidTr="0060055A">
        <w:trPr>
          <w:trHeight w:val="945"/>
        </w:trPr>
        <w:tc>
          <w:tcPr>
            <w:tcW w:w="280" w:type="pct"/>
            <w:vMerge/>
            <w:vAlign w:val="center"/>
          </w:tcPr>
          <w:p w14:paraId="767F9B86"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187E592C"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22F9944"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3717ACF5"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2252F205" w14:textId="532A9DF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《建筑机械使用安全技术规程》（JGJ33-2012）</w:t>
            </w:r>
          </w:p>
        </w:tc>
        <w:tc>
          <w:tcPr>
            <w:tcW w:w="2608" w:type="pct"/>
            <w:shd w:val="clear" w:color="auto" w:fill="auto"/>
            <w:vAlign w:val="center"/>
          </w:tcPr>
          <w:p w14:paraId="631B7A70" w14:textId="0CC2F8C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4.1.8 施工现场应提供符合起重机械作业要求的通道和电源等工作场地和作业环境。基础与地基承载力应满足起重机械的安全使用要求。</w:t>
            </w:r>
          </w:p>
        </w:tc>
      </w:tr>
      <w:tr w:rsidR="009604EF" w:rsidRPr="00585040" w14:paraId="68D4BF50" w14:textId="77777777" w:rsidTr="00233436">
        <w:trPr>
          <w:trHeight w:val="1462"/>
        </w:trPr>
        <w:tc>
          <w:tcPr>
            <w:tcW w:w="280" w:type="pct"/>
            <w:vMerge/>
            <w:vAlign w:val="center"/>
          </w:tcPr>
          <w:p w14:paraId="7D25133A"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125F84F2"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57BE88A"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D94F1EA"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6117A8B" w14:textId="24FB2A7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《建筑起重机械安全监督管理规定》（建设部令第166 号） </w:t>
            </w:r>
          </w:p>
        </w:tc>
        <w:tc>
          <w:tcPr>
            <w:tcW w:w="2608" w:type="pct"/>
            <w:shd w:val="clear" w:color="auto" w:fill="auto"/>
            <w:vAlign w:val="center"/>
          </w:tcPr>
          <w:p w14:paraId="27970CDA" w14:textId="34EFAEF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第二十条 建筑起重机械在使用过程中需要附着的，使用单位应当委托原安装单位或者具有相应资质的安装单位按照专项施工方案实施，并按照本规定第十六条规定组织验收。验收合格后方可投入使用建筑起重机械在使用过程中需要顶升的，使用单位委托原安装单位或者具有相应资质的安装单位按照专项施工方案实施后，即可投入使用。禁止擅自在建筑起重机械上安装非原制造厂制造的标准节和附着装置。 </w:t>
            </w:r>
          </w:p>
        </w:tc>
      </w:tr>
      <w:tr w:rsidR="009604EF" w:rsidRPr="00585040" w14:paraId="28CA72C0" w14:textId="77777777" w:rsidTr="0060055A">
        <w:trPr>
          <w:trHeight w:val="1050"/>
        </w:trPr>
        <w:tc>
          <w:tcPr>
            <w:tcW w:w="280" w:type="pct"/>
            <w:vMerge w:val="restart"/>
            <w:shd w:val="clear" w:color="auto" w:fill="auto"/>
            <w:vAlign w:val="center"/>
          </w:tcPr>
          <w:p w14:paraId="44BC6223"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.3.1.6</w:t>
            </w:r>
          </w:p>
        </w:tc>
        <w:tc>
          <w:tcPr>
            <w:tcW w:w="329" w:type="pct"/>
            <w:vMerge w:val="restart"/>
            <w:shd w:val="clear" w:color="auto" w:fill="auto"/>
            <w:vAlign w:val="center"/>
          </w:tcPr>
          <w:p w14:paraId="0A0DBF25" w14:textId="31EE8E4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vMerge w:val="restart"/>
            <w:shd w:val="clear" w:color="auto" w:fill="auto"/>
            <w:vAlign w:val="center"/>
          </w:tcPr>
          <w:p w14:paraId="4C6AAD8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3390120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起重机械的安全装置灵敏、可靠；主要承载结构件完好；结构件的连接螺栓、销轴有效；机构、零部件、电气设备线路和元件符合相关要求。</w:t>
            </w:r>
          </w:p>
        </w:tc>
        <w:tc>
          <w:tcPr>
            <w:tcW w:w="504" w:type="pct"/>
            <w:shd w:val="clear" w:color="auto" w:fill="auto"/>
            <w:vAlign w:val="center"/>
          </w:tcPr>
          <w:p w14:paraId="390F4A70" w14:textId="52988B8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《建筑机械使用安全技术规程》（JGJ33-2012）</w:t>
            </w:r>
          </w:p>
        </w:tc>
        <w:tc>
          <w:tcPr>
            <w:tcW w:w="2608" w:type="pct"/>
            <w:shd w:val="clear" w:color="auto" w:fill="auto"/>
            <w:vAlign w:val="center"/>
          </w:tcPr>
          <w:p w14:paraId="1AA78C9F" w14:textId="797A996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4.1.11 建筑起重机械的变幅限位器、力矩限制器、起重量 限制器、防坠安全器、钢丝绳防脱装置、防脱钩装置以及各种行程限位开关等安全保护装置，必须齐全有效，严禁随意调整或拆除。严禁利用限制器和限位装置代替操纵机构。 </w:t>
            </w:r>
            <w:r w:rsidRPr="00585040">
              <w:rPr>
                <w:rFonts w:ascii="宋体" w:eastAsia="宋体" w:hAnsi="宋体" w:cs="宋体" w:hint="eastAsia"/>
                <w:kern w:val="0"/>
                <w:szCs w:val="21"/>
              </w:rPr>
              <w:br/>
              <w:t>4.1.29 建筑起重机械报废及超龄使用应符合国家现行有关规定。</w:t>
            </w:r>
          </w:p>
        </w:tc>
      </w:tr>
      <w:tr w:rsidR="009604EF" w:rsidRPr="00585040" w14:paraId="3C59D75D" w14:textId="77777777" w:rsidTr="0060055A">
        <w:trPr>
          <w:trHeight w:val="1470"/>
        </w:trPr>
        <w:tc>
          <w:tcPr>
            <w:tcW w:w="280" w:type="pct"/>
            <w:vMerge/>
            <w:vAlign w:val="center"/>
          </w:tcPr>
          <w:p w14:paraId="79A0F20F"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E732023"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11A4ADC4"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5AB03E1"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CC0BA1C" w14:textId="412E207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《建筑施工塔式起重机安装、使用、拆卸安全技术规程》（JGJ196-2010） </w:t>
            </w:r>
          </w:p>
        </w:tc>
        <w:tc>
          <w:tcPr>
            <w:tcW w:w="2608" w:type="pct"/>
            <w:shd w:val="clear" w:color="auto" w:fill="auto"/>
            <w:vAlign w:val="center"/>
          </w:tcPr>
          <w:p w14:paraId="48B0A940" w14:textId="5CB5BC68"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2.0.16 塔式起重机在安装前和使用过程中，发现有下列情况之一的，不得安装和使用 ：</w:t>
            </w:r>
            <w:r w:rsidRPr="00585040">
              <w:rPr>
                <w:rFonts w:ascii="宋体" w:eastAsia="宋体" w:hAnsi="宋体" w:cs="宋体" w:hint="eastAsia"/>
                <w:kern w:val="0"/>
                <w:szCs w:val="21"/>
              </w:rPr>
              <w:br/>
              <w:t xml:space="preserve">1.结构构件上有可见纹和严重锈蚀的； </w:t>
            </w:r>
            <w:r w:rsidRPr="00585040">
              <w:rPr>
                <w:rFonts w:ascii="宋体" w:eastAsia="宋体" w:hAnsi="宋体" w:cs="宋体" w:hint="eastAsia"/>
                <w:kern w:val="0"/>
                <w:szCs w:val="21"/>
              </w:rPr>
              <w:br/>
              <w:t xml:space="preserve">2.主要受力构件存在塑性变形的； </w:t>
            </w:r>
            <w:r w:rsidRPr="00585040">
              <w:rPr>
                <w:rFonts w:ascii="宋体" w:eastAsia="宋体" w:hAnsi="宋体" w:cs="宋体" w:hint="eastAsia"/>
                <w:kern w:val="0"/>
                <w:szCs w:val="21"/>
              </w:rPr>
              <w:br/>
              <w:t xml:space="preserve">3.连接件存在严重磨损和塑性变形的； </w:t>
            </w:r>
            <w:r w:rsidRPr="00585040">
              <w:rPr>
                <w:rFonts w:ascii="宋体" w:eastAsia="宋体" w:hAnsi="宋体" w:cs="宋体" w:hint="eastAsia"/>
                <w:kern w:val="0"/>
                <w:szCs w:val="21"/>
              </w:rPr>
              <w:br/>
              <w:t xml:space="preserve">4.钢丝绳达到报废标准的； </w:t>
            </w:r>
            <w:r w:rsidRPr="00585040">
              <w:rPr>
                <w:rFonts w:ascii="宋体" w:eastAsia="宋体" w:hAnsi="宋体" w:cs="宋体" w:hint="eastAsia"/>
                <w:kern w:val="0"/>
                <w:szCs w:val="21"/>
              </w:rPr>
              <w:br/>
              <w:t>5.安全装量不齐全或失效的。</w:t>
            </w:r>
          </w:p>
        </w:tc>
      </w:tr>
      <w:tr w:rsidR="009604EF" w:rsidRPr="00585040" w14:paraId="3CED31DB" w14:textId="77777777" w:rsidTr="0060055A">
        <w:trPr>
          <w:trHeight w:val="5325"/>
        </w:trPr>
        <w:tc>
          <w:tcPr>
            <w:tcW w:w="280" w:type="pct"/>
            <w:vMerge/>
            <w:vAlign w:val="center"/>
          </w:tcPr>
          <w:p w14:paraId="5DA7DFD4"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0C42A814"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436B57E"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1DDA5BF"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F2C7DB5" w14:textId="45FB900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《建筑施工升降设备设施检验标准》（JGJ 305-2013） </w:t>
            </w:r>
          </w:p>
        </w:tc>
        <w:tc>
          <w:tcPr>
            <w:tcW w:w="2608" w:type="pct"/>
            <w:shd w:val="clear" w:color="auto" w:fill="auto"/>
            <w:vAlign w:val="center"/>
          </w:tcPr>
          <w:p w14:paraId="7A08E198" w14:textId="7A70A8E5"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 xml:space="preserve">6.2.2 架体结构应符合下列规定： </w:t>
            </w:r>
            <w:r w:rsidRPr="00585040">
              <w:rPr>
                <w:rFonts w:ascii="宋体" w:eastAsia="宋体" w:hAnsi="宋体" w:cs="宋体" w:hint="eastAsia"/>
                <w:kern w:val="0"/>
                <w:szCs w:val="21"/>
              </w:rPr>
              <w:br/>
              <w:t>1.主要结构构件应无明显变形、严重锈蚀，焊缝应无明显可见裂纹；</w:t>
            </w:r>
            <w:r w:rsidRPr="00585040">
              <w:rPr>
                <w:rFonts w:ascii="宋体" w:eastAsia="宋体" w:hAnsi="宋体" w:cs="宋体" w:hint="eastAsia"/>
                <w:kern w:val="0"/>
                <w:szCs w:val="21"/>
              </w:rPr>
              <w:br/>
              <w:t>2.结构件安装应符合说明书的要求，各连接螺栓应齐全、紧固并应有防松措施，螺栓露出螺母端部的长度不应少于3倍螺距；</w:t>
            </w:r>
            <w:r w:rsidRPr="00585040">
              <w:rPr>
                <w:rFonts w:ascii="宋体" w:eastAsia="宋体" w:hAnsi="宋体" w:cs="宋体" w:hint="eastAsia"/>
                <w:kern w:val="0"/>
                <w:szCs w:val="21"/>
              </w:rPr>
              <w:br/>
              <w:t xml:space="preserve">3.架体垂直度偏差不应大于架体高度的1.5/100； </w:t>
            </w:r>
            <w:r w:rsidRPr="00585040">
              <w:rPr>
                <w:rFonts w:ascii="宋体" w:eastAsia="宋体" w:hAnsi="宋体" w:cs="宋体" w:hint="eastAsia"/>
                <w:kern w:val="0"/>
                <w:szCs w:val="21"/>
              </w:rPr>
              <w:br/>
              <w:t xml:space="preserve">4.井架式物料提升机的架体在各楼层通道的开口处，应有加强措施； </w:t>
            </w:r>
          </w:p>
          <w:p w14:paraId="44190D5B" w14:textId="0DB21C74" w:rsidR="009604EF" w:rsidRPr="00585040" w:rsidRDefault="009604EF" w:rsidP="001D0390">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 xml:space="preserve">5.架体底部应设高度不应小于1.8m 的防护围栏以及围栏门，并应完好无损，围栏门装应有电气连锁开关，吊笼应在围栏门关闭后方可启动。 </w:t>
            </w:r>
            <w:r w:rsidRPr="00585040">
              <w:rPr>
                <w:rFonts w:ascii="宋体" w:eastAsia="宋体" w:hAnsi="宋体" w:cs="宋体" w:hint="eastAsia"/>
                <w:kern w:val="0"/>
                <w:szCs w:val="21"/>
              </w:rPr>
              <w:br/>
              <w:t xml:space="preserve">6.2.8 安全装置应符合下列规定：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应设置起重量限制器:当荷载达到额定起重量的 90%时，应发出警示信号。当荷载达到额定起重量并小于额定起重量的110%时，起重量限制器应能停止起升动作；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吊笼应设置防坠安全器:当提升钢丝绳析绳或传动装置失效时，防坠安全器应能制停帯有额定起重量的吊笼，且不应造成结构损坏。自升平台应设置有浙进式防坠安全器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应设置上限位开关；当吊笼上升至限走位置时，应触发限位开关，吊笼应停止运动，上部越程距离不应小于3m；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应设置下限位开关;当吊笼下降至限定位置时，应能触发限位开关，吊笼应停止运动;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 进料口防护棚应设置在提升机地面上料口上方，其长度不应小于3m，宽度不应小于吊笼宽度。顶部强度应符合现行行业标准 《龙门架及井架物料提升机安全技术规范》(JGJ88</w:t>
            </w:r>
            <w:r w:rsidRPr="00585040">
              <w:rPr>
                <w:rFonts w:ascii="宋体" w:eastAsia="宋体" w:hAnsi="宋体" w:cs="宋体"/>
                <w:kern w:val="0"/>
                <w:szCs w:val="21"/>
              </w:rPr>
              <w:t>)</w:t>
            </w:r>
            <w:r w:rsidRPr="00585040">
              <w:rPr>
                <w:rFonts w:ascii="宋体" w:eastAsia="宋体" w:hAnsi="宋体" w:cs="宋体" w:hint="eastAsia"/>
                <w:kern w:val="0"/>
                <w:szCs w:val="21"/>
              </w:rPr>
              <w:t xml:space="preserve">的规定； </w:t>
            </w:r>
            <w:r w:rsidRPr="00585040">
              <w:rPr>
                <w:rFonts w:ascii="宋体" w:eastAsia="宋体" w:hAnsi="宋体" w:cs="宋体" w:hint="eastAsia"/>
                <w:kern w:val="0"/>
                <w:szCs w:val="21"/>
              </w:rPr>
              <w:br/>
              <w:t>6 当司机对吊笼升降运行、停层平台观察视线不清时，必须设置通信装置，通信装置应同时具有语音和影像显示功能。</w:t>
            </w:r>
            <w:r w:rsidRPr="00585040">
              <w:rPr>
                <w:rFonts w:ascii="宋体" w:eastAsia="宋体" w:hAnsi="宋体" w:cs="宋体" w:hint="eastAsia"/>
                <w:kern w:val="0"/>
                <w:szCs w:val="21"/>
              </w:rPr>
              <w:br/>
              <w:t xml:space="preserve">6.2.12 电气系统应符合下列规定。 </w:t>
            </w:r>
          </w:p>
          <w:p w14:paraId="0BF624AB" w14:textId="6BD42C47" w:rsidR="009604EF" w:rsidRPr="00585040" w:rsidRDefault="009604EF" w:rsidP="001D0390">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1</w:t>
            </w:r>
            <w:r w:rsidRPr="00585040">
              <w:rPr>
                <w:rFonts w:ascii="宋体" w:eastAsia="宋体" w:hAnsi="宋体" w:cs="宋体"/>
                <w:kern w:val="0"/>
                <w:szCs w:val="21"/>
              </w:rPr>
              <w:t xml:space="preserve"> </w:t>
            </w:r>
            <w:r w:rsidRPr="00585040">
              <w:rPr>
                <w:rFonts w:ascii="宋体" w:eastAsia="宋体" w:hAnsi="宋体" w:cs="宋体" w:hint="eastAsia"/>
                <w:kern w:val="0"/>
                <w:szCs w:val="21"/>
              </w:rPr>
              <w:t>应设置专用开关箱，其供电系统应符合现行行业标准《施工现场临时用电安全技术规范》（JGJ46</w:t>
            </w:r>
            <w:r w:rsidRPr="00585040">
              <w:rPr>
                <w:rFonts w:ascii="宋体" w:eastAsia="宋体" w:hAnsi="宋体" w:cs="宋体"/>
                <w:kern w:val="0"/>
                <w:szCs w:val="21"/>
              </w:rPr>
              <w:t>）</w:t>
            </w:r>
            <w:r w:rsidRPr="00585040">
              <w:rPr>
                <w:rFonts w:ascii="宋体" w:eastAsia="宋体" w:hAnsi="宋体" w:cs="宋体" w:hint="eastAsia"/>
                <w:kern w:val="0"/>
                <w:szCs w:val="21"/>
              </w:rPr>
              <w:t>的规定;</w:t>
            </w:r>
          </w:p>
          <w:p w14:paraId="48DF6331" w14:textId="6D0CACF3" w:rsidR="009604EF" w:rsidRPr="00585040" w:rsidRDefault="009604EF" w:rsidP="001D0390">
            <w:pPr>
              <w:widowControl/>
              <w:ind w:leftChars="50" w:left="105"/>
              <w:jc w:val="left"/>
              <w:rPr>
                <w:rFonts w:ascii="宋体" w:eastAsia="宋体" w:hAnsi="宋体" w:cs="宋体"/>
                <w:kern w:val="0"/>
                <w:szCs w:val="21"/>
              </w:rPr>
            </w:pPr>
            <w:r w:rsidRPr="00585040">
              <w:rPr>
                <w:rFonts w:ascii="宋体" w:eastAsia="宋体" w:hAnsi="宋体" w:cs="宋体" w:hint="eastAsia"/>
                <w:kern w:val="0"/>
                <w:szCs w:val="21"/>
              </w:rPr>
              <w:t>2 电气设备的绝缘电阻值不应小于 0.5M 欧姆，电气线路的 绝缘电阻值不应小于 1M 欧姆</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r w:rsidRPr="00585040">
              <w:rPr>
                <w:rFonts w:ascii="宋体" w:eastAsia="宋体" w:hAnsi="宋体" w:cs="宋体" w:hint="eastAsia"/>
                <w:kern w:val="0"/>
                <w:szCs w:val="21"/>
              </w:rPr>
              <w:br/>
              <w:t xml:space="preserve">3 工作照明的开关应与主电源开关相互独立;当提升机主电源切断时，工作照明不应断电; </w:t>
            </w:r>
            <w:r w:rsidRPr="00585040">
              <w:rPr>
                <w:rFonts w:ascii="宋体" w:eastAsia="宋体" w:hAnsi="宋体" w:cs="宋体" w:hint="eastAsia"/>
                <w:kern w:val="0"/>
                <w:szCs w:val="21"/>
              </w:rPr>
              <w:br/>
              <w:t>4 卷扬机的控制开关不得使用倒顺开关;</w:t>
            </w:r>
            <w:r w:rsidRPr="00585040">
              <w:rPr>
                <w:rFonts w:ascii="宋体" w:eastAsia="宋体" w:hAnsi="宋体" w:cs="宋体" w:hint="eastAsia"/>
                <w:kern w:val="0"/>
                <w:szCs w:val="21"/>
              </w:rPr>
              <w:br/>
              <w:t xml:space="preserve">5 应设置非自动复位型紧急断电开关，且开关应设在使于司机操作的位置; </w:t>
            </w:r>
            <w:r w:rsidRPr="00585040">
              <w:rPr>
                <w:rFonts w:ascii="宋体" w:eastAsia="宋体" w:hAnsi="宋体" w:cs="宋体" w:hint="eastAsia"/>
                <w:kern w:val="0"/>
                <w:szCs w:val="21"/>
              </w:rPr>
              <w:br/>
              <w:t xml:space="preserve">6 提升机的金属结构及所有电气设备系统的金属外壳接地应良好，其重复接地电阻不应大于10欧姆。  </w:t>
            </w:r>
          </w:p>
        </w:tc>
      </w:tr>
      <w:tr w:rsidR="009604EF" w:rsidRPr="00585040" w14:paraId="2F773467" w14:textId="77777777" w:rsidTr="0060055A">
        <w:trPr>
          <w:trHeight w:val="1620"/>
        </w:trPr>
        <w:tc>
          <w:tcPr>
            <w:tcW w:w="280" w:type="pct"/>
            <w:vMerge w:val="restart"/>
            <w:shd w:val="clear" w:color="auto" w:fill="auto"/>
            <w:vAlign w:val="center"/>
          </w:tcPr>
          <w:p w14:paraId="729E7D57"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.3.1.7</w:t>
            </w:r>
          </w:p>
        </w:tc>
        <w:tc>
          <w:tcPr>
            <w:tcW w:w="329" w:type="pct"/>
            <w:vMerge w:val="restart"/>
            <w:shd w:val="clear" w:color="auto" w:fill="auto"/>
            <w:vAlign w:val="center"/>
          </w:tcPr>
          <w:p w14:paraId="453B6A31" w14:textId="27D49E5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vMerge w:val="restart"/>
            <w:shd w:val="clear" w:color="auto" w:fill="auto"/>
            <w:vAlign w:val="center"/>
          </w:tcPr>
          <w:p w14:paraId="1365AFBF"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3F13F2F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起重机械与架空线路安全距离符合规范要求。</w:t>
            </w:r>
          </w:p>
        </w:tc>
        <w:tc>
          <w:tcPr>
            <w:tcW w:w="504" w:type="pct"/>
            <w:shd w:val="clear" w:color="auto" w:fill="auto"/>
            <w:vAlign w:val="center"/>
          </w:tcPr>
          <w:p w14:paraId="7B5D2A52" w14:textId="21A2D82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《施工现场临时用电安全技术规范》（JGJ 46-2005）</w:t>
            </w:r>
          </w:p>
        </w:tc>
        <w:tc>
          <w:tcPr>
            <w:tcW w:w="2608" w:type="pct"/>
            <w:shd w:val="clear" w:color="auto" w:fill="auto"/>
            <w:vAlign w:val="center"/>
          </w:tcPr>
          <w:p w14:paraId="402D9342" w14:textId="4B4F879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4.1.4 起重机严禁越过无防护设施的外电架空线路作业。在外电架空线路附近吊装时，起重机的任何部位或被吊物边缘在最大偏斜时与架空线路边线的最小安全距离应符合表 4.l.4 规定。</w:t>
            </w:r>
            <w:r w:rsidRPr="00585040">
              <w:rPr>
                <w:rFonts w:ascii="宋体" w:eastAsia="宋体" w:hAnsi="宋体" w:cs="宋体" w:hint="eastAsia"/>
                <w:kern w:val="0"/>
                <w:szCs w:val="21"/>
              </w:rPr>
              <w:br/>
              <w:t xml:space="preserve">表4.1.4起重机与架空线路边线的最小安全距离电压（kV） </w:t>
            </w:r>
            <w:r w:rsidRPr="00585040">
              <w:rPr>
                <w:rFonts w:ascii="宋体" w:eastAsia="宋体" w:hAnsi="宋体" w:cs="宋体" w:hint="eastAsia"/>
                <w:kern w:val="0"/>
                <w:szCs w:val="21"/>
              </w:rPr>
              <w:br/>
              <w:t xml:space="preserve">安全距离（m） ＜l 10 35 110 220 330 500 </w:t>
            </w:r>
            <w:r w:rsidRPr="00585040">
              <w:rPr>
                <w:rFonts w:ascii="宋体" w:eastAsia="宋体" w:hAnsi="宋体" w:cs="宋体" w:hint="eastAsia"/>
                <w:kern w:val="0"/>
                <w:szCs w:val="21"/>
              </w:rPr>
              <w:br/>
              <w:t xml:space="preserve">沿垂直方向     1.5 3.0 4.0 5.0 6.0 7.0 8.5 </w:t>
            </w:r>
            <w:r w:rsidRPr="00585040">
              <w:rPr>
                <w:rFonts w:ascii="宋体" w:eastAsia="宋体" w:hAnsi="宋体" w:cs="宋体" w:hint="eastAsia"/>
                <w:kern w:val="0"/>
                <w:szCs w:val="21"/>
              </w:rPr>
              <w:br/>
              <w:t xml:space="preserve">沿水平方向     1.5 2.0 3.5 4.0 6.0 7.0 8.5 </w:t>
            </w:r>
          </w:p>
        </w:tc>
      </w:tr>
      <w:tr w:rsidR="009604EF" w:rsidRPr="00585040" w14:paraId="614F318E" w14:textId="77777777" w:rsidTr="009232DE">
        <w:trPr>
          <w:trHeight w:val="1314"/>
        </w:trPr>
        <w:tc>
          <w:tcPr>
            <w:tcW w:w="280" w:type="pct"/>
            <w:vMerge/>
            <w:vAlign w:val="center"/>
          </w:tcPr>
          <w:p w14:paraId="0B221CB4"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6B3CB3B"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2A8865DC"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DB87114"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7D6E309" w14:textId="64148666"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 备检查技术规范》（JGJ 160-2016）</w:t>
            </w:r>
          </w:p>
        </w:tc>
        <w:tc>
          <w:tcPr>
            <w:tcW w:w="2608" w:type="pct"/>
            <w:shd w:val="clear" w:color="auto" w:fill="auto"/>
            <w:vAlign w:val="center"/>
          </w:tcPr>
          <w:p w14:paraId="49D090C8" w14:textId="1C7FBF22"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7.1.3 起重机械的任何部位与架空输电线之间的最小距离不得小于表 7.1.3 的规定 </w:t>
            </w:r>
            <w:r w:rsidRPr="00585040">
              <w:rPr>
                <w:rFonts w:ascii="宋体" w:eastAsia="宋体" w:hAnsi="宋体" w:cs="宋体" w:hint="eastAsia"/>
                <w:kern w:val="0"/>
                <w:szCs w:val="21"/>
              </w:rPr>
              <w:br/>
              <w:t>表7.1.3起重机械与架空輸电线间的最小距离：</w:t>
            </w:r>
            <w:r w:rsidRPr="00585040">
              <w:rPr>
                <w:rFonts w:ascii="宋体" w:eastAsia="宋体" w:hAnsi="宋体" w:cs="宋体" w:hint="eastAsia"/>
                <w:kern w:val="0"/>
                <w:szCs w:val="21"/>
              </w:rPr>
              <w:br/>
              <w:t>电压（kV）   &lt;1、1～20、35～110、154、220、330</w:t>
            </w:r>
            <w:r w:rsidRPr="00585040">
              <w:rPr>
                <w:rFonts w:ascii="宋体" w:eastAsia="宋体" w:hAnsi="宋体" w:cs="宋体" w:hint="eastAsia"/>
                <w:kern w:val="0"/>
                <w:szCs w:val="21"/>
              </w:rPr>
              <w:br/>
              <w:t>对应最小距离（m） 1.5、2.0、4.0、5.0、6.0、7.0</w:t>
            </w:r>
          </w:p>
        </w:tc>
      </w:tr>
      <w:tr w:rsidR="009604EF" w:rsidRPr="00585040" w14:paraId="4A2E4892" w14:textId="77777777" w:rsidTr="0060055A">
        <w:trPr>
          <w:trHeight w:val="1440"/>
        </w:trPr>
        <w:tc>
          <w:tcPr>
            <w:tcW w:w="280" w:type="pct"/>
            <w:vMerge w:val="restart"/>
            <w:shd w:val="clear" w:color="auto" w:fill="auto"/>
            <w:vAlign w:val="center"/>
          </w:tcPr>
          <w:p w14:paraId="362CF9D1"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.3.1.8</w:t>
            </w:r>
          </w:p>
        </w:tc>
        <w:tc>
          <w:tcPr>
            <w:tcW w:w="329" w:type="pct"/>
            <w:vMerge w:val="restart"/>
            <w:shd w:val="clear" w:color="auto" w:fill="auto"/>
            <w:vAlign w:val="center"/>
          </w:tcPr>
          <w:p w14:paraId="7678899C" w14:textId="22CC69E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vMerge w:val="restart"/>
            <w:shd w:val="clear" w:color="auto" w:fill="auto"/>
            <w:vAlign w:val="center"/>
          </w:tcPr>
          <w:p w14:paraId="094418D7"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1479AAA1"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按规定在起重机械安装拆卸工、起重信号工、起重司机、司索工等人员必须持证上岗。</w:t>
            </w:r>
          </w:p>
        </w:tc>
        <w:tc>
          <w:tcPr>
            <w:tcW w:w="504" w:type="pct"/>
            <w:shd w:val="clear" w:color="auto" w:fill="auto"/>
            <w:vAlign w:val="center"/>
          </w:tcPr>
          <w:p w14:paraId="1A9390A6" w14:textId="7E05C8E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《建设工程安全生产管理条例》</w:t>
            </w:r>
          </w:p>
        </w:tc>
        <w:tc>
          <w:tcPr>
            <w:tcW w:w="2608" w:type="pct"/>
            <w:shd w:val="clear" w:color="auto" w:fill="auto"/>
            <w:vAlign w:val="center"/>
          </w:tcPr>
          <w:p w14:paraId="2A20DF96" w14:textId="45261D5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第二十五条 建筑起重机械安装拆卸工、起重信号工起重司机、司索工等特种作业人员应当经建设主管部门考核合格，并取得特种作业操作资格证书后，方可上岗作业。省、自治区、直辖市人民政府建设主管部门负责组织实施建筑施工企业特种作业人员的考核。特种作业人员的特种作业操作资格证书由国务院建设主管部门规定统一的样式。</w:t>
            </w:r>
            <w:r w:rsidRPr="00585040">
              <w:rPr>
                <w:rFonts w:ascii="宋体" w:eastAsia="宋体" w:hAnsi="宋体" w:cs="宋体" w:hint="eastAsia"/>
                <w:kern w:val="0"/>
                <w:szCs w:val="21"/>
              </w:rPr>
              <w:br/>
              <w:t>第二十七条 建设工程施工前，施工单位负责项目管理的技术人员应当对有关安全施工的技术要求向施工作业班组、作业人员作出详细说明，并由双方签字确认。</w:t>
            </w:r>
          </w:p>
        </w:tc>
      </w:tr>
      <w:tr w:rsidR="009604EF" w:rsidRPr="00585040" w14:paraId="41208087" w14:textId="77777777" w:rsidTr="0060055A">
        <w:trPr>
          <w:trHeight w:val="960"/>
        </w:trPr>
        <w:tc>
          <w:tcPr>
            <w:tcW w:w="280" w:type="pct"/>
            <w:vMerge/>
            <w:vAlign w:val="center"/>
          </w:tcPr>
          <w:p w14:paraId="6CA2E307"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FEC6327"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AA4A050"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8A71266"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C79BE20" w14:textId="219FA42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《建筑起重机械安全监督管理规定》（建设部令第166 号）</w:t>
            </w:r>
          </w:p>
        </w:tc>
        <w:tc>
          <w:tcPr>
            <w:tcW w:w="2608" w:type="pct"/>
            <w:shd w:val="clear" w:color="auto" w:fill="auto"/>
            <w:vAlign w:val="center"/>
          </w:tcPr>
          <w:p w14:paraId="757FC11E"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第十二条第（三）款：组织安全施工技术交底并签名确认。</w:t>
            </w:r>
            <w:r w:rsidRPr="00585040">
              <w:rPr>
                <w:rFonts w:ascii="宋体" w:eastAsia="宋体" w:hAnsi="宋体" w:cs="宋体" w:hint="eastAsia"/>
                <w:kern w:val="0"/>
                <w:szCs w:val="21"/>
              </w:rPr>
              <w:br/>
              <w:t xml:space="preserve">第十五条第（三）款：安全施工技术交底的有关资料。 </w:t>
            </w:r>
            <w:r w:rsidRPr="00585040">
              <w:rPr>
                <w:rFonts w:ascii="宋体" w:eastAsia="宋体" w:hAnsi="宋体" w:cs="宋体" w:hint="eastAsia"/>
                <w:kern w:val="0"/>
                <w:szCs w:val="21"/>
              </w:rPr>
              <w:br/>
              <w:t xml:space="preserve">第十八条第（二）款：制定建筑起重机械生产安全事故应急救援预案。 </w:t>
            </w:r>
          </w:p>
        </w:tc>
      </w:tr>
      <w:tr w:rsidR="009604EF" w:rsidRPr="00585040" w14:paraId="10A17E32" w14:textId="77777777" w:rsidTr="0060055A">
        <w:trPr>
          <w:trHeight w:val="720"/>
        </w:trPr>
        <w:tc>
          <w:tcPr>
            <w:tcW w:w="280" w:type="pct"/>
            <w:vMerge/>
            <w:vAlign w:val="center"/>
          </w:tcPr>
          <w:p w14:paraId="16EF92C9"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7FDEF764"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27C5B762"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718EE69"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27F1ABF" w14:textId="61EE3A6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《建筑施工企业安全生产管理规范》（GB 50656-2011） </w:t>
            </w:r>
          </w:p>
        </w:tc>
        <w:tc>
          <w:tcPr>
            <w:tcW w:w="2608" w:type="pct"/>
            <w:shd w:val="clear" w:color="auto" w:fill="auto"/>
            <w:vAlign w:val="center"/>
          </w:tcPr>
          <w:p w14:paraId="2131DABE" w14:textId="1932F8F6"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10.0.6 建筑施工企业应明确安全技术交底分级的原则、内容、方法及确认手续。</w:t>
            </w:r>
          </w:p>
        </w:tc>
      </w:tr>
      <w:tr w:rsidR="009604EF" w:rsidRPr="00585040" w14:paraId="4A3D2861" w14:textId="77777777" w:rsidTr="0060055A">
        <w:trPr>
          <w:trHeight w:val="720"/>
        </w:trPr>
        <w:tc>
          <w:tcPr>
            <w:tcW w:w="280" w:type="pct"/>
            <w:shd w:val="clear" w:color="auto" w:fill="auto"/>
            <w:vAlign w:val="center"/>
          </w:tcPr>
          <w:p w14:paraId="1E730F78"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.3.1.9</w:t>
            </w:r>
          </w:p>
        </w:tc>
        <w:tc>
          <w:tcPr>
            <w:tcW w:w="329" w:type="pct"/>
            <w:shd w:val="clear" w:color="auto" w:fill="auto"/>
            <w:vAlign w:val="center"/>
          </w:tcPr>
          <w:p w14:paraId="3F253720" w14:textId="17083A2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shd w:val="clear" w:color="auto" w:fill="auto"/>
            <w:vAlign w:val="center"/>
          </w:tcPr>
          <w:p w14:paraId="11C099E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24DBD24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按规定在起重机械安装、拆卸、顶升和使用前向相关作业人员进行安全技术交底。</w:t>
            </w:r>
          </w:p>
        </w:tc>
        <w:tc>
          <w:tcPr>
            <w:tcW w:w="504" w:type="pct"/>
            <w:shd w:val="clear" w:color="auto" w:fill="auto"/>
            <w:vAlign w:val="center"/>
          </w:tcPr>
          <w:p w14:paraId="201EFEEE" w14:textId="2CD21FA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《建筑施工企业安全生产管理规范》（GB 50656-2011） </w:t>
            </w:r>
          </w:p>
        </w:tc>
        <w:tc>
          <w:tcPr>
            <w:tcW w:w="2608" w:type="pct"/>
            <w:shd w:val="clear" w:color="auto" w:fill="auto"/>
            <w:vAlign w:val="center"/>
          </w:tcPr>
          <w:p w14:paraId="6026C414" w14:textId="3D4853E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10.0.6 施工企业应根据施工组织设计、专项安全施工方案（措施）编制和审批权限的设置，分级进行安全技术交底，编制人员应参与安全技术交底、验收和检查。</w:t>
            </w:r>
          </w:p>
        </w:tc>
      </w:tr>
      <w:tr w:rsidR="009604EF" w:rsidRPr="00585040" w14:paraId="62CD355F" w14:textId="77777777" w:rsidTr="0060055A">
        <w:trPr>
          <w:trHeight w:val="960"/>
        </w:trPr>
        <w:tc>
          <w:tcPr>
            <w:tcW w:w="280" w:type="pct"/>
            <w:vMerge w:val="restart"/>
            <w:shd w:val="clear" w:color="auto" w:fill="auto"/>
            <w:vAlign w:val="center"/>
          </w:tcPr>
          <w:p w14:paraId="2742E768"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.3.1.10</w:t>
            </w:r>
          </w:p>
        </w:tc>
        <w:tc>
          <w:tcPr>
            <w:tcW w:w="329" w:type="pct"/>
            <w:vMerge w:val="restart"/>
            <w:shd w:val="clear" w:color="auto" w:fill="auto"/>
            <w:vAlign w:val="center"/>
          </w:tcPr>
          <w:p w14:paraId="4CB45646" w14:textId="31ACE07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起重机械——一般规定</w:t>
            </w:r>
          </w:p>
        </w:tc>
        <w:tc>
          <w:tcPr>
            <w:tcW w:w="425" w:type="pct"/>
            <w:vMerge w:val="restart"/>
            <w:shd w:val="clear" w:color="auto" w:fill="auto"/>
            <w:vAlign w:val="center"/>
          </w:tcPr>
          <w:p w14:paraId="3D5E9EEF"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7204190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定期检查和维护保养符合相关要求。</w:t>
            </w:r>
          </w:p>
        </w:tc>
        <w:tc>
          <w:tcPr>
            <w:tcW w:w="504" w:type="pct"/>
            <w:shd w:val="clear" w:color="auto" w:fill="auto"/>
            <w:vAlign w:val="center"/>
          </w:tcPr>
          <w:p w14:paraId="22420CF3" w14:textId="292DA4C3"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《建筑机械使用安全技术规程》（JGJ33-2012）</w:t>
            </w:r>
          </w:p>
        </w:tc>
        <w:tc>
          <w:tcPr>
            <w:tcW w:w="2608" w:type="pct"/>
            <w:shd w:val="clear" w:color="auto" w:fill="auto"/>
            <w:vAlign w:val="center"/>
          </w:tcPr>
          <w:p w14:paraId="5AF77841" w14:textId="28EBF84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2.0.4</w:t>
            </w:r>
            <w:r w:rsidRPr="00585040">
              <w:rPr>
                <w:rFonts w:ascii="宋体" w:eastAsia="宋体" w:hAnsi="宋体" w:cs="宋体"/>
                <w:kern w:val="0"/>
                <w:szCs w:val="21"/>
              </w:rPr>
              <w:t xml:space="preserve"> </w:t>
            </w:r>
            <w:r w:rsidRPr="00585040">
              <w:rPr>
                <w:rFonts w:ascii="宋体" w:eastAsia="宋体" w:hAnsi="宋体" w:cs="宋体" w:hint="eastAsia"/>
                <w:kern w:val="0"/>
                <w:szCs w:val="21"/>
              </w:rPr>
              <w:t>机械作业前，施工技术人员应向操作人员进行安全技术交底。操作人员应熟悉作业环境和施工条件，并应听从指挥，遵守现场安全管理规定。</w:t>
            </w:r>
          </w:p>
        </w:tc>
      </w:tr>
      <w:tr w:rsidR="009604EF" w:rsidRPr="00585040" w14:paraId="3E431AB8" w14:textId="77777777" w:rsidTr="0060055A">
        <w:trPr>
          <w:trHeight w:val="1455"/>
        </w:trPr>
        <w:tc>
          <w:tcPr>
            <w:tcW w:w="280" w:type="pct"/>
            <w:vMerge/>
            <w:vAlign w:val="center"/>
          </w:tcPr>
          <w:p w14:paraId="75855C98"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183E2051"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226A88E3"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C122E8D"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1090B902" w14:textId="5716A4BB"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《建筑施工塔式起重机安装、使用、拆卸安全技术规程》（JGJ196-2010） </w:t>
            </w:r>
          </w:p>
        </w:tc>
        <w:tc>
          <w:tcPr>
            <w:tcW w:w="2608" w:type="pct"/>
            <w:shd w:val="clear" w:color="auto" w:fill="auto"/>
            <w:vAlign w:val="center"/>
          </w:tcPr>
          <w:p w14:paraId="5D81632B" w14:textId="1F2F352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4.0.18 每班作业应作好例行保养，并应作好记录。记录的主要内容应包括结构件外观、安全装置传动机构、连接件、 制动器、索具、夹具、吊钩、滑轮、钢丝绳、液位、油位、油 压、电源、电压。 </w:t>
            </w:r>
            <w:r w:rsidRPr="00585040">
              <w:rPr>
                <w:rFonts w:ascii="宋体" w:eastAsia="宋体" w:hAnsi="宋体" w:cs="宋体" w:hint="eastAsia"/>
                <w:kern w:val="0"/>
                <w:szCs w:val="21"/>
              </w:rPr>
              <w:br/>
              <w:t>4.0.19 实行多班作业的设备，应执行交接班制度，认真填写交接班记录，接班司机经检查确认无误后，方可开机作业。</w:t>
            </w:r>
            <w:r w:rsidRPr="00585040">
              <w:rPr>
                <w:rFonts w:ascii="宋体" w:eastAsia="宋体" w:hAnsi="宋体" w:cs="宋体" w:hint="eastAsia"/>
                <w:kern w:val="0"/>
                <w:szCs w:val="21"/>
              </w:rPr>
              <w:br/>
              <w:t xml:space="preserve">4.0.20 塔式起重机应实施各级保养。转场时，应作转场保养，并应有记录。 </w:t>
            </w:r>
            <w:r w:rsidRPr="00585040">
              <w:rPr>
                <w:rFonts w:ascii="宋体" w:eastAsia="宋体" w:hAnsi="宋体" w:cs="宋体" w:hint="eastAsia"/>
                <w:kern w:val="0"/>
                <w:szCs w:val="21"/>
              </w:rPr>
              <w:br/>
              <w:t xml:space="preserve">4.0.21 塔式起重机的主要部件和安全装置等应进行经常性 检查，每月不得少于一次，并应有记录。当发现有安全隐患时，应及时进行整改。 </w:t>
            </w:r>
          </w:p>
          <w:p w14:paraId="1B1636DA" w14:textId="4E1D84E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4.0.22 当塔式起重机使用周期超过一年时，应按本规程附录C进行一次全面检查，合格后方可继续使用。</w:t>
            </w:r>
          </w:p>
        </w:tc>
      </w:tr>
      <w:tr w:rsidR="009604EF" w:rsidRPr="00585040" w14:paraId="16F5D9AF" w14:textId="77777777" w:rsidTr="0060055A">
        <w:trPr>
          <w:trHeight w:val="2580"/>
        </w:trPr>
        <w:tc>
          <w:tcPr>
            <w:tcW w:w="280" w:type="pct"/>
            <w:vMerge/>
            <w:vAlign w:val="center"/>
          </w:tcPr>
          <w:p w14:paraId="2F64D04C"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997CA14"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F302C44"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561F2616"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404FDBA" w14:textId="751E4AD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《建筑施工升降机安装、使用、拆卸安全技术规程》（JGJ 215-2010）</w:t>
            </w:r>
          </w:p>
        </w:tc>
        <w:tc>
          <w:tcPr>
            <w:tcW w:w="2608" w:type="pct"/>
            <w:shd w:val="clear" w:color="auto" w:fill="auto"/>
            <w:vAlign w:val="center"/>
          </w:tcPr>
          <w:p w14:paraId="0D268A06" w14:textId="6DD846E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5.3.2 在使用期间，使用单位应每月组织专业技术人员按本规程附录 F 对施工升降机进行检查，并对检查结果进行记录； </w:t>
            </w:r>
            <w:r w:rsidRPr="00585040">
              <w:rPr>
                <w:rFonts w:ascii="宋体" w:eastAsia="宋体" w:hAnsi="宋体" w:cs="宋体" w:hint="eastAsia"/>
                <w:kern w:val="0"/>
                <w:szCs w:val="21"/>
              </w:rPr>
              <w:br/>
              <w:t xml:space="preserve">5.3.3 当遇到可能影响施工升降机安全技术性能的自然灾害、发生设备事故或停工6个月以上时，应对施工升降机重新组织检查验收； </w:t>
            </w:r>
            <w:r w:rsidRPr="00585040">
              <w:rPr>
                <w:rFonts w:ascii="宋体" w:eastAsia="宋体" w:hAnsi="宋体" w:cs="宋体" w:hint="eastAsia"/>
                <w:kern w:val="0"/>
                <w:szCs w:val="21"/>
              </w:rPr>
              <w:br/>
              <w:t xml:space="preserve">5.3.4 应按使用说明书的规定对施工升降机进行保养、维修。保养、维修的时间应根据使用颏率、操作环境和施工升降机状况等因素确定。使用单位应在施工升降机使用期间安排足够的设备保养、维修时间。 </w:t>
            </w:r>
          </w:p>
          <w:p w14:paraId="4E8672FB" w14:textId="73700CB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5.3.5 对保养和维修后的施工升降机，经检测确认各部件状态良好后，宣对施工升降机进行额定载重量试验。双吊笼施工升降机应对左右品笼分别进行额定载重量试验。试验范围应包括施工升降机正常运行的所有方面。 </w:t>
            </w:r>
            <w:r w:rsidRPr="00585040">
              <w:rPr>
                <w:rFonts w:ascii="宋体" w:eastAsia="宋体" w:hAnsi="宋体" w:cs="宋体" w:hint="eastAsia"/>
                <w:kern w:val="0"/>
                <w:szCs w:val="21"/>
              </w:rPr>
              <w:br/>
              <w:t xml:space="preserve">5.3.6 施工升降机使用期间，每3个月应进行不少于一次的额定载重量坠落试验。坠落试验的方法、时间间隔及评定 标准应符合使用说明书和现行国家标准《施工升降机》（GBT10054）的有关要求。 </w:t>
            </w:r>
            <w:r w:rsidRPr="00585040">
              <w:rPr>
                <w:rFonts w:ascii="宋体" w:eastAsia="宋体" w:hAnsi="宋体" w:cs="宋体" w:hint="eastAsia"/>
                <w:kern w:val="0"/>
                <w:szCs w:val="21"/>
              </w:rPr>
              <w:br/>
              <w:t>5.3.11 应将各种与施工升降机检查、保养和维修相关的记录纳入安全技术档案，并在施工升降机使用期间施工升降机的拆卸。</w:t>
            </w:r>
          </w:p>
        </w:tc>
      </w:tr>
      <w:tr w:rsidR="009604EF" w:rsidRPr="00585040" w14:paraId="603001AC" w14:textId="77777777" w:rsidTr="0060055A">
        <w:trPr>
          <w:trHeight w:val="1200"/>
        </w:trPr>
        <w:tc>
          <w:tcPr>
            <w:tcW w:w="280" w:type="pct"/>
            <w:vMerge/>
            <w:vAlign w:val="center"/>
          </w:tcPr>
          <w:p w14:paraId="70ACC186"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E891F4D"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D829CEB"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6CADC4D"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F727C9E" w14:textId="1ABA763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《龙门架及井架物料提升机安全技术规范》（JGJ88-2010） </w:t>
            </w:r>
          </w:p>
        </w:tc>
        <w:tc>
          <w:tcPr>
            <w:tcW w:w="2608" w:type="pct"/>
            <w:shd w:val="clear" w:color="auto" w:fill="auto"/>
            <w:vAlign w:val="center"/>
          </w:tcPr>
          <w:p w14:paraId="4623A2F9"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11.0.1 使用单位应建立设备档案，档案内容应包括下列项目： </w:t>
            </w:r>
            <w:r w:rsidRPr="00585040">
              <w:rPr>
                <w:rFonts w:ascii="宋体" w:eastAsia="宋体" w:hAnsi="宋体" w:cs="宋体" w:hint="eastAsia"/>
                <w:kern w:val="0"/>
                <w:szCs w:val="21"/>
              </w:rPr>
              <w:br/>
              <w:t xml:space="preserve">1 安装检测及验收记录； </w:t>
            </w:r>
            <w:r w:rsidRPr="00585040">
              <w:rPr>
                <w:rFonts w:ascii="宋体" w:eastAsia="宋体" w:hAnsi="宋体" w:cs="宋体" w:hint="eastAsia"/>
                <w:kern w:val="0"/>
                <w:szCs w:val="21"/>
              </w:rPr>
              <w:br/>
              <w:t xml:space="preserve">2 大修及更换主要零部件记录； </w:t>
            </w:r>
            <w:r w:rsidRPr="00585040">
              <w:rPr>
                <w:rFonts w:ascii="宋体" w:eastAsia="宋体" w:hAnsi="宋体" w:cs="宋体" w:hint="eastAsia"/>
                <w:kern w:val="0"/>
                <w:szCs w:val="21"/>
              </w:rPr>
              <w:br/>
              <w:t xml:space="preserve">3 设备安全事故记录； </w:t>
            </w:r>
            <w:r w:rsidRPr="00585040">
              <w:rPr>
                <w:rFonts w:ascii="宋体" w:eastAsia="宋体" w:hAnsi="宋体" w:cs="宋体" w:hint="eastAsia"/>
                <w:kern w:val="0"/>
                <w:szCs w:val="21"/>
              </w:rPr>
              <w:br/>
              <w:t>4 累计运转记录。</w:t>
            </w:r>
          </w:p>
        </w:tc>
      </w:tr>
      <w:tr w:rsidR="009604EF" w:rsidRPr="00585040" w14:paraId="215BA79D" w14:textId="77777777" w:rsidTr="0060055A">
        <w:trPr>
          <w:trHeight w:val="2160"/>
        </w:trPr>
        <w:tc>
          <w:tcPr>
            <w:tcW w:w="280" w:type="pct"/>
            <w:vMerge/>
            <w:vAlign w:val="center"/>
          </w:tcPr>
          <w:p w14:paraId="2CBD0DCF"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6BC78E5F"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1ADB9FC"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0C4F2E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EA77981" w14:textId="7C2F97E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《建筑机械使用安全技术规程》（JGJ33-2012）</w:t>
            </w:r>
          </w:p>
        </w:tc>
        <w:tc>
          <w:tcPr>
            <w:tcW w:w="2608" w:type="pct"/>
            <w:shd w:val="clear" w:color="auto" w:fill="auto"/>
            <w:vAlign w:val="center"/>
          </w:tcPr>
          <w:p w14:paraId="79ED5826" w14:textId="6257FE5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2.0.6 在工作中操作人员和配合作业人员必须按规定穿戴 劳动保护用品，高处作业应系安全带。 </w:t>
            </w:r>
            <w:r w:rsidRPr="00585040">
              <w:rPr>
                <w:rFonts w:ascii="宋体" w:eastAsia="宋体" w:hAnsi="宋体" w:cs="宋体" w:hint="eastAsia"/>
                <w:kern w:val="0"/>
                <w:szCs w:val="21"/>
              </w:rPr>
              <w:br/>
              <w:t xml:space="preserve">2.0.7 操作人员在毎班作业前，应对机械进行检查，机械使用前，应先试运转。 </w:t>
            </w:r>
            <w:r w:rsidRPr="00585040">
              <w:rPr>
                <w:rFonts w:ascii="宋体" w:eastAsia="宋体" w:hAnsi="宋体" w:cs="宋体" w:hint="eastAsia"/>
                <w:kern w:val="0"/>
                <w:szCs w:val="21"/>
              </w:rPr>
              <w:br/>
              <w:t xml:space="preserve">2.0.8 操作人员在作业过程中，应集中精力正确操作，注意机械工况，不得擅自离开工作岗位或将机械交给其他无证人员操作。无关人员不得进入作业区或操作室内。 </w:t>
            </w:r>
            <w:r w:rsidRPr="00585040">
              <w:rPr>
                <w:rFonts w:ascii="宋体" w:eastAsia="宋体" w:hAnsi="宋体" w:cs="宋体" w:hint="eastAsia"/>
                <w:kern w:val="0"/>
                <w:szCs w:val="21"/>
              </w:rPr>
              <w:br/>
              <w:t>2.0.9 操作人员应遵守机械有关保养规定，认真及时做好机械的例行保养，保持机械的完好状态。并应做好维修保养记录。</w:t>
            </w:r>
            <w:r w:rsidRPr="00585040">
              <w:rPr>
                <w:rFonts w:ascii="宋体" w:eastAsia="宋体" w:hAnsi="宋体" w:cs="宋体" w:hint="eastAsia"/>
                <w:kern w:val="0"/>
                <w:szCs w:val="21"/>
              </w:rPr>
              <w:br/>
              <w:t xml:space="preserve">第 4.1.3 条 第 2 款：定期检验摄告、定期自行检查记录、定期维护保养记录维修和技术改造记录、运行故障和生产安 全事放记录、累积运转记录等运行资料。 </w:t>
            </w:r>
          </w:p>
        </w:tc>
      </w:tr>
      <w:tr w:rsidR="009604EF" w:rsidRPr="00585040" w14:paraId="4C0AE02F" w14:textId="77777777" w:rsidTr="002962B9">
        <w:trPr>
          <w:trHeight w:val="570"/>
        </w:trPr>
        <w:tc>
          <w:tcPr>
            <w:tcW w:w="280" w:type="pct"/>
            <w:shd w:val="clear" w:color="auto" w:fill="auto"/>
            <w:noWrap/>
            <w:vAlign w:val="center"/>
          </w:tcPr>
          <w:p w14:paraId="5439E49C" w14:textId="77777777" w:rsidR="009604EF" w:rsidRPr="00585040" w:rsidRDefault="009604EF" w:rsidP="001D0390">
            <w:pPr>
              <w:widowControl/>
              <w:jc w:val="center"/>
              <w:rPr>
                <w:rFonts w:ascii="宋体" w:eastAsia="宋体" w:hAnsi="宋体" w:cs="宋体"/>
                <w:bCs/>
                <w:color w:val="000000"/>
                <w:kern w:val="0"/>
                <w:szCs w:val="21"/>
              </w:rPr>
            </w:pPr>
            <w:r w:rsidRPr="00585040">
              <w:rPr>
                <w:rFonts w:ascii="宋体" w:eastAsia="宋体" w:hAnsi="宋体" w:cs="宋体"/>
                <w:bCs/>
                <w:color w:val="000000"/>
                <w:kern w:val="0"/>
                <w:szCs w:val="21"/>
              </w:rPr>
              <w:t>3</w:t>
            </w:r>
            <w:r w:rsidRPr="00585040">
              <w:rPr>
                <w:rFonts w:ascii="宋体" w:eastAsia="宋体" w:hAnsi="宋体" w:cs="宋体" w:hint="eastAsia"/>
                <w:bCs/>
                <w:color w:val="000000"/>
                <w:kern w:val="0"/>
                <w:szCs w:val="21"/>
              </w:rPr>
              <w:t>.3.2</w:t>
            </w:r>
          </w:p>
        </w:tc>
        <w:tc>
          <w:tcPr>
            <w:tcW w:w="4720" w:type="pct"/>
            <w:gridSpan w:val="5"/>
            <w:shd w:val="clear" w:color="auto" w:fill="auto"/>
            <w:vAlign w:val="center"/>
          </w:tcPr>
          <w:p w14:paraId="38C08068" w14:textId="0E985258" w:rsidR="009604EF" w:rsidRPr="00585040" w:rsidRDefault="009604EF" w:rsidP="002962B9">
            <w:pPr>
              <w:widowControl/>
              <w:jc w:val="left"/>
              <w:rPr>
                <w:rFonts w:ascii="宋体" w:eastAsia="宋体" w:hAnsi="宋体" w:cs="宋体"/>
                <w:kern w:val="0"/>
                <w:szCs w:val="21"/>
              </w:rPr>
            </w:pPr>
            <w:r w:rsidRPr="00585040">
              <w:rPr>
                <w:rFonts w:ascii="宋体" w:eastAsia="宋体" w:hAnsi="宋体" w:cs="宋体" w:hint="eastAsia"/>
                <w:bCs/>
                <w:kern w:val="0"/>
                <w:szCs w:val="21"/>
              </w:rPr>
              <w:t>塔式起重机。</w:t>
            </w:r>
          </w:p>
        </w:tc>
      </w:tr>
      <w:tr w:rsidR="009604EF" w:rsidRPr="00585040" w14:paraId="56AAC04A" w14:textId="77777777" w:rsidTr="0060055A">
        <w:trPr>
          <w:trHeight w:val="720"/>
        </w:trPr>
        <w:tc>
          <w:tcPr>
            <w:tcW w:w="280" w:type="pct"/>
            <w:vMerge w:val="restart"/>
            <w:shd w:val="clear" w:color="auto" w:fill="auto"/>
            <w:vAlign w:val="center"/>
          </w:tcPr>
          <w:p w14:paraId="58475313"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.3.2.1</w:t>
            </w:r>
          </w:p>
        </w:tc>
        <w:tc>
          <w:tcPr>
            <w:tcW w:w="329" w:type="pct"/>
            <w:vMerge w:val="restart"/>
            <w:shd w:val="clear" w:color="auto" w:fill="auto"/>
            <w:vAlign w:val="center"/>
          </w:tcPr>
          <w:p w14:paraId="434ADE3D" w14:textId="66F3903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塔式起重机</w:t>
            </w:r>
          </w:p>
        </w:tc>
        <w:tc>
          <w:tcPr>
            <w:tcW w:w="425" w:type="pct"/>
            <w:vMerge w:val="restart"/>
            <w:shd w:val="clear" w:color="auto" w:fill="auto"/>
            <w:vAlign w:val="center"/>
          </w:tcPr>
          <w:p w14:paraId="2A3C97F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719D9A7E"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作业环境符合规范要求。多塔交叉作业防碰撞安全措施符合规范及专项方案要求。</w:t>
            </w:r>
          </w:p>
        </w:tc>
        <w:tc>
          <w:tcPr>
            <w:tcW w:w="504" w:type="pct"/>
            <w:shd w:val="clear" w:color="auto" w:fill="auto"/>
            <w:vAlign w:val="center"/>
          </w:tcPr>
          <w:p w14:paraId="463CB87A" w14:textId="48E42A4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《建筑起重机械安全监督管理规定》（建设部令第166 号）</w:t>
            </w:r>
          </w:p>
        </w:tc>
        <w:tc>
          <w:tcPr>
            <w:tcW w:w="2608" w:type="pct"/>
            <w:shd w:val="clear" w:color="auto" w:fill="auto"/>
            <w:vAlign w:val="center"/>
          </w:tcPr>
          <w:p w14:paraId="227DFEF5"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第二十一条第（七）款：（七）施工现场有多台塔式起重机作业时，应当组织制定并实施防止塔式起重机相互碰撞的安全措施。</w:t>
            </w:r>
          </w:p>
        </w:tc>
      </w:tr>
      <w:tr w:rsidR="009604EF" w:rsidRPr="00585040" w14:paraId="489FF132" w14:textId="77777777" w:rsidTr="0060055A">
        <w:trPr>
          <w:trHeight w:val="720"/>
        </w:trPr>
        <w:tc>
          <w:tcPr>
            <w:tcW w:w="280" w:type="pct"/>
            <w:vMerge/>
            <w:shd w:val="clear" w:color="auto" w:fill="auto"/>
            <w:vAlign w:val="center"/>
          </w:tcPr>
          <w:p w14:paraId="6F9FB511" w14:textId="77777777" w:rsidR="009604EF" w:rsidRPr="00585040" w:rsidRDefault="009604EF" w:rsidP="001D0390">
            <w:pPr>
              <w:widowControl/>
              <w:jc w:val="center"/>
              <w:rPr>
                <w:rFonts w:ascii="宋体" w:eastAsia="宋体" w:hAnsi="宋体" w:cs="宋体"/>
                <w:kern w:val="0"/>
                <w:szCs w:val="21"/>
              </w:rPr>
            </w:pPr>
          </w:p>
        </w:tc>
        <w:tc>
          <w:tcPr>
            <w:tcW w:w="329" w:type="pct"/>
            <w:vMerge/>
            <w:shd w:val="clear" w:color="auto" w:fill="auto"/>
            <w:vAlign w:val="center"/>
          </w:tcPr>
          <w:p w14:paraId="5CF23360" w14:textId="77777777" w:rsidR="009604EF" w:rsidRPr="00585040" w:rsidRDefault="009604EF" w:rsidP="001D0390">
            <w:pPr>
              <w:widowControl/>
              <w:jc w:val="left"/>
              <w:rPr>
                <w:rFonts w:ascii="宋体" w:eastAsia="宋体" w:hAnsi="宋体" w:cs="宋体"/>
                <w:kern w:val="0"/>
                <w:szCs w:val="21"/>
              </w:rPr>
            </w:pPr>
          </w:p>
        </w:tc>
        <w:tc>
          <w:tcPr>
            <w:tcW w:w="425" w:type="pct"/>
            <w:vMerge/>
            <w:shd w:val="clear" w:color="auto" w:fill="auto"/>
            <w:vAlign w:val="center"/>
          </w:tcPr>
          <w:p w14:paraId="52A9E0C9" w14:textId="77777777" w:rsidR="009604EF" w:rsidRPr="00585040" w:rsidRDefault="009604EF" w:rsidP="001D0390">
            <w:pPr>
              <w:widowControl/>
              <w:jc w:val="left"/>
              <w:rPr>
                <w:rFonts w:ascii="宋体" w:eastAsia="宋体" w:hAnsi="宋体" w:cs="宋体"/>
                <w:kern w:val="0"/>
                <w:szCs w:val="21"/>
              </w:rPr>
            </w:pPr>
          </w:p>
        </w:tc>
        <w:tc>
          <w:tcPr>
            <w:tcW w:w="854" w:type="pct"/>
            <w:vMerge/>
            <w:shd w:val="clear" w:color="auto" w:fill="auto"/>
            <w:vAlign w:val="center"/>
          </w:tcPr>
          <w:p w14:paraId="5A2162F9"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DDED022" w14:textId="6E06F97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 305-2013）</w:t>
            </w:r>
          </w:p>
        </w:tc>
        <w:tc>
          <w:tcPr>
            <w:tcW w:w="2608" w:type="pct"/>
            <w:shd w:val="clear" w:color="auto" w:fill="auto"/>
            <w:vAlign w:val="center"/>
          </w:tcPr>
          <w:p w14:paraId="1FE01AC7"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8.2.1 使用环境应符合下列规定 </w:t>
            </w:r>
            <w:r w:rsidRPr="00585040">
              <w:rPr>
                <w:rFonts w:ascii="宋体" w:eastAsia="宋体" w:hAnsi="宋体" w:cs="宋体" w:hint="eastAsia"/>
                <w:kern w:val="0"/>
                <w:szCs w:val="21"/>
              </w:rPr>
              <w:br/>
              <w:t xml:space="preserve">1 塔式起重机尾部分与周围建筑物及其外围施工设施之间 的安全距离不应小于0.6m； </w:t>
            </w:r>
            <w:r w:rsidRPr="00585040">
              <w:rPr>
                <w:rFonts w:ascii="宋体" w:eastAsia="宋体" w:hAnsi="宋体" w:cs="宋体" w:hint="eastAsia"/>
                <w:kern w:val="0"/>
                <w:szCs w:val="21"/>
              </w:rPr>
              <w:br/>
              <w:t>2 两台塔式起重机之间的最小架设距离，处于低位的塔式起重机的臂架端部与任意一台塔式起重机塔身之间的距离不应小于</w:t>
            </w:r>
          </w:p>
          <w:p w14:paraId="77E394D8" w14:textId="1B90DFA2"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2m，处于高位塔式起重机的最低位置的部件与低位塔式起重机处于最高位置的部件之间的垂直距离不应小于2m；</w:t>
            </w:r>
          </w:p>
          <w:p w14:paraId="70D22345" w14:textId="014E8D18" w:rsidR="009604EF" w:rsidRPr="00585040" w:rsidRDefault="009604EF" w:rsidP="001D0390">
            <w:pPr>
              <w:widowControl/>
              <w:ind w:leftChars="100" w:left="210"/>
              <w:jc w:val="left"/>
              <w:rPr>
                <w:rFonts w:ascii="宋体" w:eastAsia="宋体" w:hAnsi="宋体" w:cs="宋体"/>
                <w:kern w:val="0"/>
                <w:szCs w:val="21"/>
              </w:rPr>
            </w:pPr>
            <w:r w:rsidRPr="00585040">
              <w:rPr>
                <w:rFonts w:ascii="宋体" w:eastAsia="宋体" w:hAnsi="宋体" w:cs="宋体" w:hint="eastAsia"/>
                <w:kern w:val="0"/>
                <w:szCs w:val="21"/>
              </w:rPr>
              <w:t xml:space="preserve">3 塔式起重机独立高度或自由端高度不应大于使用说明书的允许高度; </w:t>
            </w:r>
            <w:r w:rsidRPr="00585040">
              <w:rPr>
                <w:rFonts w:ascii="宋体" w:eastAsia="宋体" w:hAnsi="宋体" w:cs="宋体" w:hint="eastAsia"/>
                <w:kern w:val="0"/>
                <w:szCs w:val="21"/>
              </w:rPr>
              <w:br/>
              <w:t>4 有架空输电线的场所，塔式起重机的任何部位与架空线 路边线的最小安全距离，应符合表 8.2.1 的规定。</w:t>
            </w:r>
            <w:r w:rsidRPr="00585040">
              <w:rPr>
                <w:rFonts w:ascii="宋体" w:eastAsia="宋体" w:hAnsi="宋体" w:cs="宋体" w:hint="eastAsia"/>
                <w:kern w:val="0"/>
                <w:szCs w:val="21"/>
              </w:rPr>
              <w:br/>
              <w:t xml:space="preserve">表 8.2.1 塔式起重机与架空线路边线的最小安全距离 </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 xml:space="preserve">           电压（KV）</w:t>
            </w:r>
            <w:r w:rsidRPr="00585040">
              <w:rPr>
                <w:rFonts w:ascii="宋体" w:eastAsia="宋体" w:hAnsi="宋体" w:cs="宋体" w:hint="eastAsia"/>
                <w:kern w:val="0"/>
                <w:szCs w:val="21"/>
              </w:rPr>
              <w:br/>
              <w:t xml:space="preserve">安全距离(m) </w:t>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&lt;1 10 35 110 220 330 500 </w:t>
            </w:r>
            <w:r w:rsidRPr="00585040">
              <w:rPr>
                <w:rFonts w:ascii="宋体" w:eastAsia="宋体" w:hAnsi="宋体" w:cs="宋体" w:hint="eastAsia"/>
                <w:kern w:val="0"/>
                <w:szCs w:val="21"/>
              </w:rPr>
              <w:br/>
              <w:t xml:space="preserve">沿垂直方向   1.5 3.0  4.0  5.0  6.0  7.0  8.5 </w:t>
            </w:r>
            <w:r w:rsidRPr="00585040">
              <w:rPr>
                <w:rFonts w:ascii="宋体" w:eastAsia="宋体" w:hAnsi="宋体" w:cs="宋体" w:hint="eastAsia"/>
                <w:kern w:val="0"/>
                <w:szCs w:val="21"/>
              </w:rPr>
              <w:br/>
              <w:t>沿水平方向   1.5 2.0  3.5  4.0  6.0  7.0  8.5</w:t>
            </w:r>
          </w:p>
        </w:tc>
      </w:tr>
      <w:tr w:rsidR="009604EF" w:rsidRPr="00585040" w14:paraId="1A4B4E0F" w14:textId="77777777" w:rsidTr="0060055A">
        <w:trPr>
          <w:trHeight w:val="1820"/>
        </w:trPr>
        <w:tc>
          <w:tcPr>
            <w:tcW w:w="280" w:type="pct"/>
            <w:vMerge/>
            <w:vAlign w:val="center"/>
          </w:tcPr>
          <w:p w14:paraId="3AF4F0FE"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61CE1457"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39EF462A"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B639D10"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278D468E" w14:textId="7E572055"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《建筑施工塔式起重机安装、使用、拆卸安全技术规程》（JGJ196-2010）</w:t>
            </w:r>
          </w:p>
        </w:tc>
        <w:tc>
          <w:tcPr>
            <w:tcW w:w="2608" w:type="pct"/>
            <w:shd w:val="clear" w:color="auto" w:fill="auto"/>
            <w:vAlign w:val="center"/>
          </w:tcPr>
          <w:p w14:paraId="71D883F5" w14:textId="3601DA5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2.0.8 塔式起重机的选型和布置应满足工程施工要求，便于安装和拆卸，并不得损害周边其他建筑物或构筑物。                                           2.0.13 塔式起重机与架空输电线的安全距离应符合現行国 家标准《塔式起重机安全规程》（GB5144）的规定。 </w:t>
            </w:r>
            <w:r w:rsidRPr="00585040">
              <w:rPr>
                <w:rFonts w:ascii="宋体" w:eastAsia="宋体" w:hAnsi="宋体" w:cs="宋体" w:hint="eastAsia"/>
                <w:kern w:val="0"/>
                <w:szCs w:val="21"/>
              </w:rPr>
              <w:br/>
              <w:t xml:space="preserve">2.0.14 当多台塔式起重机在同一施工现场交叉作业时，应编制专项方案。并应取防碰撞的安全措施。任意两台塔式起 重机之间的最小架设距高应符合下列规定；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低位塔式起重机的起重臂部与另一台塔式起重机的塔身之间的距离不得小于2m；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高位塔式起重机的最低位置的部件或吊钩升至最高点或平街重的最低部位与低位塔式起重机中处于最高位置部件之间的垂距高不得小于 2m。 </w:t>
            </w:r>
          </w:p>
        </w:tc>
      </w:tr>
      <w:tr w:rsidR="009604EF" w:rsidRPr="00585040" w14:paraId="3BB55910" w14:textId="77777777" w:rsidTr="009232DE">
        <w:trPr>
          <w:trHeight w:val="1650"/>
        </w:trPr>
        <w:tc>
          <w:tcPr>
            <w:tcW w:w="280" w:type="pct"/>
            <w:vMerge w:val="restart"/>
            <w:shd w:val="clear" w:color="auto" w:fill="auto"/>
            <w:vAlign w:val="center"/>
          </w:tcPr>
          <w:p w14:paraId="55FE5942"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.3.2.2</w:t>
            </w:r>
          </w:p>
        </w:tc>
        <w:tc>
          <w:tcPr>
            <w:tcW w:w="329" w:type="pct"/>
            <w:vMerge w:val="restart"/>
            <w:shd w:val="clear" w:color="auto" w:fill="auto"/>
            <w:vAlign w:val="center"/>
          </w:tcPr>
          <w:p w14:paraId="19B32194" w14:textId="30350B1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塔式起重机</w:t>
            </w:r>
          </w:p>
        </w:tc>
        <w:tc>
          <w:tcPr>
            <w:tcW w:w="425" w:type="pct"/>
            <w:vMerge w:val="restart"/>
            <w:shd w:val="clear" w:color="auto" w:fill="auto"/>
            <w:vAlign w:val="center"/>
          </w:tcPr>
          <w:p w14:paraId="081BF420"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33711C6F"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塔式起重机的起重力矩限制器、起重量限制器、行程限位装置等安全装置符合规范要求。</w:t>
            </w:r>
          </w:p>
        </w:tc>
        <w:tc>
          <w:tcPr>
            <w:tcW w:w="504" w:type="pct"/>
            <w:shd w:val="clear" w:color="auto" w:fill="auto"/>
            <w:vAlign w:val="center"/>
          </w:tcPr>
          <w:p w14:paraId="155C99A1" w14:textId="14B5F4D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《塔式起重机安全规程》（GB 5144-2006） </w:t>
            </w:r>
          </w:p>
        </w:tc>
        <w:tc>
          <w:tcPr>
            <w:tcW w:w="2608" w:type="pct"/>
            <w:shd w:val="clear" w:color="auto" w:fill="auto"/>
            <w:vAlign w:val="center"/>
          </w:tcPr>
          <w:p w14:paraId="39EC35B7" w14:textId="5B61CA36"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6.1 起重量限制器 </w:t>
            </w:r>
            <w:r w:rsidRPr="00585040">
              <w:rPr>
                <w:rFonts w:ascii="宋体" w:eastAsia="宋体" w:hAnsi="宋体" w:cs="宋体" w:hint="eastAsia"/>
                <w:kern w:val="0"/>
                <w:szCs w:val="21"/>
              </w:rPr>
              <w:br/>
              <w:t xml:space="preserve">6.1.1 塔机应安装起重量限制器。如设有起重显示装置，则其数值误差不应大于实际值的±5% </w:t>
            </w:r>
            <w:r w:rsidRPr="00585040">
              <w:rPr>
                <w:rFonts w:ascii="宋体" w:eastAsia="宋体" w:hAnsi="宋体" w:cs="宋体" w:hint="eastAsia"/>
                <w:kern w:val="0"/>
                <w:szCs w:val="21"/>
              </w:rPr>
              <w:br/>
              <w:t xml:space="preserve">6.1.2 当起重量大于相应挡位的额定值并小于该额定值的110% 时，应切断上升方向的电源，但起升机构可作下降方向的运动。 </w:t>
            </w:r>
            <w:r w:rsidRPr="00585040">
              <w:rPr>
                <w:rFonts w:ascii="宋体" w:eastAsia="宋体" w:hAnsi="宋体" w:cs="宋体" w:hint="eastAsia"/>
                <w:kern w:val="0"/>
                <w:szCs w:val="21"/>
              </w:rPr>
              <w:br/>
              <w:t xml:space="preserve">6.2 起重力矩限制器 </w:t>
            </w:r>
            <w:r w:rsidRPr="00585040">
              <w:rPr>
                <w:rFonts w:ascii="宋体" w:eastAsia="宋体" w:hAnsi="宋体" w:cs="宋体" w:hint="eastAsia"/>
                <w:kern w:val="0"/>
                <w:szCs w:val="21"/>
              </w:rPr>
              <w:br/>
              <w:t>6.2.1 塔机应安装起重力矩限制器。如设有起重力矩显示装 置，则其数值误差不应大于实际值的±5%。</w:t>
            </w:r>
            <w:r w:rsidRPr="00585040">
              <w:rPr>
                <w:rFonts w:ascii="宋体" w:eastAsia="宋体" w:hAnsi="宋体" w:cs="宋体" w:hint="eastAsia"/>
                <w:kern w:val="0"/>
                <w:szCs w:val="21"/>
              </w:rPr>
              <w:br/>
              <w:t xml:space="preserve">6.2.2 当起重力矩大于相应工况下的额定值并小于该额定值的 110%时，应切断上升和幅度增大方向的电源，但机构可作下降和小幅度方向的运动。 </w:t>
            </w:r>
            <w:r w:rsidRPr="00585040">
              <w:rPr>
                <w:rFonts w:ascii="宋体" w:eastAsia="宋体" w:hAnsi="宋体" w:cs="宋体" w:hint="eastAsia"/>
                <w:kern w:val="0"/>
                <w:szCs w:val="21"/>
              </w:rPr>
              <w:br/>
              <w:t xml:space="preserve">6.2.3 力矩限制器控制定码变幅的角触点或控制定幅变码 的角触点应分别设置，且能分别调整。 </w:t>
            </w:r>
            <w:r w:rsidRPr="00585040">
              <w:rPr>
                <w:rFonts w:ascii="宋体" w:eastAsia="宋体" w:hAnsi="宋体" w:cs="宋体" w:hint="eastAsia"/>
                <w:kern w:val="0"/>
                <w:szCs w:val="21"/>
              </w:rPr>
              <w:br/>
              <w:t>6.2.4 对小车变幅的塔机。其最大变幅速度超过40m/min，在小车向外运行且起重力矩达到额定值的80%时，变幅速度应自动转换为不大于40m/min 的速度运行。</w:t>
            </w:r>
            <w:r w:rsidRPr="00585040">
              <w:rPr>
                <w:rFonts w:ascii="宋体" w:eastAsia="宋体" w:hAnsi="宋体" w:cs="宋体" w:hint="eastAsia"/>
                <w:kern w:val="0"/>
                <w:szCs w:val="21"/>
              </w:rPr>
              <w:br/>
              <w:t xml:space="preserve">6.3 行程限位装置 </w:t>
            </w:r>
            <w:r w:rsidRPr="00585040">
              <w:rPr>
                <w:rFonts w:ascii="宋体" w:eastAsia="宋体" w:hAnsi="宋体" w:cs="宋体" w:hint="eastAsia"/>
                <w:kern w:val="0"/>
                <w:szCs w:val="21"/>
              </w:rPr>
              <w:br/>
              <w:t>6.3.1 行走限位装置轨道式塔机行走机构应在每个运行方向设置行程限位开关。在轨道上应安装限位开关碰铁，其安装位置应充分考虑塔机的制动行程保证塔机在与止挡装置或与同一轨道上其它塔机相距大于1m 处能完全停住，此时电缆还应有足够的富余长度。</w:t>
            </w:r>
            <w:r w:rsidRPr="00585040">
              <w:rPr>
                <w:rFonts w:ascii="宋体" w:eastAsia="宋体" w:hAnsi="宋体" w:cs="宋体" w:hint="eastAsia"/>
                <w:kern w:val="0"/>
                <w:szCs w:val="21"/>
              </w:rPr>
              <w:br/>
              <w:t xml:space="preserve">6.3.2 幅度限位装置 </w:t>
            </w:r>
            <w:r w:rsidRPr="00585040">
              <w:rPr>
                <w:rFonts w:ascii="宋体" w:eastAsia="宋体" w:hAnsi="宋体" w:cs="宋体" w:hint="eastAsia"/>
                <w:kern w:val="0"/>
                <w:szCs w:val="21"/>
              </w:rPr>
              <w:br/>
              <w:t xml:space="preserve">6.3.2.1 小车变中的塔机，应设置小车行程限位开关。 </w:t>
            </w:r>
            <w:r w:rsidRPr="00585040">
              <w:rPr>
                <w:rFonts w:ascii="宋体" w:eastAsia="宋体" w:hAnsi="宋体" w:cs="宋体" w:hint="eastAsia"/>
                <w:kern w:val="0"/>
                <w:szCs w:val="21"/>
              </w:rPr>
              <w:br/>
              <w:t xml:space="preserve">6.3.2.2 动变幅的塔机应设置臂架低位置和臂架高位置的幅度限位开关，以及防止臂架反弹后的装置 </w:t>
            </w:r>
            <w:r w:rsidRPr="00585040">
              <w:rPr>
                <w:rFonts w:ascii="宋体" w:eastAsia="宋体" w:hAnsi="宋体" w:cs="宋体" w:hint="eastAsia"/>
                <w:kern w:val="0"/>
                <w:szCs w:val="21"/>
              </w:rPr>
              <w:br/>
              <w:t xml:space="preserve">6.3.3 起升高度限位器 </w:t>
            </w:r>
            <w:r w:rsidRPr="00585040">
              <w:rPr>
                <w:rFonts w:ascii="宋体" w:eastAsia="宋体" w:hAnsi="宋体" w:cs="宋体" w:hint="eastAsia"/>
                <w:kern w:val="0"/>
                <w:szCs w:val="21"/>
              </w:rPr>
              <w:br/>
              <w:t>6.3.3.1 塔机应安装吊钩上极限位置的起升高度限位器起升高度限位器应满足（GB/T 9462-1999）中 4.7.1的规定。</w:t>
            </w:r>
            <w:r w:rsidRPr="00585040">
              <w:rPr>
                <w:rFonts w:ascii="宋体" w:eastAsia="宋体" w:hAnsi="宋体" w:cs="宋体" w:hint="eastAsia"/>
                <w:kern w:val="0"/>
                <w:szCs w:val="21"/>
              </w:rPr>
              <w:br/>
              <w:t>6.3.3.2 吊物下极限位置的限位器，可根据用户要求设置。</w:t>
            </w:r>
            <w:r w:rsidRPr="00585040">
              <w:rPr>
                <w:rFonts w:ascii="宋体" w:eastAsia="宋体" w:hAnsi="宋体" w:cs="宋体" w:hint="eastAsia"/>
                <w:kern w:val="0"/>
                <w:szCs w:val="21"/>
              </w:rPr>
              <w:br/>
              <w:t xml:space="preserve">6.3.4 回转限位器回转部分不设集电器的塔机，应安装回 转限控器。塔机回转部分在非工作拭态下应能自由旋转: 对有自锁作用的回转机构，应安装安全极限力矩联轴器。 </w:t>
            </w:r>
            <w:r w:rsidRPr="00585040">
              <w:rPr>
                <w:rFonts w:ascii="宋体" w:eastAsia="宋体" w:hAnsi="宋体" w:cs="宋体" w:hint="eastAsia"/>
                <w:kern w:val="0"/>
                <w:szCs w:val="21"/>
              </w:rPr>
              <w:br/>
              <w:t xml:space="preserve">6.4 小车断绳保护装置小车变幅的塔机，变幅的双向均应设置断蝇保护装置。 </w:t>
            </w:r>
            <w:r w:rsidRPr="00585040">
              <w:rPr>
                <w:rFonts w:ascii="宋体" w:eastAsia="宋体" w:hAnsi="宋体" w:cs="宋体" w:hint="eastAsia"/>
                <w:kern w:val="0"/>
                <w:szCs w:val="21"/>
              </w:rPr>
              <w:br/>
              <w:t xml:space="preserve">6.5 小车断轴保护装置小车変幅的塔机，应设置受幅小车断轴保抑装置，即使轮轴断製，小车也不会掉落 </w:t>
            </w:r>
            <w:r w:rsidRPr="00585040">
              <w:rPr>
                <w:rFonts w:ascii="宋体" w:eastAsia="宋体" w:hAnsi="宋体" w:cs="宋体" w:hint="eastAsia"/>
                <w:kern w:val="0"/>
                <w:szCs w:val="21"/>
              </w:rPr>
              <w:br/>
              <w:t xml:space="preserve">6.6 钢丝蝇防脱装置骨轮、起升巻筒及动骄变幅筒均应设有钢丝蝇防脱装置，该装置与滑轮或卷筒侧板最外缘的间隙不应超过钢丝绳直径的20%。吊物应设有防钢丝绳脱物的装置。 </w:t>
            </w:r>
            <w:r w:rsidRPr="00585040">
              <w:rPr>
                <w:rFonts w:ascii="宋体" w:eastAsia="宋体" w:hAnsi="宋体" w:cs="宋体" w:hint="eastAsia"/>
                <w:kern w:val="0"/>
                <w:szCs w:val="21"/>
              </w:rPr>
              <w:br/>
              <w:t xml:space="preserve">6.7 风速仪起重臂根部点高度大于50m 的塔机，应配备风速仪。当风速大于工作极限风速时，应能发出停止作业的警报。风速仪应设在塔机顶部的不挡风处。 </w:t>
            </w:r>
            <w:r w:rsidRPr="00585040">
              <w:rPr>
                <w:rFonts w:ascii="宋体" w:eastAsia="宋体" w:hAnsi="宋体" w:cs="宋体" w:hint="eastAsia"/>
                <w:kern w:val="0"/>
                <w:szCs w:val="21"/>
              </w:rPr>
              <w:br/>
              <w:t xml:space="preserve">6.8 夹轨器道式塔机应安装夹轨器，使塔机在非工作拭态下 不能在轨道上移动。 </w:t>
            </w:r>
            <w:r w:rsidRPr="00585040">
              <w:rPr>
                <w:rFonts w:ascii="宋体" w:eastAsia="宋体" w:hAnsi="宋体" w:cs="宋体" w:hint="eastAsia"/>
                <w:kern w:val="0"/>
                <w:szCs w:val="21"/>
              </w:rPr>
              <w:br/>
              <w:t xml:space="preserve">6.9 缓冲器、止挡装置塔机行走和小车的执道行程未端均需设置止挡装置。缓冲器安装在止挡装置或塔机（变幅小车）上;当塔机（变幅小车）与止挡装置撞击时;缓冲器应使塔机（变幅小车）较平稳地停车而不产生烈的冲击。缓冲器的 设计应符合 </w:t>
            </w:r>
            <w:r w:rsidRPr="00585040">
              <w:rPr>
                <w:rFonts w:ascii="宋体" w:eastAsia="宋体" w:hAnsi="宋体" w:cs="宋体"/>
                <w:kern w:val="0"/>
                <w:szCs w:val="21"/>
              </w:rPr>
              <w:t>(</w:t>
            </w:r>
            <w:r w:rsidRPr="00585040">
              <w:rPr>
                <w:rFonts w:ascii="宋体" w:eastAsia="宋体" w:hAnsi="宋体" w:cs="宋体" w:hint="eastAsia"/>
                <w:kern w:val="0"/>
                <w:szCs w:val="21"/>
              </w:rPr>
              <w:t>GB/T13752-1992</w:t>
            </w:r>
            <w:r w:rsidRPr="00585040">
              <w:rPr>
                <w:rFonts w:ascii="宋体" w:eastAsia="宋体" w:hAnsi="宋体" w:cs="宋体"/>
                <w:kern w:val="0"/>
                <w:szCs w:val="21"/>
              </w:rPr>
              <w:t>)</w:t>
            </w:r>
            <w:r w:rsidRPr="00585040">
              <w:rPr>
                <w:rFonts w:ascii="宋体" w:eastAsia="宋体" w:hAnsi="宋体" w:cs="宋体" w:hint="eastAsia"/>
                <w:kern w:val="0"/>
                <w:szCs w:val="21"/>
              </w:rPr>
              <w:t xml:space="preserve"> 中 6.4.9 的规定。</w:t>
            </w:r>
          </w:p>
          <w:p w14:paraId="1C7E7E05" w14:textId="3B0E980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6.10 青轨板轨道式塔机的台车架上应安装排障青轨板，青轨板与执道之间的间隙不应大于 5mm。 </w:t>
            </w:r>
            <w:r w:rsidRPr="00585040">
              <w:rPr>
                <w:rFonts w:ascii="宋体" w:eastAsia="宋体" w:hAnsi="宋体" w:cs="宋体" w:hint="eastAsia"/>
                <w:kern w:val="0"/>
                <w:szCs w:val="21"/>
              </w:rPr>
              <w:br/>
              <w:t>6.11 顶升橫梁防脱功能自升式塔机应具有防止塔身在正常加节降节作业时，顶升橫粱从塔身支承中自行脱出的功能。</w:t>
            </w:r>
          </w:p>
        </w:tc>
      </w:tr>
      <w:tr w:rsidR="009604EF" w:rsidRPr="00585040" w14:paraId="26F26CF5" w14:textId="77777777" w:rsidTr="0060055A">
        <w:trPr>
          <w:trHeight w:val="2353"/>
        </w:trPr>
        <w:tc>
          <w:tcPr>
            <w:tcW w:w="280" w:type="pct"/>
            <w:vMerge/>
            <w:vAlign w:val="center"/>
          </w:tcPr>
          <w:p w14:paraId="37268D16"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5CFF4966"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8AFC80A"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1A99F663"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1F8DE3C5" w14:textId="6F8047B9"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《建筑施工塔式起重机安装、使用、 拆卸安全技术规程》（JGJ196-2010） </w:t>
            </w:r>
          </w:p>
        </w:tc>
        <w:tc>
          <w:tcPr>
            <w:tcW w:w="2608" w:type="pct"/>
            <w:shd w:val="clear" w:color="auto" w:fill="auto"/>
            <w:vAlign w:val="center"/>
          </w:tcPr>
          <w:p w14:paraId="4BA025BA"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2.0.16 塔式起重机在安装前和使用过程中。发现有下列情 况之一的。不得安装和使用： </w:t>
            </w:r>
            <w:r w:rsidRPr="00585040">
              <w:rPr>
                <w:rFonts w:ascii="宋体" w:eastAsia="宋体" w:hAnsi="宋体" w:cs="宋体" w:hint="eastAsia"/>
                <w:kern w:val="0"/>
                <w:szCs w:val="21"/>
              </w:rPr>
              <w:br/>
              <w:t xml:space="preserve">1 结构件上有可见魔纹和严重锈蚀的； </w:t>
            </w:r>
            <w:r w:rsidRPr="00585040">
              <w:rPr>
                <w:rFonts w:ascii="宋体" w:eastAsia="宋体" w:hAnsi="宋体" w:cs="宋体" w:hint="eastAsia"/>
                <w:kern w:val="0"/>
                <w:szCs w:val="21"/>
              </w:rPr>
              <w:br/>
              <w:t xml:space="preserve">2 主要受力构件存在塑性变形的； </w:t>
            </w:r>
            <w:r w:rsidRPr="00585040">
              <w:rPr>
                <w:rFonts w:ascii="宋体" w:eastAsia="宋体" w:hAnsi="宋体" w:cs="宋体" w:hint="eastAsia"/>
                <w:kern w:val="0"/>
                <w:szCs w:val="21"/>
              </w:rPr>
              <w:br/>
              <w:t xml:space="preserve">3 连件存在严磨损和塑性变形的； </w:t>
            </w:r>
            <w:r w:rsidRPr="00585040">
              <w:rPr>
                <w:rFonts w:ascii="宋体" w:eastAsia="宋体" w:hAnsi="宋体" w:cs="宋体" w:hint="eastAsia"/>
                <w:kern w:val="0"/>
                <w:szCs w:val="21"/>
              </w:rPr>
              <w:br/>
              <w:t xml:space="preserve">4 钢丝绳达到报废标准的； </w:t>
            </w:r>
            <w:r w:rsidRPr="00585040">
              <w:rPr>
                <w:rFonts w:ascii="宋体" w:eastAsia="宋体" w:hAnsi="宋体" w:cs="宋体" w:hint="eastAsia"/>
                <w:kern w:val="0"/>
                <w:szCs w:val="21"/>
              </w:rPr>
              <w:br/>
              <w:t xml:space="preserve">5 安全量不齐全或失效的。 </w:t>
            </w:r>
          </w:p>
          <w:p w14:paraId="5D5D5500" w14:textId="7CC545D8"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3.4.12 塔式起重机的安全装置必须齐全，并应按程序进行调试合格。 </w:t>
            </w:r>
          </w:p>
          <w:p w14:paraId="3BAFE9D7"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4.0.3 培式起重机的力矩限制器、重量限制器、变幅限位器、行走限位器、高度限位器等安全保护装置不得随意调整和拆除</w:t>
            </w:r>
          </w:p>
          <w:p w14:paraId="2167D210" w14:textId="4D867E81"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严禁用限位装置代操纵机构。</w:t>
            </w:r>
          </w:p>
        </w:tc>
      </w:tr>
      <w:tr w:rsidR="009604EF" w:rsidRPr="00585040" w14:paraId="1BEF05A7" w14:textId="77777777" w:rsidTr="0060055A">
        <w:trPr>
          <w:trHeight w:val="4740"/>
        </w:trPr>
        <w:tc>
          <w:tcPr>
            <w:tcW w:w="280" w:type="pct"/>
            <w:vMerge/>
            <w:vAlign w:val="center"/>
          </w:tcPr>
          <w:p w14:paraId="3D4AAEDF"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75237FDE"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DED6633"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776AACA"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2E82CF64" w14:textId="0249E1B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《施工现场机械设备检查技术规范》（JGJ 160-2016）</w:t>
            </w:r>
          </w:p>
        </w:tc>
        <w:tc>
          <w:tcPr>
            <w:tcW w:w="2608" w:type="pct"/>
            <w:shd w:val="clear" w:color="auto" w:fill="auto"/>
            <w:vAlign w:val="center"/>
          </w:tcPr>
          <w:p w14:paraId="6B5AF828" w14:textId="5E818B9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7.4.16 当塔式起重机起重力矩大于相应幅度额定值并小于额定 值的110%时，应停止上升和向外变幅动作。 </w:t>
            </w:r>
            <w:r w:rsidRPr="00585040">
              <w:rPr>
                <w:rFonts w:ascii="宋体" w:eastAsia="宋体" w:hAnsi="宋体" w:cs="宋体" w:hint="eastAsia"/>
                <w:kern w:val="0"/>
                <w:szCs w:val="21"/>
              </w:rPr>
              <w:br/>
              <w:t xml:space="preserve">7.4.17 塔式起重机的起升高度限位器应符合下列规定：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对动臂变幅的塔机，当吊钩装置顶部升至起重臂下端的最小距 离为 800mm 处时，应能立即停止起升运动，对没有变幅重物平 移功能的动臂变幅的塔机，还应能同时切断向外变幅控制回路电 源，但应有下降和向内变幅运动;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对小车变幅的塔机，当吊钩装置顶部升至小车架下端的最小距 离为 800mm 处时，应能立即停止起升运动，但应有下降运动;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当钢丝绳松弛可能造成卷筒乱绳或反卷时应设置下限位器，在吊钩不能再下降或卷筒上钢丝绳只剩3圈时应能立即停止下降运动。</w:t>
            </w:r>
            <w:r w:rsidRPr="00585040">
              <w:rPr>
                <w:rFonts w:ascii="宋体" w:eastAsia="宋体" w:hAnsi="宋体" w:cs="宋体" w:hint="eastAsia"/>
                <w:kern w:val="0"/>
                <w:szCs w:val="21"/>
              </w:rPr>
              <w:br/>
              <w:t xml:space="preserve">7.4.18 小车变幅的塔机变幅的双向均应设置断绳保护裝置和断轴保护装置，且动作应灵敏、有效。 </w:t>
            </w:r>
            <w:r w:rsidRPr="00585040">
              <w:rPr>
                <w:rFonts w:ascii="宋体" w:eastAsia="宋体" w:hAnsi="宋体" w:cs="宋体" w:hint="eastAsia"/>
                <w:kern w:val="0"/>
                <w:szCs w:val="21"/>
              </w:rPr>
              <w:br/>
              <w:t xml:space="preserve">7.4.19 对轨道式塔式行走机构应在每个运行方向设置行程限位开关;在轨道上应安装限位开关碰铁，塔机在与止挡装置或与同 轨道上其他塔机相距不小于 1m 处时应能完全停住，同时还应安装夹轨器。 </w:t>
            </w:r>
            <w:r w:rsidRPr="00585040">
              <w:rPr>
                <w:rFonts w:ascii="宋体" w:eastAsia="宋体" w:hAnsi="宋体" w:cs="宋体" w:hint="eastAsia"/>
                <w:kern w:val="0"/>
                <w:szCs w:val="21"/>
              </w:rPr>
              <w:br/>
              <w:t xml:space="preserve">7.4.20 安全装置应符合下列规定: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动臂变幅的塔式起重机，应装设幅度指示器，应能正确指示吊 具所在的幅度。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动臂变幅的塔机，应设置臂架极限限位装置。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轨道上露天作业的起重机，应安装锚定装置或铁靴。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当起重臂根部铰点高度大于50m 时，应安装风速仪;当风速大于工作极限风速时，应能发出停止作业警报。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 对回转部分不设集电环（器）的，应设置回转限制器，左右回 转应控制在1.5圈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6 起重量限制器应有效。当起重量大于最大额定起重量并小于110% 额定起重量时，应能停止上升方向动作，但应有下降方向动作。对具有多挡变速的起升机构，限制器应对各档位具有防止超载的作用。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对动臂变的塔机，应设置臂架低位置和臂架高位置的幅度限位开关和防止臂架反弹后翻的装置;对小车变幅的塔机，应设置小车变幅限位行程开关。</w:t>
            </w:r>
          </w:p>
        </w:tc>
      </w:tr>
      <w:tr w:rsidR="009604EF" w:rsidRPr="00585040" w14:paraId="3F7A6EE2" w14:textId="77777777" w:rsidTr="00233436">
        <w:trPr>
          <w:trHeight w:val="77"/>
        </w:trPr>
        <w:tc>
          <w:tcPr>
            <w:tcW w:w="280" w:type="pct"/>
            <w:vMerge/>
            <w:vAlign w:val="center"/>
          </w:tcPr>
          <w:p w14:paraId="5A1C676C"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0EB89160"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9ADBC02"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7912720A"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3ADD741" w14:textId="320A9B7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 305-2013）</w:t>
            </w:r>
          </w:p>
        </w:tc>
        <w:tc>
          <w:tcPr>
            <w:tcW w:w="2608" w:type="pct"/>
            <w:shd w:val="clear" w:color="auto" w:fill="auto"/>
            <w:vAlign w:val="center"/>
          </w:tcPr>
          <w:p w14:paraId="75308E1B"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8.2.11 安全装置应符合下列规定: </w:t>
            </w:r>
            <w:r w:rsidRPr="00585040">
              <w:rPr>
                <w:rFonts w:ascii="宋体" w:eastAsia="宋体" w:hAnsi="宋体" w:cs="宋体" w:hint="eastAsia"/>
                <w:kern w:val="0"/>
                <w:szCs w:val="21"/>
              </w:rPr>
              <w:br/>
              <w:t xml:space="preserve">1 起升高度限位器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1）动臂变幅的塔机，当吊钩装置顶部升至起重臂下端的最 小距离为 800m 处时，应能立即停止起升运动。对没有变 幅重物平移功能的动臂变幅的塔机，还应同时切断向外变 幅控制回路电源，但应有下降和向内变幅运动；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2）小车变幅的塔机，当吊钩装置顶部至小车架下端的最小距离为 800mm 处时，应能立即停止起升运动，但应有下降运动。 </w:t>
            </w:r>
            <w:r w:rsidRPr="00585040">
              <w:rPr>
                <w:rFonts w:ascii="宋体" w:eastAsia="宋体" w:hAnsi="宋体" w:cs="宋体" w:hint="eastAsia"/>
                <w:kern w:val="0"/>
                <w:szCs w:val="21"/>
              </w:rPr>
              <w:br/>
              <w:t xml:space="preserve">2 起重力矩限制器和起重量限制器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1）当起重力矩大于相应幅度额定值并小于额定值 110%时，应停止上升和向外变幅动作。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2）力矩限制器控制定码变幅的触点和控制定幅变码的触点 应分别设置，且应能分别调整。</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3）当小车变幅的塔机最大变幅速度超过 40m/min，在小车向外运行，且起重力矩达到额定值的 80%时，变幅速度应自动转换为不大于40m/min。 </w:t>
            </w:r>
          </w:p>
          <w:p w14:paraId="4F27A890" w14:textId="62C8A27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4）当起重量大于最大额定起重量并小于110%最大额定起重量时，应停止上升方向动作，但应有下降方向动作。具有多挡变速的起升机构，限制器应对各挡位具有防止超载的作用。 </w:t>
            </w:r>
            <w:r w:rsidRPr="00585040">
              <w:rPr>
                <w:rFonts w:ascii="宋体" w:eastAsia="宋体" w:hAnsi="宋体" w:cs="宋体" w:hint="eastAsia"/>
                <w:kern w:val="0"/>
                <w:szCs w:val="21"/>
              </w:rPr>
              <w:br/>
              <w:t xml:space="preserve">3 幅度限位器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1）动臂变幅的塔机应设有幅度限位开关，在臂架到达相应 的极限位置前开关应能动作，停止臂架再往极限方向变幅。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2）小车变幅的塔机应设有小车行程限位开关和终端缓冲装置。限位开关动作后应保证小车停车时其端部距缓冲装置最小距离为200mm。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3）动臂变幅的塔机应设有臂架极限位置的限制装置，该装 置应能有效防止臂架向后倾翻。 </w:t>
            </w:r>
            <w:r w:rsidRPr="00585040">
              <w:rPr>
                <w:rFonts w:ascii="宋体" w:eastAsia="宋体" w:hAnsi="宋体" w:cs="宋体" w:hint="eastAsia"/>
                <w:kern w:val="0"/>
                <w:szCs w:val="21"/>
              </w:rPr>
              <w:br/>
              <w:t xml:space="preserve">4 其他安全保护装置 </w:t>
            </w:r>
            <w:r w:rsidRPr="00585040">
              <w:rPr>
                <w:rFonts w:ascii="宋体" w:eastAsia="宋体" w:hAnsi="宋体" w:cs="宋体" w:hint="eastAsia"/>
                <w:kern w:val="0"/>
                <w:szCs w:val="21"/>
              </w:rPr>
              <w:br/>
            </w:r>
            <w:r w:rsidRPr="00585040">
              <w:rPr>
                <w:rFonts w:ascii="宋体" w:eastAsia="宋体" w:hAnsi="宋体" w:cs="宋体"/>
                <w:kern w:val="0"/>
                <w:szCs w:val="21"/>
              </w:rPr>
              <w:lastRenderedPageBreak/>
              <w:t xml:space="preserve"> </w:t>
            </w:r>
            <w:r w:rsidRPr="00585040">
              <w:rPr>
                <w:rFonts w:ascii="宋体" w:eastAsia="宋体" w:hAnsi="宋体" w:cs="宋体" w:hint="eastAsia"/>
                <w:kern w:val="0"/>
                <w:szCs w:val="21"/>
              </w:rPr>
              <w:t xml:space="preserve">1）回转处不设集电器供电的塔机，应设有正反两个方向的 回转限位器，限位器动作时臂架旋转角度不应大于540°；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2）轨道行走式塔机应设行程限位装置及抗风防滑装置。每个运行方向的行程限位装置包括限位开关、缓冲器和终端 止挡。行程限位裝置其应保证限位开关动作后，塔机停车时其端部距缓冲器最小距离应为1000m，缓冲器距终端止挡最小距离应为1000mm，终端止挡距轨道尾端最小距离 应为1000mm;非工作状态抗风防滑装置应有效；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3）小车变幅的塔机应设小车断绳保护装置，且在向前及向后两个方向上均应有效；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4）小车变幅的塔机应设小车防坠落装置，且应有效，可靠；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5）自升式塔机应具有爬升装置防脱功能，且应有效，可靠；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6）臂根铰点高度超过50m 的塔机，应配备风速仪。当风速大于工作允许风速时，应能发出停止作业的警报信号。</w:t>
            </w:r>
          </w:p>
        </w:tc>
      </w:tr>
      <w:tr w:rsidR="009604EF" w:rsidRPr="00585040" w14:paraId="1C720374" w14:textId="77777777" w:rsidTr="0060055A">
        <w:trPr>
          <w:trHeight w:val="5730"/>
        </w:trPr>
        <w:tc>
          <w:tcPr>
            <w:tcW w:w="280" w:type="pct"/>
            <w:shd w:val="clear" w:color="auto" w:fill="auto"/>
            <w:vAlign w:val="center"/>
          </w:tcPr>
          <w:p w14:paraId="7E45B3C0"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.3.2.3</w:t>
            </w:r>
          </w:p>
        </w:tc>
        <w:tc>
          <w:tcPr>
            <w:tcW w:w="329" w:type="pct"/>
            <w:shd w:val="clear" w:color="auto" w:fill="auto"/>
            <w:vAlign w:val="center"/>
          </w:tcPr>
          <w:p w14:paraId="530DB7BF" w14:textId="3948367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塔式起重机</w:t>
            </w:r>
          </w:p>
        </w:tc>
        <w:tc>
          <w:tcPr>
            <w:tcW w:w="425" w:type="pct"/>
            <w:shd w:val="clear" w:color="auto" w:fill="auto"/>
            <w:vAlign w:val="center"/>
          </w:tcPr>
          <w:p w14:paraId="504F02E9"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022F8D6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吊索具的使用及吊装方法符合规范要求。</w:t>
            </w:r>
          </w:p>
        </w:tc>
        <w:tc>
          <w:tcPr>
            <w:tcW w:w="504" w:type="pct"/>
            <w:shd w:val="clear" w:color="auto" w:fill="auto"/>
            <w:vAlign w:val="center"/>
          </w:tcPr>
          <w:p w14:paraId="755032FB" w14:textId="274C8529"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《建筑施工塔式起 重机安装、使用、拆卸安全技术规程》（JGJ196-2010） </w:t>
            </w:r>
          </w:p>
        </w:tc>
        <w:tc>
          <w:tcPr>
            <w:tcW w:w="2608" w:type="pct"/>
            <w:shd w:val="clear" w:color="auto" w:fill="auto"/>
            <w:vAlign w:val="center"/>
          </w:tcPr>
          <w:p w14:paraId="2D4AFFC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 吊索具的使用 </w:t>
            </w:r>
            <w:r w:rsidRPr="00585040">
              <w:rPr>
                <w:rFonts w:ascii="宋体" w:eastAsia="宋体" w:hAnsi="宋体" w:cs="宋体" w:hint="eastAsia"/>
                <w:kern w:val="0"/>
                <w:szCs w:val="21"/>
              </w:rPr>
              <w:br/>
              <w:t xml:space="preserve">6.1 一般规定 </w:t>
            </w:r>
            <w:r w:rsidRPr="00585040">
              <w:rPr>
                <w:rFonts w:ascii="宋体" w:eastAsia="宋体" w:hAnsi="宋体" w:cs="宋体" w:hint="eastAsia"/>
                <w:kern w:val="0"/>
                <w:szCs w:val="21"/>
              </w:rPr>
              <w:br/>
              <w:t>6.1.1 塔式起重机安装、使用、拆卸时，起重吊具、索具应符合下列要求:</w:t>
            </w:r>
          </w:p>
          <w:p w14:paraId="05B5FDAC" w14:textId="016DAD7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 1 吊具与索具产品应符合现行行业标准《起重机械吊具与索具安全规程》（LD48）的规定； </w:t>
            </w:r>
          </w:p>
          <w:p w14:paraId="1B598221" w14:textId="1BC11282" w:rsidR="009604EF" w:rsidRPr="00585040" w:rsidRDefault="009604EF" w:rsidP="001D0390">
            <w:pPr>
              <w:widowControl/>
              <w:ind w:leftChars="50" w:left="105"/>
              <w:jc w:val="left"/>
              <w:rPr>
                <w:rFonts w:ascii="宋体" w:eastAsia="宋体" w:hAnsi="宋体" w:cs="宋体"/>
                <w:kern w:val="0"/>
                <w:szCs w:val="21"/>
              </w:rPr>
            </w:pPr>
            <w:r w:rsidRPr="00585040">
              <w:rPr>
                <w:rFonts w:ascii="宋体" w:eastAsia="宋体" w:hAnsi="宋体" w:cs="宋体" w:hint="eastAsia"/>
                <w:kern w:val="0"/>
                <w:szCs w:val="21"/>
              </w:rPr>
              <w:t>2 吊具与索具应与吊重种类、吊运具体要求以及环境条件相适应 ；</w:t>
            </w:r>
            <w:r w:rsidRPr="00585040">
              <w:rPr>
                <w:rFonts w:ascii="宋体" w:eastAsia="宋体" w:hAnsi="宋体" w:cs="宋体" w:hint="eastAsia"/>
                <w:kern w:val="0"/>
                <w:szCs w:val="21"/>
              </w:rPr>
              <w:br/>
              <w:t xml:space="preserve">3 作业前应对吊具与索具进行检查，当确认完好时方可投入使用； </w:t>
            </w:r>
            <w:r w:rsidRPr="00585040">
              <w:rPr>
                <w:rFonts w:ascii="宋体" w:eastAsia="宋体" w:hAnsi="宋体" w:cs="宋体" w:hint="eastAsia"/>
                <w:kern w:val="0"/>
                <w:szCs w:val="21"/>
              </w:rPr>
              <w:br/>
              <w:t xml:space="preserve">4 吊具承载时不得超过额定起重量，吊索（含各分肢）不得超过安全工作载荷； </w:t>
            </w:r>
            <w:r w:rsidRPr="00585040">
              <w:rPr>
                <w:rFonts w:ascii="宋体" w:eastAsia="宋体" w:hAnsi="宋体" w:cs="宋体" w:hint="eastAsia"/>
                <w:kern w:val="0"/>
                <w:szCs w:val="21"/>
              </w:rPr>
              <w:br/>
              <w:t xml:space="preserve">5 塔式起重机吊钩的吊点，应与吊重重心在同一条铅垂线上，使吊重处于稳定平衡状态。 </w:t>
            </w:r>
          </w:p>
          <w:p w14:paraId="093C031D" w14:textId="27586AE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6.1.2 新购置或修复的吊具、索具，应进行检查，确认合格 后，方可使用。 </w:t>
            </w:r>
            <w:r w:rsidRPr="00585040">
              <w:rPr>
                <w:rFonts w:ascii="宋体" w:eastAsia="宋体" w:hAnsi="宋体" w:cs="宋体" w:hint="eastAsia"/>
                <w:kern w:val="0"/>
                <w:szCs w:val="21"/>
              </w:rPr>
              <w:br/>
              <w:t xml:space="preserve">6.1.3 吊具、索具在每次使用前应进行检查，经检查确认符合 要求后，方可继续使用口当发现有缺陷时，应停止使用。 </w:t>
            </w:r>
            <w:r w:rsidRPr="00585040">
              <w:rPr>
                <w:rFonts w:ascii="宋体" w:eastAsia="宋体" w:hAnsi="宋体" w:cs="宋体" w:hint="eastAsia"/>
                <w:kern w:val="0"/>
                <w:szCs w:val="21"/>
              </w:rPr>
              <w:br/>
              <w:t xml:space="preserve">6.1.4 吊具与索具每6个月应进行一次检查，并应作好记录。检验记录应作为继续使用、维修或报废的依据。 </w:t>
            </w:r>
            <w:r w:rsidRPr="00585040">
              <w:rPr>
                <w:rFonts w:ascii="宋体" w:eastAsia="宋体" w:hAnsi="宋体" w:cs="宋体" w:hint="eastAsia"/>
                <w:kern w:val="0"/>
                <w:szCs w:val="21"/>
              </w:rPr>
              <w:br/>
              <w:t xml:space="preserve">6.2 钢丝绳 </w:t>
            </w:r>
            <w:r w:rsidRPr="00585040">
              <w:rPr>
                <w:rFonts w:ascii="宋体" w:eastAsia="宋体" w:hAnsi="宋体" w:cs="宋体" w:hint="eastAsia"/>
                <w:kern w:val="0"/>
                <w:szCs w:val="21"/>
              </w:rPr>
              <w:br/>
              <w:t xml:space="preserve">6.2.1 钢丝绳作吊索时，其安全系数不得小于6倍。 </w:t>
            </w:r>
            <w:r w:rsidRPr="00585040">
              <w:rPr>
                <w:rFonts w:ascii="宋体" w:eastAsia="宋体" w:hAnsi="宋体" w:cs="宋体" w:hint="eastAsia"/>
                <w:kern w:val="0"/>
                <w:szCs w:val="21"/>
              </w:rPr>
              <w:br/>
              <w:t xml:space="preserve">6.2，2 钢丝绳的报应符合现行国家标准《起重机用钢丝绳 检验和报废实用规范》（GB/T5972）的规定。 </w:t>
            </w:r>
            <w:r w:rsidRPr="00585040">
              <w:rPr>
                <w:rFonts w:ascii="宋体" w:eastAsia="宋体" w:hAnsi="宋体" w:cs="宋体" w:hint="eastAsia"/>
                <w:kern w:val="0"/>
                <w:szCs w:val="21"/>
              </w:rPr>
              <w:br/>
              <w:t>6.2.3 当钢丝绳的端部采用编结固接时，编结部分的长度不得小于钢丝绳直径的20倍，并不应小于300mm，插接绳股应拉紧，凸出部分应光滑平整，且应在插接末尾留出适当长度，用金属丝扎牢钢丝绳插接方法宣符合现行行业标准《起重机械吊其与索具安全规程》（LD48</w:t>
            </w:r>
            <w:r w:rsidRPr="00585040">
              <w:rPr>
                <w:rFonts w:ascii="宋体" w:eastAsia="宋体" w:hAnsi="宋体" w:cs="宋体"/>
                <w:kern w:val="0"/>
                <w:szCs w:val="21"/>
              </w:rPr>
              <w:t>）</w:t>
            </w:r>
            <w:r w:rsidRPr="00585040">
              <w:rPr>
                <w:rFonts w:ascii="宋体" w:eastAsia="宋体" w:hAnsi="宋体" w:cs="宋体" w:hint="eastAsia"/>
                <w:kern w:val="0"/>
                <w:szCs w:val="21"/>
              </w:rPr>
              <w:t xml:space="preserve">的要求。用其 他方法插接的，应保证其插接连接强度不小于该绳最小破 断拉力的75%。 </w:t>
            </w:r>
            <w:r w:rsidRPr="00585040">
              <w:rPr>
                <w:rFonts w:ascii="宋体" w:eastAsia="宋体" w:hAnsi="宋体" w:cs="宋体" w:hint="eastAsia"/>
                <w:kern w:val="0"/>
                <w:szCs w:val="21"/>
              </w:rPr>
              <w:br/>
              <w:t xml:space="preserve">6.2.4钢丝绳夹压板应在钢丝绳受力绳一边，绳夹间距A（图 6.2.4）不应小于钢丝绳直径的6倍。 </w:t>
            </w:r>
            <w:r w:rsidRPr="00585040">
              <w:rPr>
                <w:rFonts w:ascii="宋体" w:eastAsia="宋体" w:hAnsi="宋体" w:cs="宋体" w:hint="eastAsia"/>
                <w:kern w:val="0"/>
                <w:szCs w:val="21"/>
              </w:rPr>
              <w:br/>
              <w:t>6.2.5 吊索必须由整根钢丝绳制成，中间不得有接头。环形吊索应只允许有一处接头。</w:t>
            </w:r>
            <w:r w:rsidRPr="00585040">
              <w:rPr>
                <w:rFonts w:ascii="宋体" w:eastAsia="宋体" w:hAnsi="宋体" w:cs="宋体" w:hint="eastAsia"/>
                <w:kern w:val="0"/>
                <w:szCs w:val="21"/>
              </w:rPr>
              <w:br/>
              <w:t xml:space="preserve">6.2.6 当采用两点或多点起吊时，吊索数宣与吊点数相符，且各根吊索的材质、结构尺寸、索眼端部固定连接、端部配件等性能应相同。 </w:t>
            </w:r>
          </w:p>
          <w:p w14:paraId="0066262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6.2.7 钢丝绳严禁采用打结方式系结吊物 </w:t>
            </w:r>
            <w:r w:rsidRPr="00585040">
              <w:rPr>
                <w:rFonts w:ascii="宋体" w:eastAsia="宋体" w:hAnsi="宋体" w:cs="宋体" w:hint="eastAsia"/>
                <w:kern w:val="0"/>
                <w:szCs w:val="21"/>
              </w:rPr>
              <w:br/>
              <w:t xml:space="preserve">6.2.8 当吊索弯折曲率半径小于钢丝绳公称直径的 2 倍时，应采用卸扣将吊索与吊点拴接。 </w:t>
            </w:r>
            <w:r w:rsidRPr="00585040">
              <w:rPr>
                <w:rFonts w:ascii="宋体" w:eastAsia="宋体" w:hAnsi="宋体" w:cs="宋体" w:hint="eastAsia"/>
                <w:kern w:val="0"/>
                <w:szCs w:val="21"/>
              </w:rPr>
              <w:br/>
              <w:t xml:space="preserve">6.2.9 卸扣应无明显变形、可见裂纹和弧焊痕迹。销轴螺纹 应无损伤现象。 </w:t>
            </w:r>
          </w:p>
          <w:p w14:paraId="69D21DA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6.3 吊钩与滑轮 </w:t>
            </w:r>
            <w:r w:rsidRPr="00585040">
              <w:rPr>
                <w:rFonts w:ascii="宋体" w:eastAsia="宋体" w:hAnsi="宋体" w:cs="宋体" w:hint="eastAsia"/>
                <w:kern w:val="0"/>
                <w:szCs w:val="21"/>
              </w:rPr>
              <w:br/>
              <w:t>6.3.1 吊钩应符合现行行业标准《起重机械吊具与索具安全规程）(LD48</w:t>
            </w:r>
            <w:r w:rsidRPr="00585040">
              <w:rPr>
                <w:rFonts w:ascii="宋体" w:eastAsia="宋体" w:hAnsi="宋体" w:cs="宋体"/>
                <w:kern w:val="0"/>
                <w:szCs w:val="21"/>
              </w:rPr>
              <w:t>)</w:t>
            </w:r>
            <w:r w:rsidRPr="00585040">
              <w:rPr>
                <w:rFonts w:ascii="宋体" w:eastAsia="宋体" w:hAnsi="宋体" w:cs="宋体" w:hint="eastAsia"/>
                <w:kern w:val="0"/>
                <w:szCs w:val="21"/>
              </w:rPr>
              <w:t xml:space="preserve">中的相关规定 </w:t>
            </w:r>
            <w:r w:rsidRPr="00585040">
              <w:rPr>
                <w:rFonts w:ascii="宋体" w:eastAsia="宋体" w:hAnsi="宋体" w:cs="宋体" w:hint="eastAsia"/>
                <w:kern w:val="0"/>
                <w:szCs w:val="21"/>
              </w:rPr>
              <w:br/>
              <w:t>6.3.2 吊钩严禁补焊，有下列情況之一的应予以报废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表面有裂纹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挂绳处截面磨损量超过原高度的109%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钩尾和纹部分等危险截面及钩筋有永久性变形</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开口度比原尺寸増加15%</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 钩身的扭转角超过10°。 </w:t>
            </w:r>
            <w:r w:rsidRPr="00585040">
              <w:rPr>
                <w:rFonts w:ascii="宋体" w:eastAsia="宋体" w:hAnsi="宋体" w:cs="宋体" w:hint="eastAsia"/>
                <w:kern w:val="0"/>
                <w:szCs w:val="21"/>
              </w:rPr>
              <w:br/>
              <w:t>6.3.3 滑轮的最小绕卷直径应符合现行国家标准《搭式起重机设计规范》（GB/T13752）的相关规定。</w:t>
            </w:r>
            <w:r w:rsidRPr="00585040">
              <w:rPr>
                <w:rFonts w:ascii="宋体" w:eastAsia="宋体" w:hAnsi="宋体" w:cs="宋体" w:hint="eastAsia"/>
                <w:kern w:val="0"/>
                <w:szCs w:val="21"/>
              </w:rPr>
              <w:br/>
              <w:t>6.3.4 滑轮有下列情況之一的应予以报发。</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裂纹或轮缘破损；</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轮槽不均匀磨损达3mm；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滑轮绳壁厚磨损量达原壁厚的20%；</w:t>
            </w:r>
          </w:p>
          <w:p w14:paraId="3CC7683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 铸造滑轮槽底磨损达钢丝绳原直径的 30%;焊接滑轮磨损达钢丝绳原直径的15%。 </w:t>
            </w:r>
            <w:r w:rsidRPr="00585040">
              <w:rPr>
                <w:rFonts w:ascii="宋体" w:eastAsia="宋体" w:hAnsi="宋体" w:cs="宋体" w:hint="eastAsia"/>
                <w:kern w:val="0"/>
                <w:szCs w:val="21"/>
              </w:rPr>
              <w:br/>
              <w:t>6.3.5 滑轮、卷筒均应设有钢丝绳防脱装置;吊钩应设有钢丝绳防脱钩装置。</w:t>
            </w:r>
          </w:p>
          <w:p w14:paraId="48F57C64" w14:textId="77777777"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lastRenderedPageBreak/>
              <w:t xml:space="preserve">2.0.16 塔式起重机在安装前和使用过程中。发现有下列情况之一的。不得安装和使用： </w:t>
            </w:r>
            <w:r w:rsidRPr="00585040">
              <w:rPr>
                <w:rFonts w:ascii="宋体" w:eastAsia="宋体" w:hAnsi="宋体" w:cs="宋体" w:hint="eastAsia"/>
                <w:kern w:val="0"/>
                <w:szCs w:val="21"/>
              </w:rPr>
              <w:br/>
              <w:t xml:space="preserve">1 结构件上有可见魔纹和严重锈蚀的； </w:t>
            </w:r>
            <w:r w:rsidRPr="00585040">
              <w:rPr>
                <w:rFonts w:ascii="宋体" w:eastAsia="宋体" w:hAnsi="宋体" w:cs="宋体" w:hint="eastAsia"/>
                <w:kern w:val="0"/>
                <w:szCs w:val="21"/>
              </w:rPr>
              <w:br/>
              <w:t xml:space="preserve">2 主要受力构件存在塑性变形的； </w:t>
            </w:r>
            <w:r w:rsidRPr="00585040">
              <w:rPr>
                <w:rFonts w:ascii="宋体" w:eastAsia="宋体" w:hAnsi="宋体" w:cs="宋体" w:hint="eastAsia"/>
                <w:kern w:val="0"/>
                <w:szCs w:val="21"/>
              </w:rPr>
              <w:br/>
              <w:t xml:space="preserve">3 连件存在严磨损和塑性变形的； </w:t>
            </w:r>
            <w:r w:rsidRPr="00585040">
              <w:rPr>
                <w:rFonts w:ascii="宋体" w:eastAsia="宋体" w:hAnsi="宋体" w:cs="宋体" w:hint="eastAsia"/>
                <w:kern w:val="0"/>
                <w:szCs w:val="21"/>
              </w:rPr>
              <w:br/>
              <w:t xml:space="preserve">4 钢丝绳达到报废标准的； </w:t>
            </w:r>
            <w:r w:rsidRPr="00585040">
              <w:rPr>
                <w:rFonts w:ascii="宋体" w:eastAsia="宋体" w:hAnsi="宋体" w:cs="宋体" w:hint="eastAsia"/>
                <w:kern w:val="0"/>
                <w:szCs w:val="21"/>
              </w:rPr>
              <w:br/>
              <w:t xml:space="preserve">5 安全量不齐全或失效的。 </w:t>
            </w:r>
          </w:p>
          <w:p w14:paraId="0CB1D894" w14:textId="77777777"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3.4.12 塔式起重机的安全装置必须齐全。并应按程序进行调试合格。 </w:t>
            </w:r>
          </w:p>
          <w:p w14:paraId="20C0B87B" w14:textId="1DCE6DD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4.0.3 塔式起重机的力矩限制器、重量限制器、变幅限位器、行走限位器、高度限位器等安全保护装置不得随意调整和拆除，严禁用限位装置代操纵机构。</w:t>
            </w:r>
          </w:p>
        </w:tc>
      </w:tr>
      <w:tr w:rsidR="009604EF" w:rsidRPr="00585040" w14:paraId="6FC5C9E5" w14:textId="77777777" w:rsidTr="0060055A">
        <w:trPr>
          <w:trHeight w:val="480"/>
        </w:trPr>
        <w:tc>
          <w:tcPr>
            <w:tcW w:w="280" w:type="pct"/>
            <w:vMerge w:val="restart"/>
            <w:shd w:val="clear" w:color="auto" w:fill="auto"/>
            <w:vAlign w:val="center"/>
          </w:tcPr>
          <w:p w14:paraId="390BFF24"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.3.2.4</w:t>
            </w:r>
          </w:p>
        </w:tc>
        <w:tc>
          <w:tcPr>
            <w:tcW w:w="329" w:type="pct"/>
            <w:vMerge w:val="restart"/>
            <w:shd w:val="clear" w:color="auto" w:fill="auto"/>
            <w:vAlign w:val="center"/>
          </w:tcPr>
          <w:p w14:paraId="1C47DDA6" w14:textId="2F0065D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塔式起重机</w:t>
            </w:r>
          </w:p>
        </w:tc>
        <w:tc>
          <w:tcPr>
            <w:tcW w:w="425" w:type="pct"/>
            <w:vMerge w:val="restart"/>
            <w:shd w:val="clear" w:color="auto" w:fill="auto"/>
            <w:vAlign w:val="center"/>
          </w:tcPr>
          <w:p w14:paraId="0C0EED6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33B6D99E"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按规定在顶升（降节）作业前对相关机构、结构进行专项安全检查。</w:t>
            </w:r>
          </w:p>
        </w:tc>
        <w:tc>
          <w:tcPr>
            <w:tcW w:w="504" w:type="pct"/>
            <w:shd w:val="clear" w:color="auto" w:fill="auto"/>
            <w:vAlign w:val="center"/>
          </w:tcPr>
          <w:p w14:paraId="08C761A3" w14:textId="0DB210A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《塔式起重机安全规程》（GB 5144-2006）</w:t>
            </w:r>
          </w:p>
        </w:tc>
        <w:tc>
          <w:tcPr>
            <w:tcW w:w="2608" w:type="pct"/>
            <w:shd w:val="clear" w:color="auto" w:fill="auto"/>
            <w:vAlign w:val="center"/>
          </w:tcPr>
          <w:p w14:paraId="63F95885"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10.1.1 架设前应对塔机自身的架设机构进行检查，保证机构处于正常态。</w:t>
            </w:r>
          </w:p>
        </w:tc>
      </w:tr>
      <w:tr w:rsidR="009604EF" w:rsidRPr="00585040" w14:paraId="13B18296" w14:textId="77777777" w:rsidTr="0060055A">
        <w:trPr>
          <w:trHeight w:val="2895"/>
        </w:trPr>
        <w:tc>
          <w:tcPr>
            <w:tcW w:w="280" w:type="pct"/>
            <w:vMerge/>
            <w:vAlign w:val="center"/>
          </w:tcPr>
          <w:p w14:paraId="11DF3F65"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C8FBA11"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70E1F6BD"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7C3A553"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17AA33F3" w14:textId="3D9D4099"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《建筑施工塔式起 重机安装、使用、 拆卸安全技术规程》（JGJ196-2010）</w:t>
            </w:r>
          </w:p>
        </w:tc>
        <w:tc>
          <w:tcPr>
            <w:tcW w:w="2608" w:type="pct"/>
            <w:shd w:val="clear" w:color="auto" w:fill="auto"/>
            <w:vAlign w:val="center"/>
          </w:tcPr>
          <w:p w14:paraId="43B3AAFB"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3.4.6 自升式塔式起重机的顶升加节应符合下列规定: </w:t>
            </w:r>
            <w:r w:rsidRPr="00585040">
              <w:rPr>
                <w:rFonts w:ascii="宋体" w:eastAsia="宋体" w:hAnsi="宋体" w:cs="宋体" w:hint="eastAsia"/>
                <w:kern w:val="0"/>
                <w:szCs w:val="21"/>
              </w:rPr>
              <w:br/>
              <w:t xml:space="preserve">1 顶升系统必须完好； </w:t>
            </w:r>
            <w:r w:rsidRPr="00585040">
              <w:rPr>
                <w:rFonts w:ascii="宋体" w:eastAsia="宋体" w:hAnsi="宋体" w:cs="宋体" w:hint="eastAsia"/>
                <w:kern w:val="0"/>
                <w:szCs w:val="21"/>
              </w:rPr>
              <w:br/>
              <w:t xml:space="preserve">2 结构件必须完好； </w:t>
            </w:r>
            <w:r w:rsidRPr="00585040">
              <w:rPr>
                <w:rFonts w:ascii="宋体" w:eastAsia="宋体" w:hAnsi="宋体" w:cs="宋体" w:hint="eastAsia"/>
                <w:kern w:val="0"/>
                <w:szCs w:val="21"/>
              </w:rPr>
              <w:br/>
              <w:t xml:space="preserve">3 顶升前，塔式起重机下支座与顶升套架应可靠连接； </w:t>
            </w:r>
            <w:r w:rsidRPr="00585040">
              <w:rPr>
                <w:rFonts w:ascii="宋体" w:eastAsia="宋体" w:hAnsi="宋体" w:cs="宋体" w:hint="eastAsia"/>
                <w:kern w:val="0"/>
                <w:szCs w:val="21"/>
              </w:rPr>
              <w:br/>
              <w:t xml:space="preserve">4 顶升前，应确保顶升横梁搁置正确； </w:t>
            </w:r>
            <w:r w:rsidRPr="00585040">
              <w:rPr>
                <w:rFonts w:ascii="宋体" w:eastAsia="宋体" w:hAnsi="宋体" w:cs="宋体" w:hint="eastAsia"/>
                <w:kern w:val="0"/>
                <w:szCs w:val="21"/>
              </w:rPr>
              <w:br/>
              <w:t xml:space="preserve">5 顶升前，应将塔式起重机配平:项升过程中，应确保塔式 起重机的平衡； </w:t>
            </w:r>
            <w:r w:rsidRPr="00585040">
              <w:rPr>
                <w:rFonts w:ascii="宋体" w:eastAsia="宋体" w:hAnsi="宋体" w:cs="宋体" w:hint="eastAsia"/>
                <w:kern w:val="0"/>
                <w:szCs w:val="21"/>
              </w:rPr>
              <w:br/>
              <w:t xml:space="preserve">6 顶升加节的顺序，应符合使用说明书的规定； </w:t>
            </w:r>
            <w:r w:rsidRPr="00585040">
              <w:rPr>
                <w:rFonts w:ascii="宋体" w:eastAsia="宋体" w:hAnsi="宋体" w:cs="宋体" w:hint="eastAsia"/>
                <w:kern w:val="0"/>
                <w:szCs w:val="21"/>
              </w:rPr>
              <w:br/>
              <w:t xml:space="preserve">7 顶升过程中，不应进行起升、回转、变幅等操作； </w:t>
            </w:r>
            <w:r w:rsidRPr="00585040">
              <w:rPr>
                <w:rFonts w:ascii="宋体" w:eastAsia="宋体" w:hAnsi="宋体" w:cs="宋体" w:hint="eastAsia"/>
                <w:kern w:val="0"/>
                <w:szCs w:val="21"/>
              </w:rPr>
              <w:br/>
              <w:t xml:space="preserve">8 顶升结東后，应将标淮节与回转下支座可靠连接； </w:t>
            </w:r>
            <w:r w:rsidRPr="00585040">
              <w:rPr>
                <w:rFonts w:ascii="宋体" w:eastAsia="宋体" w:hAnsi="宋体" w:cs="宋体" w:hint="eastAsia"/>
                <w:kern w:val="0"/>
                <w:szCs w:val="21"/>
              </w:rPr>
              <w:br/>
              <w:t>9 塔式起重机加节后需进行附着的，应按照先装附着装置、后顶升加节的顺序进行，附着装置的位置和支掉点的强度应符</w:t>
            </w:r>
          </w:p>
          <w:p w14:paraId="7797C019" w14:textId="3DB429C8"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要求。</w:t>
            </w:r>
          </w:p>
        </w:tc>
      </w:tr>
      <w:tr w:rsidR="009604EF" w:rsidRPr="00585040" w14:paraId="750D9E50" w14:textId="77777777" w:rsidTr="0060055A">
        <w:trPr>
          <w:trHeight w:val="3090"/>
        </w:trPr>
        <w:tc>
          <w:tcPr>
            <w:tcW w:w="280" w:type="pct"/>
            <w:vMerge/>
            <w:vAlign w:val="center"/>
          </w:tcPr>
          <w:p w14:paraId="1BEB5F94"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FBE7540"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38A4F2D7"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B04ECBC"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6FABED6" w14:textId="54C40B1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《建筑机械使用安全技术规程》（JGJ33-2012）</w:t>
            </w:r>
          </w:p>
        </w:tc>
        <w:tc>
          <w:tcPr>
            <w:tcW w:w="2608" w:type="pct"/>
            <w:shd w:val="clear" w:color="auto" w:fill="auto"/>
            <w:vAlign w:val="center"/>
          </w:tcPr>
          <w:p w14:paraId="45570419" w14:textId="3C31BD53" w:rsidR="009604EF" w:rsidRPr="00585040" w:rsidRDefault="009604EF" w:rsidP="001D0390">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 xml:space="preserve">4.4.15 塔式起重机升降作业时，应符合下列规定: </w:t>
            </w:r>
            <w:r w:rsidRPr="00585040">
              <w:rPr>
                <w:rFonts w:ascii="宋体" w:eastAsia="宋体" w:hAnsi="宋体" w:cs="宋体" w:hint="eastAsia"/>
                <w:kern w:val="0"/>
                <w:szCs w:val="21"/>
              </w:rPr>
              <w:br/>
              <w:t xml:space="preserve">1 升降作业应有专人指挥，专人操作液压系统，专人拆装螺栓。非作业人员不得登上顶升套架的操作平台。操作室内应只准一人操作; </w:t>
            </w:r>
            <w:r w:rsidRPr="00585040">
              <w:rPr>
                <w:rFonts w:ascii="宋体" w:eastAsia="宋体" w:hAnsi="宋体" w:cs="宋体" w:hint="eastAsia"/>
                <w:kern w:val="0"/>
                <w:szCs w:val="21"/>
              </w:rPr>
              <w:br/>
              <w:t xml:space="preserve">2 升降作业应在白天进行; </w:t>
            </w:r>
            <w:r w:rsidRPr="00585040">
              <w:rPr>
                <w:rFonts w:ascii="宋体" w:eastAsia="宋体" w:hAnsi="宋体" w:cs="宋体" w:hint="eastAsia"/>
                <w:kern w:val="0"/>
                <w:szCs w:val="21"/>
              </w:rPr>
              <w:br/>
              <w:t xml:space="preserve">3 顶升前应预先放松电，电缆长度应大于顶升总高度，并成紧固好电绳。下降时应适时收紧电缆 </w:t>
            </w:r>
            <w:r w:rsidRPr="00585040">
              <w:rPr>
                <w:rFonts w:ascii="宋体" w:eastAsia="宋体" w:hAnsi="宋体" w:cs="宋体" w:hint="eastAsia"/>
                <w:kern w:val="0"/>
                <w:szCs w:val="21"/>
              </w:rPr>
              <w:br/>
              <w:t>4 升降作业前，应对液压系统进行检查和试机，应在空载状态下将液压缸活家杆伸缩 3 次～4 次，检查无误后，再将液压缸活塞杆通过顶升梁借助顶升套架的支撑，顶起载荷100m～150mm，停10min，观察液压缸载荷是否有下滑现象;</w:t>
            </w:r>
            <w:r w:rsidRPr="00585040">
              <w:rPr>
                <w:rFonts w:ascii="宋体" w:eastAsia="宋体" w:hAnsi="宋体" w:cs="宋体" w:hint="eastAsia"/>
                <w:kern w:val="0"/>
                <w:szCs w:val="21"/>
              </w:rPr>
              <w:br/>
              <w:t xml:space="preserve">5开降作业时，应调整好顶升套架滚轮与塔身标准节的间 隙，并应按规定要求使起重臂和平衡臂处于平衡状态，将回转机构制动。当回转台与塔身标准节之间的最后一处连 接螺栓（销轴）拆卸困难时，应将最后一处连接螺栓（销轴）对角方向的螺栓重新插人，再采取其他方法进行拆卸。不得用旋转起重臂的方法松动螺栓（销轴）。 </w:t>
            </w:r>
            <w:r w:rsidRPr="00585040">
              <w:rPr>
                <w:rFonts w:ascii="宋体" w:eastAsia="宋体" w:hAnsi="宋体" w:cs="宋体" w:hint="eastAsia"/>
                <w:kern w:val="0"/>
                <w:szCs w:val="21"/>
              </w:rPr>
              <w:br/>
              <w:t xml:space="preserve">6 顶升撑脚（爬爪）就位后。应及时插上安全销，才能继续升降作业; </w:t>
            </w:r>
          </w:p>
          <w:p w14:paraId="0C781015" w14:textId="7F6E4B9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7 升降作业完毕后，应按规定扭力紧固各连接螺栓，应将 液压操纵杆扳到中间位置，并应切断液压升降机构电源。 </w:t>
            </w:r>
          </w:p>
        </w:tc>
      </w:tr>
      <w:tr w:rsidR="009604EF" w:rsidRPr="00585040" w14:paraId="6A5242E9" w14:textId="77777777" w:rsidTr="00FC1C40">
        <w:trPr>
          <w:trHeight w:val="420"/>
        </w:trPr>
        <w:tc>
          <w:tcPr>
            <w:tcW w:w="280" w:type="pct"/>
            <w:shd w:val="clear" w:color="auto" w:fill="auto"/>
            <w:noWrap/>
            <w:vAlign w:val="center"/>
          </w:tcPr>
          <w:p w14:paraId="267F551B" w14:textId="77777777" w:rsidR="009604EF" w:rsidRPr="00585040" w:rsidRDefault="009604EF" w:rsidP="001D0390">
            <w:pPr>
              <w:widowControl/>
              <w:jc w:val="center"/>
              <w:rPr>
                <w:rFonts w:ascii="宋体" w:eastAsia="宋体" w:hAnsi="宋体" w:cs="宋体"/>
                <w:bCs/>
                <w:color w:val="000000"/>
                <w:kern w:val="0"/>
                <w:szCs w:val="21"/>
              </w:rPr>
            </w:pPr>
            <w:r w:rsidRPr="00585040">
              <w:rPr>
                <w:rFonts w:ascii="宋体" w:eastAsia="宋体" w:hAnsi="宋体" w:cs="宋体"/>
                <w:bCs/>
                <w:color w:val="000000"/>
                <w:kern w:val="0"/>
                <w:szCs w:val="21"/>
              </w:rPr>
              <w:t>3</w:t>
            </w:r>
            <w:r w:rsidRPr="00585040">
              <w:rPr>
                <w:rFonts w:ascii="宋体" w:eastAsia="宋体" w:hAnsi="宋体" w:cs="宋体" w:hint="eastAsia"/>
                <w:bCs/>
                <w:color w:val="000000"/>
                <w:kern w:val="0"/>
                <w:szCs w:val="21"/>
              </w:rPr>
              <w:t>.3.3</w:t>
            </w:r>
          </w:p>
        </w:tc>
        <w:tc>
          <w:tcPr>
            <w:tcW w:w="4720" w:type="pct"/>
            <w:gridSpan w:val="5"/>
            <w:shd w:val="clear" w:color="auto" w:fill="auto"/>
            <w:vAlign w:val="center"/>
          </w:tcPr>
          <w:p w14:paraId="40B7E829" w14:textId="1DDF409A" w:rsidR="009604EF" w:rsidRPr="00585040" w:rsidRDefault="009604EF" w:rsidP="00FC1C40">
            <w:pPr>
              <w:widowControl/>
              <w:jc w:val="left"/>
              <w:rPr>
                <w:rFonts w:ascii="宋体" w:eastAsia="宋体" w:hAnsi="宋体" w:cs="宋体"/>
                <w:kern w:val="0"/>
                <w:szCs w:val="21"/>
              </w:rPr>
            </w:pPr>
            <w:r w:rsidRPr="00585040">
              <w:rPr>
                <w:rFonts w:ascii="宋体" w:eastAsia="宋体" w:hAnsi="宋体" w:cs="宋体" w:hint="eastAsia"/>
                <w:bCs/>
                <w:kern w:val="0"/>
                <w:szCs w:val="21"/>
              </w:rPr>
              <w:t>施工升降机。</w:t>
            </w:r>
          </w:p>
        </w:tc>
      </w:tr>
      <w:tr w:rsidR="009604EF" w:rsidRPr="00585040" w14:paraId="09A63A7E" w14:textId="77777777" w:rsidTr="0060055A">
        <w:trPr>
          <w:trHeight w:val="1125"/>
        </w:trPr>
        <w:tc>
          <w:tcPr>
            <w:tcW w:w="280" w:type="pct"/>
            <w:vMerge w:val="restart"/>
            <w:shd w:val="clear" w:color="auto" w:fill="auto"/>
            <w:vAlign w:val="center"/>
          </w:tcPr>
          <w:p w14:paraId="70DDD290"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.3.3.1</w:t>
            </w:r>
          </w:p>
        </w:tc>
        <w:tc>
          <w:tcPr>
            <w:tcW w:w="329" w:type="pct"/>
            <w:vMerge w:val="restart"/>
            <w:shd w:val="clear" w:color="auto" w:fill="auto"/>
            <w:vAlign w:val="center"/>
          </w:tcPr>
          <w:p w14:paraId="08E3CA10" w14:textId="0886F8B2"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施工升降机</w:t>
            </w:r>
          </w:p>
        </w:tc>
        <w:tc>
          <w:tcPr>
            <w:tcW w:w="425" w:type="pct"/>
            <w:vMerge w:val="restart"/>
            <w:shd w:val="clear" w:color="auto" w:fill="auto"/>
            <w:vAlign w:val="center"/>
          </w:tcPr>
          <w:p w14:paraId="25CB8315"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0B708A1C"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防坠安全装置在标定期限内，安装符合规范要求。</w:t>
            </w:r>
          </w:p>
        </w:tc>
        <w:tc>
          <w:tcPr>
            <w:tcW w:w="504" w:type="pct"/>
            <w:shd w:val="clear" w:color="auto" w:fill="auto"/>
            <w:vAlign w:val="center"/>
          </w:tcPr>
          <w:p w14:paraId="776F009A" w14:textId="069AE1B0"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《建筑施工升降机 安装、使用、拆卸安全技术规程》（JGJ 215-2010）</w:t>
            </w:r>
          </w:p>
        </w:tc>
        <w:tc>
          <w:tcPr>
            <w:tcW w:w="2608" w:type="pct"/>
            <w:shd w:val="clear" w:color="auto" w:fill="auto"/>
            <w:vAlign w:val="center"/>
          </w:tcPr>
          <w:p w14:paraId="78770921" w14:textId="2CF2933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4.1.7 施工升降机必须安装防坠安全器。防坠安全器应在一年有效标定期施工升降机应安装超载保护装置。超载保护装置在载荷达到额定载重量的110％前应能中止吊笼启动，在齿轮齿条式载人施工升降机载荷达到额定载重量的90％时应能给出报警信号。 </w:t>
            </w:r>
            <w:r w:rsidRPr="00585040">
              <w:rPr>
                <w:rFonts w:ascii="宋体" w:eastAsia="宋体" w:hAnsi="宋体" w:cs="宋体" w:hint="eastAsia"/>
                <w:kern w:val="0"/>
                <w:szCs w:val="21"/>
              </w:rPr>
              <w:br/>
              <w:t>5.2.2 严禁施工升降机使用超过有效标定期的防坠安全器。</w:t>
            </w:r>
          </w:p>
        </w:tc>
      </w:tr>
      <w:tr w:rsidR="009604EF" w:rsidRPr="00585040" w14:paraId="42E14C32" w14:textId="77777777" w:rsidTr="0060055A">
        <w:trPr>
          <w:trHeight w:val="720"/>
        </w:trPr>
        <w:tc>
          <w:tcPr>
            <w:tcW w:w="280" w:type="pct"/>
            <w:vMerge/>
            <w:vAlign w:val="center"/>
          </w:tcPr>
          <w:p w14:paraId="491E9EDB"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6C12268"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2A51CA5F"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1ECD6925"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4947609F" w14:textId="6B8CF76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《施工现场机械设备检查技术规范》（JGJ 160-2016）</w:t>
            </w:r>
          </w:p>
        </w:tc>
        <w:tc>
          <w:tcPr>
            <w:tcW w:w="2608" w:type="pct"/>
            <w:shd w:val="clear" w:color="auto" w:fill="auto"/>
            <w:vAlign w:val="center"/>
          </w:tcPr>
          <w:p w14:paraId="525285BC" w14:textId="5E04B585"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7.7.13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吊笼防坠装置动作应可靠，且应在标定有效期内，联动控制开关应灵敏有效。</w:t>
            </w:r>
          </w:p>
        </w:tc>
      </w:tr>
      <w:tr w:rsidR="009604EF" w:rsidRPr="00585040" w14:paraId="3DDF8181" w14:textId="77777777" w:rsidTr="0060055A">
        <w:trPr>
          <w:trHeight w:val="960"/>
        </w:trPr>
        <w:tc>
          <w:tcPr>
            <w:tcW w:w="280" w:type="pct"/>
            <w:vMerge/>
            <w:vAlign w:val="center"/>
          </w:tcPr>
          <w:p w14:paraId="5834FE44"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040B6A52"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4FA89AE"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5A80B366"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166F2C12" w14:textId="0529A44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 305-2013）</w:t>
            </w:r>
          </w:p>
        </w:tc>
        <w:tc>
          <w:tcPr>
            <w:tcW w:w="2608" w:type="pct"/>
            <w:shd w:val="clear" w:color="auto" w:fill="auto"/>
            <w:vAlign w:val="center"/>
          </w:tcPr>
          <w:p w14:paraId="41FA641D" w14:textId="5ED4D08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br/>
              <w:t>第 7.2.14条 第 1 款：有对重的施工升降机，当对重质量大于吊笼质量时，应有双向防坠安全器或对重防坠安全装置；</w:t>
            </w:r>
            <w:r w:rsidRPr="00585040">
              <w:rPr>
                <w:rFonts w:ascii="宋体" w:eastAsia="宋体" w:hAnsi="宋体" w:cs="宋体" w:hint="eastAsia"/>
                <w:kern w:val="0"/>
                <w:szCs w:val="21"/>
              </w:rPr>
              <w:br/>
              <w:t>7.2.15 严禁使用超过有效标定期限的防坠安全器</w:t>
            </w:r>
          </w:p>
        </w:tc>
      </w:tr>
      <w:tr w:rsidR="009604EF" w:rsidRPr="00585040" w14:paraId="68C2EB47" w14:textId="77777777" w:rsidTr="0060055A">
        <w:trPr>
          <w:trHeight w:val="960"/>
        </w:trPr>
        <w:tc>
          <w:tcPr>
            <w:tcW w:w="280" w:type="pct"/>
            <w:vMerge w:val="restart"/>
            <w:shd w:val="clear" w:color="auto" w:fill="auto"/>
            <w:vAlign w:val="center"/>
          </w:tcPr>
          <w:p w14:paraId="42780AF4"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.3.3.2</w:t>
            </w:r>
          </w:p>
        </w:tc>
        <w:tc>
          <w:tcPr>
            <w:tcW w:w="329" w:type="pct"/>
            <w:vMerge w:val="restart"/>
            <w:shd w:val="clear" w:color="auto" w:fill="auto"/>
            <w:vAlign w:val="center"/>
          </w:tcPr>
          <w:p w14:paraId="12490B5C" w14:textId="2FF2EBC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施工升降机</w:t>
            </w:r>
          </w:p>
        </w:tc>
        <w:tc>
          <w:tcPr>
            <w:tcW w:w="425" w:type="pct"/>
            <w:vMerge w:val="restart"/>
            <w:shd w:val="clear" w:color="auto" w:fill="auto"/>
            <w:vAlign w:val="center"/>
          </w:tcPr>
          <w:p w14:paraId="17457E4C"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00AF41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按规定制定各种载荷情况下齿条和驱动齿轮、安全齿轮的正确啮合保证措施。</w:t>
            </w:r>
          </w:p>
        </w:tc>
        <w:tc>
          <w:tcPr>
            <w:tcW w:w="504" w:type="pct"/>
            <w:shd w:val="clear" w:color="auto" w:fill="auto"/>
            <w:vAlign w:val="center"/>
          </w:tcPr>
          <w:p w14:paraId="1F42DEF7" w14:textId="407AE6B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《施工现场机械设备检查技术规范》（JGJ 160-2016）</w:t>
            </w:r>
          </w:p>
        </w:tc>
        <w:tc>
          <w:tcPr>
            <w:tcW w:w="2608" w:type="pct"/>
            <w:shd w:val="clear" w:color="auto" w:fill="auto"/>
            <w:vAlign w:val="center"/>
          </w:tcPr>
          <w:p w14:paraId="63705D94" w14:textId="26BA8EC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第 7.7.11条 第 1 款：SC型升降机传动系统和限速安全器的输出端齿轮与齿条啮合时的接触长度，沿齿高不应小于 40%，沿齿长不应小于 50%，齿面侧隙应为0.2mm～0.5mm。第 4 款：防脱齿 装置应可靠有效。</w:t>
            </w:r>
          </w:p>
        </w:tc>
      </w:tr>
      <w:tr w:rsidR="009604EF" w:rsidRPr="00585040" w14:paraId="129797C0" w14:textId="77777777" w:rsidTr="0060055A">
        <w:trPr>
          <w:trHeight w:val="1755"/>
        </w:trPr>
        <w:tc>
          <w:tcPr>
            <w:tcW w:w="280" w:type="pct"/>
            <w:vMerge/>
            <w:vAlign w:val="center"/>
          </w:tcPr>
          <w:p w14:paraId="18C8EDF1"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6F5D06A6"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ED4EED0"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9DA799B"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D77F332" w14:textId="25FC220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 305-2013）</w:t>
            </w:r>
          </w:p>
        </w:tc>
        <w:tc>
          <w:tcPr>
            <w:tcW w:w="2608" w:type="pct"/>
            <w:shd w:val="clear" w:color="auto" w:fill="auto"/>
            <w:vAlign w:val="center"/>
          </w:tcPr>
          <w:p w14:paraId="312DCACB"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7.2.10 传动系统应符合下列规定： </w:t>
            </w:r>
            <w:r w:rsidRPr="00585040">
              <w:rPr>
                <w:rFonts w:ascii="宋体" w:eastAsia="宋体" w:hAnsi="宋体" w:cs="宋体" w:hint="eastAsia"/>
                <w:kern w:val="0"/>
                <w:szCs w:val="21"/>
              </w:rPr>
              <w:br/>
              <w:t xml:space="preserve">1 传动系统旋转的零部件应有防护罩等安全防护设施； </w:t>
            </w:r>
            <w:r w:rsidRPr="00585040">
              <w:rPr>
                <w:rFonts w:ascii="宋体" w:eastAsia="宋体" w:hAnsi="宋体" w:cs="宋体" w:hint="eastAsia"/>
                <w:kern w:val="0"/>
                <w:szCs w:val="21"/>
              </w:rPr>
              <w:br/>
              <w:t xml:space="preserve">2 对齿轮齿条式施工升降机，其传动齿轮、防坠安全器的齿轮与齿条啮合时，接触长度沿齿高不得小于40%，沿齿长不得小于 50%。 </w:t>
            </w:r>
          </w:p>
          <w:p w14:paraId="41A3A3A5" w14:textId="05FE44E0"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7.2.11 导轮、背轮、安全挡块应符合下列规定： </w:t>
            </w:r>
            <w:r w:rsidRPr="00585040">
              <w:rPr>
                <w:rFonts w:ascii="宋体" w:eastAsia="宋体" w:hAnsi="宋体" w:cs="宋体" w:hint="eastAsia"/>
                <w:kern w:val="0"/>
                <w:szCs w:val="21"/>
              </w:rPr>
              <w:br/>
              <w:t xml:space="preserve">1 导轮连接及润滑应良好，无明显侧倾偏摆； </w:t>
            </w:r>
            <w:r w:rsidRPr="00585040">
              <w:rPr>
                <w:rFonts w:ascii="宋体" w:eastAsia="宋体" w:hAnsi="宋体" w:cs="宋体" w:hint="eastAsia"/>
                <w:kern w:val="0"/>
                <w:szCs w:val="21"/>
              </w:rPr>
              <w:br/>
              <w:t xml:space="preserve">2 背轮安装应牢靠，并应贴紧齿条背面，润滑应良好，无明显侧倾偏摆； </w:t>
            </w:r>
          </w:p>
          <w:p w14:paraId="3DB98E5F" w14:textId="30517FE1" w:rsidR="009604EF" w:rsidRPr="00585040" w:rsidRDefault="009604EF" w:rsidP="001D0390">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 xml:space="preserve">3 安全挡块应可靠有效。 </w:t>
            </w:r>
          </w:p>
        </w:tc>
      </w:tr>
      <w:tr w:rsidR="009604EF" w:rsidRPr="00585040" w14:paraId="23BA54F0" w14:textId="77777777" w:rsidTr="0060055A">
        <w:trPr>
          <w:trHeight w:val="1680"/>
        </w:trPr>
        <w:tc>
          <w:tcPr>
            <w:tcW w:w="280" w:type="pct"/>
            <w:vMerge w:val="restart"/>
            <w:shd w:val="clear" w:color="auto" w:fill="auto"/>
            <w:vAlign w:val="center"/>
          </w:tcPr>
          <w:p w14:paraId="5CA54DEE"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.3.3.3</w:t>
            </w:r>
          </w:p>
        </w:tc>
        <w:tc>
          <w:tcPr>
            <w:tcW w:w="329" w:type="pct"/>
            <w:vMerge w:val="restart"/>
            <w:shd w:val="clear" w:color="auto" w:fill="auto"/>
            <w:vAlign w:val="center"/>
          </w:tcPr>
          <w:p w14:paraId="4CAB919B" w14:textId="1E8DE8F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施工升降机</w:t>
            </w:r>
          </w:p>
        </w:tc>
        <w:tc>
          <w:tcPr>
            <w:tcW w:w="425" w:type="pct"/>
            <w:vMerge w:val="restart"/>
            <w:shd w:val="clear" w:color="auto" w:fill="auto"/>
            <w:vAlign w:val="center"/>
          </w:tcPr>
          <w:p w14:paraId="6CFDC19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5DF8DFB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附墙架的使用和安装符合使用说明书及专项施工方案要求。</w:t>
            </w:r>
          </w:p>
        </w:tc>
        <w:tc>
          <w:tcPr>
            <w:tcW w:w="504" w:type="pct"/>
            <w:shd w:val="clear" w:color="auto" w:fill="auto"/>
            <w:vAlign w:val="center"/>
          </w:tcPr>
          <w:p w14:paraId="2FAABD0E" w14:textId="507C6F99"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《施工现场机械设备检查技术规范》（JGJ 160-2016）</w:t>
            </w:r>
          </w:p>
        </w:tc>
        <w:tc>
          <w:tcPr>
            <w:tcW w:w="2608" w:type="pct"/>
            <w:shd w:val="clear" w:color="auto" w:fill="auto"/>
            <w:vAlign w:val="center"/>
          </w:tcPr>
          <w:p w14:paraId="4423928F" w14:textId="3DC9C0AA"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7.7.8 附墙架应符合下列规定: </w:t>
            </w:r>
            <w:r w:rsidRPr="00585040">
              <w:rPr>
                <w:rFonts w:ascii="宋体" w:eastAsia="宋体" w:hAnsi="宋体" w:cs="宋体" w:hint="eastAsia"/>
                <w:kern w:val="0"/>
                <w:szCs w:val="21"/>
              </w:rPr>
              <w:br/>
              <w:t xml:space="preserve">1 结构应无塑性变形，锈蚀深度不得超出原壁厚的10%； </w:t>
            </w:r>
            <w:r w:rsidRPr="00585040">
              <w:rPr>
                <w:rFonts w:ascii="宋体" w:eastAsia="宋体" w:hAnsi="宋体" w:cs="宋体" w:hint="eastAsia"/>
                <w:kern w:val="0"/>
                <w:szCs w:val="21"/>
              </w:rPr>
              <w:br/>
              <w:t xml:space="preserve">2 附墙架不得与外脚手架连接，附墙间距、附墙距离、导轨架最大悬高应符合使用说明书规定； </w:t>
            </w:r>
            <w:r w:rsidRPr="00585040">
              <w:rPr>
                <w:rFonts w:ascii="宋体" w:eastAsia="宋体" w:hAnsi="宋体" w:cs="宋体" w:hint="eastAsia"/>
                <w:kern w:val="0"/>
                <w:szCs w:val="21"/>
              </w:rPr>
              <w:br/>
              <w:t xml:space="preserve">3 各处连接应紧固无松动； </w:t>
            </w:r>
            <w:r w:rsidRPr="00585040">
              <w:rPr>
                <w:rFonts w:ascii="宋体" w:eastAsia="宋体" w:hAnsi="宋体" w:cs="宋体" w:hint="eastAsia"/>
                <w:kern w:val="0"/>
                <w:szCs w:val="21"/>
              </w:rPr>
              <w:br/>
              <w:t>4 左右方向应与导轨架对中，不得影响吊笼正常运行；</w:t>
            </w:r>
            <w:r w:rsidRPr="00585040">
              <w:rPr>
                <w:rFonts w:ascii="宋体" w:eastAsia="宋体" w:hAnsi="宋体" w:cs="宋体" w:hint="eastAsia"/>
                <w:kern w:val="0"/>
                <w:szCs w:val="21"/>
              </w:rPr>
              <w:br/>
              <w:t>5 与水平面夹角不应超出士 8°。</w:t>
            </w:r>
          </w:p>
        </w:tc>
      </w:tr>
      <w:tr w:rsidR="009604EF" w:rsidRPr="00585040" w14:paraId="6F5D954D" w14:textId="77777777" w:rsidTr="0060055A">
        <w:trPr>
          <w:trHeight w:val="1365"/>
        </w:trPr>
        <w:tc>
          <w:tcPr>
            <w:tcW w:w="280" w:type="pct"/>
            <w:vMerge/>
            <w:vAlign w:val="center"/>
          </w:tcPr>
          <w:p w14:paraId="3E593EA0"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00C445E3"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4B9CD11"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6FCB01C"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6FD0A95" w14:textId="7FEA659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《建筑施工升降机安装、使用、拆卸安全技术规程》（JGJ 215-2010）</w:t>
            </w:r>
          </w:p>
        </w:tc>
        <w:tc>
          <w:tcPr>
            <w:tcW w:w="2608" w:type="pct"/>
            <w:shd w:val="clear" w:color="auto" w:fill="auto"/>
            <w:vAlign w:val="center"/>
          </w:tcPr>
          <w:p w14:paraId="348BB9A4"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4.1.9 附墙架附着点处的建筑结构承载力应满足施工升降 机使用说明书的要求。 </w:t>
            </w:r>
            <w:r w:rsidRPr="00585040">
              <w:rPr>
                <w:rFonts w:ascii="宋体" w:eastAsia="宋体" w:hAnsi="宋体" w:cs="宋体" w:hint="eastAsia"/>
                <w:kern w:val="0"/>
                <w:szCs w:val="21"/>
              </w:rPr>
              <w:br/>
              <w:t xml:space="preserve">4.1.10 施工升降机的附墙架形式、附着高度、垂直间距、 附着点水平距离、附墙架与水平面之间的夹角、导轨架自由端高度和导轨架与主体结构间水平距离等均应符合使用 说明书的要求。 </w:t>
            </w:r>
            <w:r w:rsidRPr="00585040">
              <w:rPr>
                <w:rFonts w:ascii="宋体" w:eastAsia="宋体" w:hAnsi="宋体" w:cs="宋体" w:hint="eastAsia"/>
                <w:kern w:val="0"/>
                <w:szCs w:val="21"/>
              </w:rPr>
              <w:br/>
              <w:t xml:space="preserve">4.1.11 当附墙架不能满足施工现场要求时，应对附墙架另行设计。附墙架的设汁应满足构件刚度、强度、稳定性等要求，制作应满足设计要求。 </w:t>
            </w:r>
          </w:p>
        </w:tc>
      </w:tr>
      <w:tr w:rsidR="009604EF" w:rsidRPr="00585040" w14:paraId="398D69EB" w14:textId="77777777" w:rsidTr="0060055A">
        <w:trPr>
          <w:trHeight w:val="1095"/>
        </w:trPr>
        <w:tc>
          <w:tcPr>
            <w:tcW w:w="280" w:type="pct"/>
            <w:vMerge/>
            <w:vAlign w:val="center"/>
          </w:tcPr>
          <w:p w14:paraId="7435AB2C"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9F4AF18"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AEE0C27"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955053E"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DB6E388" w14:textId="0B08D2F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《建筑施工升降设备设施检验标准》（JGJ 305-2013）</w:t>
            </w:r>
          </w:p>
        </w:tc>
        <w:tc>
          <w:tcPr>
            <w:tcW w:w="2608" w:type="pct"/>
            <w:shd w:val="clear" w:color="auto" w:fill="auto"/>
            <w:vAlign w:val="center"/>
          </w:tcPr>
          <w:p w14:paraId="2C43A13D"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第7.2.6条 架体结构应符合下列规定：</w:t>
            </w:r>
            <w:r w:rsidRPr="00585040">
              <w:rPr>
                <w:rFonts w:ascii="宋体" w:eastAsia="宋体" w:hAnsi="宋体" w:cs="宋体" w:hint="eastAsia"/>
                <w:kern w:val="0"/>
                <w:szCs w:val="21"/>
              </w:rPr>
              <w:br/>
              <w:t xml:space="preserve">4 当导轨架的高度超过使用说明书规定的最大独立高度时，应设有附着装置。 </w:t>
            </w:r>
            <w:r w:rsidRPr="00585040">
              <w:rPr>
                <w:rFonts w:ascii="宋体" w:eastAsia="宋体" w:hAnsi="宋体" w:cs="宋体" w:hint="eastAsia"/>
                <w:kern w:val="0"/>
                <w:szCs w:val="21"/>
              </w:rPr>
              <w:br/>
              <w:t>5 附着装置以上的导轨架自由端高度不得超过使用说明书的要求。</w:t>
            </w:r>
          </w:p>
        </w:tc>
      </w:tr>
      <w:tr w:rsidR="009604EF" w:rsidRPr="00585040" w14:paraId="41360EE7" w14:textId="77777777" w:rsidTr="0060055A">
        <w:trPr>
          <w:trHeight w:val="1935"/>
        </w:trPr>
        <w:tc>
          <w:tcPr>
            <w:tcW w:w="280" w:type="pct"/>
            <w:vMerge w:val="restart"/>
            <w:shd w:val="clear" w:color="auto" w:fill="auto"/>
            <w:vAlign w:val="center"/>
          </w:tcPr>
          <w:p w14:paraId="01251E2A"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.3.3.4</w:t>
            </w:r>
          </w:p>
        </w:tc>
        <w:tc>
          <w:tcPr>
            <w:tcW w:w="329" w:type="pct"/>
            <w:vMerge w:val="restart"/>
            <w:shd w:val="clear" w:color="auto" w:fill="auto"/>
            <w:vAlign w:val="center"/>
          </w:tcPr>
          <w:p w14:paraId="0802D0CE" w14:textId="3FC0A12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施工升降机</w:t>
            </w:r>
          </w:p>
        </w:tc>
        <w:tc>
          <w:tcPr>
            <w:tcW w:w="425" w:type="pct"/>
            <w:vMerge w:val="restart"/>
            <w:shd w:val="clear" w:color="auto" w:fill="auto"/>
            <w:vAlign w:val="center"/>
          </w:tcPr>
          <w:p w14:paraId="6F11345E"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0212F51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层门的设置符合规范要求。</w:t>
            </w:r>
          </w:p>
        </w:tc>
        <w:tc>
          <w:tcPr>
            <w:tcW w:w="504" w:type="pct"/>
            <w:shd w:val="clear" w:color="auto" w:fill="auto"/>
            <w:vAlign w:val="center"/>
          </w:tcPr>
          <w:p w14:paraId="2C507999" w14:textId="5E476150"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《施工现场机械设备检查技术规范》（JGJ160-2016） </w:t>
            </w:r>
          </w:p>
        </w:tc>
        <w:tc>
          <w:tcPr>
            <w:tcW w:w="2608" w:type="pct"/>
            <w:shd w:val="clear" w:color="auto" w:fill="auto"/>
            <w:vAlign w:val="center"/>
          </w:tcPr>
          <w:p w14:paraId="6FAB1869" w14:textId="77777777"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7.7.10 层门应符合下列规定: </w:t>
            </w:r>
            <w:r w:rsidRPr="00585040">
              <w:rPr>
                <w:rFonts w:ascii="宋体" w:eastAsia="宋体" w:hAnsi="宋体" w:cs="宋体" w:hint="eastAsia"/>
                <w:kern w:val="0"/>
                <w:szCs w:val="21"/>
              </w:rPr>
              <w:br/>
              <w:t xml:space="preserve">1 升降机的每个登机处都必须设有层门，任意开启时均不 应脱离轨道 </w:t>
            </w:r>
            <w:r w:rsidRPr="00585040">
              <w:rPr>
                <w:rFonts w:ascii="宋体" w:eastAsia="宋体" w:hAnsi="宋体" w:cs="宋体" w:hint="eastAsia"/>
                <w:kern w:val="0"/>
                <w:szCs w:val="21"/>
              </w:rPr>
              <w:br/>
              <w:t xml:space="preserve">2 层门外表面或层门两侧防护装置外缘与吊笼门外缘间的 水平间距不得大于150mm; </w:t>
            </w:r>
            <w:r w:rsidRPr="00585040">
              <w:rPr>
                <w:rFonts w:ascii="宋体" w:eastAsia="宋体" w:hAnsi="宋体" w:cs="宋体" w:hint="eastAsia"/>
                <w:kern w:val="0"/>
                <w:szCs w:val="21"/>
              </w:rPr>
              <w:br/>
              <w:t xml:space="preserve">3 层门关闭时，必须能全宽度围挡登机平台开口，下缘与 登机平台地面间隙不应大于35mm; </w:t>
            </w:r>
            <w:r w:rsidRPr="00585040">
              <w:rPr>
                <w:rFonts w:ascii="宋体" w:eastAsia="宋体" w:hAnsi="宋体" w:cs="宋体" w:hint="eastAsia"/>
                <w:kern w:val="0"/>
                <w:szCs w:val="21"/>
              </w:rPr>
              <w:br/>
              <w:t>4 装载和卸载时，吊笼门与登机平台外缘的水平距离不大于50mm</w:t>
            </w:r>
            <w:r w:rsidRPr="00585040">
              <w:rPr>
                <w:rFonts w:ascii="宋体" w:eastAsia="宋体" w:hAnsi="宋体" w:cs="宋体" w:hint="eastAsia"/>
                <w:kern w:val="0"/>
                <w:szCs w:val="21"/>
              </w:rPr>
              <w:br/>
              <w:t>5 高度降低的层门高度不应小于1.10m。层门与正常的吊笼运动部件的安全距离不应小于0.85m;当施工升降机的额 定提</w:t>
            </w:r>
          </w:p>
          <w:p w14:paraId="2655B60E" w14:textId="6474CB60"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速度不大于0.7m/s 时，安全距离可为0.50m。</w:t>
            </w:r>
          </w:p>
        </w:tc>
      </w:tr>
      <w:tr w:rsidR="009604EF" w:rsidRPr="00585040" w14:paraId="63717712" w14:textId="77777777" w:rsidTr="00233436">
        <w:trPr>
          <w:trHeight w:val="375"/>
        </w:trPr>
        <w:tc>
          <w:tcPr>
            <w:tcW w:w="280" w:type="pct"/>
            <w:vMerge/>
            <w:vAlign w:val="center"/>
          </w:tcPr>
          <w:p w14:paraId="51E68943"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142CA4E9"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0FBF42C2"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3770C439"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C249DF0" w14:textId="3C7B6D6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《建筑施工升降机安装、使用、拆卸安全技术规程》（JGJ215-2010）</w:t>
            </w:r>
          </w:p>
        </w:tc>
        <w:tc>
          <w:tcPr>
            <w:tcW w:w="2608" w:type="pct"/>
            <w:shd w:val="clear" w:color="auto" w:fill="auto"/>
            <w:vAlign w:val="center"/>
          </w:tcPr>
          <w:p w14:paraId="23CBFB39" w14:textId="4BD2488C"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4.2.16 层站应为独立受力体系，不得搭设在施工升降机附墙架的立杆上。 </w:t>
            </w:r>
            <w:r w:rsidRPr="00585040">
              <w:rPr>
                <w:rFonts w:ascii="宋体" w:eastAsia="宋体" w:hAnsi="宋体" w:cs="宋体" w:hint="eastAsia"/>
                <w:kern w:val="0"/>
                <w:szCs w:val="21"/>
              </w:rPr>
              <w:br/>
              <w:t>5.2.25 层门门栓宜设置在靠施工升降机一侧，且层门应处于常闭状态。未经施工升降机司机许可，不得开启闭层门。</w:t>
            </w:r>
          </w:p>
        </w:tc>
      </w:tr>
      <w:tr w:rsidR="009604EF" w:rsidRPr="00585040" w14:paraId="5584E41D" w14:textId="77777777" w:rsidTr="0060055A">
        <w:trPr>
          <w:trHeight w:val="2400"/>
        </w:trPr>
        <w:tc>
          <w:tcPr>
            <w:tcW w:w="280" w:type="pct"/>
            <w:vMerge/>
            <w:vAlign w:val="center"/>
          </w:tcPr>
          <w:p w14:paraId="12F1E4AE"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64DE9357"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49C77048"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032B67C8"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3390D2B" w14:textId="6EE5D92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w:t>
            </w:r>
            <w:r w:rsidRPr="00585040">
              <w:rPr>
                <w:rFonts w:ascii="宋体" w:eastAsia="宋体" w:hAnsi="宋体" w:cs="宋体"/>
                <w:kern w:val="0"/>
                <w:szCs w:val="21"/>
              </w:rPr>
              <w:t>(</w:t>
            </w:r>
            <w:r w:rsidRPr="00585040">
              <w:rPr>
                <w:rFonts w:ascii="宋体" w:eastAsia="宋体" w:hAnsi="宋体" w:cs="宋体" w:hint="eastAsia"/>
                <w:kern w:val="0"/>
                <w:szCs w:val="21"/>
              </w:rPr>
              <w:t>JGJ 305-2013</w:t>
            </w:r>
            <w:r w:rsidRPr="00585040">
              <w:rPr>
                <w:rFonts w:ascii="宋体" w:eastAsia="宋体" w:hAnsi="宋体" w:cs="宋体"/>
                <w:kern w:val="0"/>
                <w:szCs w:val="21"/>
              </w:rPr>
              <w:t>)</w:t>
            </w:r>
          </w:p>
        </w:tc>
        <w:tc>
          <w:tcPr>
            <w:tcW w:w="2608" w:type="pct"/>
            <w:shd w:val="clear" w:color="auto" w:fill="auto"/>
            <w:vAlign w:val="center"/>
          </w:tcPr>
          <w:p w14:paraId="2EBAF63A" w14:textId="4F2A1284" w:rsidR="009604EF" w:rsidRPr="00585040" w:rsidRDefault="009604EF" w:rsidP="001D0390">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7.2.7 层门及楼层平台应符合下列规定 </w:t>
            </w:r>
            <w:r w:rsidRPr="00585040">
              <w:rPr>
                <w:rFonts w:ascii="宋体" w:eastAsia="宋体" w:hAnsi="宋体" w:cs="宋体" w:hint="eastAsia"/>
                <w:kern w:val="0"/>
                <w:szCs w:val="21"/>
              </w:rPr>
              <w:br/>
              <w:t xml:space="preserve">1 各停层处应设置层门，层门不应突出到吊笼的升降通道上； </w:t>
            </w:r>
            <w:r w:rsidRPr="00585040">
              <w:rPr>
                <w:rFonts w:ascii="宋体" w:eastAsia="宋体" w:hAnsi="宋体" w:cs="宋体" w:hint="eastAsia"/>
                <w:kern w:val="0"/>
                <w:szCs w:val="21"/>
              </w:rPr>
              <w:br/>
              <w:t xml:space="preserve">2 层门开启后的净高度不应小于2.0m。特殊情况下，当进入建筑物的入口高度小于2.0m 时，可降低层门框架高度，但净高度不应小于1.8m； </w:t>
            </w:r>
            <w:r w:rsidRPr="00585040">
              <w:rPr>
                <w:rFonts w:ascii="宋体" w:eastAsia="宋体" w:hAnsi="宋体" w:cs="宋体" w:hint="eastAsia"/>
                <w:kern w:val="0"/>
                <w:szCs w:val="21"/>
              </w:rPr>
              <w:br/>
              <w:t xml:space="preserve">3 人货两用施工升降机层门的开关过程可由吊笼内乘员操作，楼层内人员无法开启； </w:t>
            </w:r>
            <w:r w:rsidRPr="00585040">
              <w:rPr>
                <w:rFonts w:ascii="宋体" w:eastAsia="宋体" w:hAnsi="宋体" w:cs="宋体" w:hint="eastAsia"/>
                <w:kern w:val="0"/>
                <w:szCs w:val="21"/>
              </w:rPr>
              <w:br/>
              <w:t xml:space="preserve">4 楼层平台搭设应牢固可靠，不应与施工升降机钢结构相连接； </w:t>
            </w:r>
            <w:r w:rsidRPr="00585040">
              <w:rPr>
                <w:rFonts w:ascii="宋体" w:eastAsia="宋体" w:hAnsi="宋体" w:cs="宋体" w:hint="eastAsia"/>
                <w:kern w:val="0"/>
                <w:szCs w:val="21"/>
              </w:rPr>
              <w:br/>
              <w:t>5 楼层平台侧面防护装置与吊笼或层门之间任何开口的间距不应大于150mm；</w:t>
            </w:r>
            <w:r w:rsidRPr="00585040">
              <w:rPr>
                <w:rFonts w:ascii="宋体" w:eastAsia="宋体" w:hAnsi="宋体" w:cs="宋体" w:hint="eastAsia"/>
                <w:kern w:val="0"/>
                <w:szCs w:val="21"/>
              </w:rPr>
              <w:br/>
              <w:t xml:space="preserve">6 吊笼门框外缘与登机平台边缘之间的水平距离不应大于50mm； </w:t>
            </w:r>
            <w:r w:rsidRPr="00585040">
              <w:rPr>
                <w:rFonts w:ascii="宋体" w:eastAsia="宋体" w:hAnsi="宋体" w:cs="宋体" w:hint="eastAsia"/>
                <w:kern w:val="0"/>
                <w:szCs w:val="21"/>
              </w:rPr>
              <w:br/>
              <w:t xml:space="preserve">7 各楼层应设置楼层标识，夜间施工应有照明。 </w:t>
            </w:r>
          </w:p>
        </w:tc>
      </w:tr>
      <w:tr w:rsidR="009604EF" w:rsidRPr="00585040" w14:paraId="634BF471" w14:textId="77777777" w:rsidTr="00FC1C40">
        <w:trPr>
          <w:trHeight w:val="465"/>
        </w:trPr>
        <w:tc>
          <w:tcPr>
            <w:tcW w:w="280" w:type="pct"/>
            <w:shd w:val="clear" w:color="auto" w:fill="auto"/>
            <w:noWrap/>
            <w:vAlign w:val="center"/>
          </w:tcPr>
          <w:p w14:paraId="66300C97" w14:textId="77777777" w:rsidR="009604EF" w:rsidRPr="00585040" w:rsidRDefault="009604EF" w:rsidP="001D0390">
            <w:pPr>
              <w:widowControl/>
              <w:jc w:val="center"/>
              <w:rPr>
                <w:rFonts w:ascii="宋体" w:eastAsia="宋体" w:hAnsi="宋体" w:cs="宋体"/>
                <w:bCs/>
                <w:color w:val="000000"/>
                <w:kern w:val="0"/>
                <w:szCs w:val="21"/>
              </w:rPr>
            </w:pPr>
            <w:r w:rsidRPr="00585040">
              <w:rPr>
                <w:rFonts w:ascii="宋体" w:eastAsia="宋体" w:hAnsi="宋体" w:cs="宋体"/>
                <w:bCs/>
                <w:color w:val="000000"/>
                <w:kern w:val="0"/>
                <w:szCs w:val="21"/>
              </w:rPr>
              <w:t>3</w:t>
            </w:r>
            <w:r w:rsidRPr="00585040">
              <w:rPr>
                <w:rFonts w:ascii="宋体" w:eastAsia="宋体" w:hAnsi="宋体" w:cs="宋体" w:hint="eastAsia"/>
                <w:bCs/>
                <w:color w:val="000000"/>
                <w:kern w:val="0"/>
                <w:szCs w:val="21"/>
              </w:rPr>
              <w:t>.3.4</w:t>
            </w:r>
          </w:p>
        </w:tc>
        <w:tc>
          <w:tcPr>
            <w:tcW w:w="4720" w:type="pct"/>
            <w:gridSpan w:val="5"/>
            <w:shd w:val="clear" w:color="auto" w:fill="auto"/>
            <w:noWrap/>
            <w:vAlign w:val="center"/>
          </w:tcPr>
          <w:p w14:paraId="6AE80D1D" w14:textId="4EB24AC5" w:rsidR="009604EF" w:rsidRPr="00585040" w:rsidRDefault="009604EF" w:rsidP="00FC1C40">
            <w:pPr>
              <w:widowControl/>
              <w:jc w:val="left"/>
              <w:rPr>
                <w:rFonts w:ascii="宋体" w:eastAsia="宋体" w:hAnsi="宋体" w:cs="宋体"/>
                <w:kern w:val="0"/>
                <w:szCs w:val="21"/>
              </w:rPr>
            </w:pPr>
            <w:r w:rsidRPr="00585040">
              <w:rPr>
                <w:rFonts w:ascii="宋体" w:eastAsia="宋体" w:hAnsi="宋体" w:cs="宋体" w:hint="eastAsia"/>
                <w:bCs/>
                <w:kern w:val="0"/>
                <w:szCs w:val="21"/>
              </w:rPr>
              <w:t>物料提升机。</w:t>
            </w:r>
          </w:p>
        </w:tc>
      </w:tr>
      <w:tr w:rsidR="009604EF" w:rsidRPr="00585040" w14:paraId="1CC0C64F" w14:textId="77777777" w:rsidTr="0060055A">
        <w:trPr>
          <w:trHeight w:val="3405"/>
        </w:trPr>
        <w:tc>
          <w:tcPr>
            <w:tcW w:w="280" w:type="pct"/>
            <w:vMerge w:val="restart"/>
            <w:shd w:val="clear" w:color="auto" w:fill="auto"/>
            <w:vAlign w:val="center"/>
          </w:tcPr>
          <w:p w14:paraId="73ED7AF9"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.3.4.1</w:t>
            </w:r>
          </w:p>
        </w:tc>
        <w:tc>
          <w:tcPr>
            <w:tcW w:w="329" w:type="pct"/>
            <w:vMerge w:val="restart"/>
            <w:shd w:val="clear" w:color="auto" w:fill="auto"/>
            <w:vAlign w:val="center"/>
          </w:tcPr>
          <w:p w14:paraId="7893A02F" w14:textId="320A029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物料提升机</w:t>
            </w:r>
          </w:p>
        </w:tc>
        <w:tc>
          <w:tcPr>
            <w:tcW w:w="425" w:type="pct"/>
            <w:vMerge w:val="restart"/>
            <w:shd w:val="clear" w:color="auto" w:fill="auto"/>
            <w:vAlign w:val="center"/>
          </w:tcPr>
          <w:p w14:paraId="5275237C"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72DF21FD"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安全停层装置齐全、有效。</w:t>
            </w:r>
          </w:p>
        </w:tc>
        <w:tc>
          <w:tcPr>
            <w:tcW w:w="504" w:type="pct"/>
            <w:shd w:val="clear" w:color="auto" w:fill="auto"/>
            <w:vAlign w:val="center"/>
          </w:tcPr>
          <w:p w14:paraId="7527CDDC" w14:textId="540FBF9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《龙门架及井架物料提升机安全技术规范》</w:t>
            </w:r>
            <w:r w:rsidRPr="00585040">
              <w:rPr>
                <w:rFonts w:ascii="宋体" w:eastAsia="宋体" w:hAnsi="宋体" w:cs="宋体"/>
                <w:kern w:val="0"/>
                <w:szCs w:val="21"/>
              </w:rPr>
              <w:t>(</w:t>
            </w:r>
            <w:r w:rsidRPr="00585040">
              <w:rPr>
                <w:rFonts w:ascii="宋体" w:eastAsia="宋体" w:hAnsi="宋体" w:cs="宋体" w:hint="eastAsia"/>
                <w:kern w:val="0"/>
                <w:szCs w:val="21"/>
              </w:rPr>
              <w:t>JGJ88-2010</w:t>
            </w:r>
            <w:r w:rsidRPr="00585040">
              <w:rPr>
                <w:rFonts w:ascii="宋体" w:eastAsia="宋体" w:hAnsi="宋体" w:cs="宋体"/>
                <w:kern w:val="0"/>
                <w:szCs w:val="21"/>
              </w:rPr>
              <w:t>)</w:t>
            </w:r>
          </w:p>
        </w:tc>
        <w:tc>
          <w:tcPr>
            <w:tcW w:w="2608" w:type="pct"/>
            <w:shd w:val="clear" w:color="auto" w:fill="auto"/>
            <w:vAlign w:val="center"/>
          </w:tcPr>
          <w:p w14:paraId="415B3AAD" w14:textId="1875DEA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 安全装置与防护设施 </w:t>
            </w:r>
            <w:r w:rsidRPr="00585040">
              <w:rPr>
                <w:rFonts w:ascii="宋体" w:eastAsia="宋体" w:hAnsi="宋体" w:cs="宋体" w:hint="eastAsia"/>
                <w:kern w:val="0"/>
                <w:szCs w:val="21"/>
              </w:rPr>
              <w:br/>
              <w:t xml:space="preserve">6.1 安全装置 </w:t>
            </w:r>
            <w:r w:rsidRPr="00585040">
              <w:rPr>
                <w:rFonts w:ascii="宋体" w:eastAsia="宋体" w:hAnsi="宋体" w:cs="宋体" w:hint="eastAsia"/>
                <w:kern w:val="0"/>
                <w:szCs w:val="21"/>
              </w:rPr>
              <w:br/>
              <w:t>6.1.1 当荷载达到额定起重量的90%时，起重量限制器应发出警示信号;当荷载达到额定起重量的110%时，起重量限制器应切断上升主电路电源。</w:t>
            </w:r>
            <w:r w:rsidRPr="00585040">
              <w:rPr>
                <w:rFonts w:ascii="宋体" w:eastAsia="宋体" w:hAnsi="宋体" w:cs="宋体" w:hint="eastAsia"/>
                <w:kern w:val="0"/>
                <w:szCs w:val="21"/>
              </w:rPr>
              <w:br/>
              <w:t xml:space="preserve">6.1.2 当吊笼提升钢丝绳断绳时，防坠安全器应制停带有额定起重量的吊笼，且不应造成结构损坏。自升平台应采用渐进式防坠安全器； </w:t>
            </w:r>
          </w:p>
          <w:p w14:paraId="131160F1" w14:textId="12FF195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6.13 安全停层装置应为刚性机构，吊笼停层时，安全停层 装置应能可靠承担吊笼自重、额定荷载及运料人员等全部工作荷载。吊笼停层后底板与停层平台的垂直偏差不应大于50mm。 </w:t>
            </w:r>
            <w:r w:rsidRPr="00585040">
              <w:rPr>
                <w:rFonts w:ascii="宋体" w:eastAsia="宋体" w:hAnsi="宋体" w:cs="宋体" w:hint="eastAsia"/>
                <w:kern w:val="0"/>
                <w:szCs w:val="21"/>
              </w:rPr>
              <w:br/>
              <w:t xml:space="preserve">6.1.4 限位装置应符合下列规定: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上限位开关:当吊笼上升至限定位置时，触发限位开关，吊笼被制停，上部越程距离不应小于3m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下限位开关:当吊笼下降至限定位置时，触发限位开关，吊笼被制停。 </w:t>
            </w:r>
            <w:r w:rsidRPr="00585040">
              <w:rPr>
                <w:rFonts w:ascii="宋体" w:eastAsia="宋体" w:hAnsi="宋体" w:cs="宋体" w:hint="eastAsia"/>
                <w:kern w:val="0"/>
                <w:szCs w:val="21"/>
              </w:rPr>
              <w:br/>
              <w:t xml:space="preserve">6.1.5 紧急断电开关应为非自动复位型，任何情况下均可切断主电路停止吊笼运行。紧急断电开关应设在便于司机操作的位置。 </w:t>
            </w:r>
            <w:r w:rsidRPr="00585040">
              <w:rPr>
                <w:rFonts w:ascii="宋体" w:eastAsia="宋体" w:hAnsi="宋体" w:cs="宋体" w:hint="eastAsia"/>
                <w:kern w:val="0"/>
                <w:szCs w:val="21"/>
              </w:rPr>
              <w:br/>
              <w:t xml:space="preserve">6.1.6 缓冲器应承受吊笼及对重下降时相应冲击荷载。 </w:t>
            </w:r>
            <w:r w:rsidRPr="00585040">
              <w:rPr>
                <w:rFonts w:ascii="宋体" w:eastAsia="宋体" w:hAnsi="宋体" w:cs="宋体" w:hint="eastAsia"/>
                <w:kern w:val="0"/>
                <w:szCs w:val="21"/>
              </w:rPr>
              <w:br/>
              <w:t>6.1.7 当司机对吊笼升降运行、停层平台观察视线不清时，必须设置通信装置，通信装置应同时具备语音和影像显示功能。</w:t>
            </w:r>
          </w:p>
        </w:tc>
      </w:tr>
      <w:tr w:rsidR="009604EF" w:rsidRPr="00585040" w14:paraId="1443B225" w14:textId="77777777" w:rsidTr="0060055A">
        <w:trPr>
          <w:trHeight w:val="3585"/>
        </w:trPr>
        <w:tc>
          <w:tcPr>
            <w:tcW w:w="280" w:type="pct"/>
            <w:vMerge/>
            <w:vAlign w:val="center"/>
          </w:tcPr>
          <w:p w14:paraId="2A84867D"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9282F52"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55AC2252"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47AD9335"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68F535E9" w14:textId="736D1AA4"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《施工现场机械设备检查技术规范》</w:t>
            </w:r>
            <w:r w:rsidRPr="00585040">
              <w:rPr>
                <w:rFonts w:ascii="宋体" w:eastAsia="宋体" w:hAnsi="宋体" w:cs="宋体"/>
                <w:kern w:val="0"/>
                <w:szCs w:val="21"/>
              </w:rPr>
              <w:t>(</w:t>
            </w:r>
            <w:r w:rsidRPr="00585040">
              <w:rPr>
                <w:rFonts w:ascii="宋体" w:eastAsia="宋体" w:hAnsi="宋体" w:cs="宋体" w:hint="eastAsia"/>
                <w:kern w:val="0"/>
                <w:szCs w:val="21"/>
              </w:rPr>
              <w:t>JGJ 160-2016</w:t>
            </w:r>
            <w:r w:rsidRPr="00585040">
              <w:rPr>
                <w:rFonts w:ascii="宋体" w:eastAsia="宋体" w:hAnsi="宋体" w:cs="宋体"/>
                <w:kern w:val="0"/>
                <w:szCs w:val="21"/>
              </w:rPr>
              <w:t>)</w:t>
            </w:r>
          </w:p>
        </w:tc>
        <w:tc>
          <w:tcPr>
            <w:tcW w:w="2608" w:type="pct"/>
            <w:shd w:val="clear" w:color="auto" w:fill="auto"/>
            <w:vAlign w:val="center"/>
          </w:tcPr>
          <w:p w14:paraId="22222DCC" w14:textId="63B19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7.9.8 吊笼应装安全门，安全门应定型化、工具化。 </w:t>
            </w:r>
            <w:r w:rsidRPr="00585040">
              <w:rPr>
                <w:rFonts w:ascii="宋体" w:eastAsia="宋体" w:hAnsi="宋体" w:cs="宋体" w:hint="eastAsia"/>
                <w:kern w:val="0"/>
                <w:szCs w:val="21"/>
              </w:rPr>
              <w:br/>
              <w:t xml:space="preserve">7.9.9 安全装置应符合下列规定：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吊笼运行到位后，安全停靠装置应将吊笼定位，并应能 承受所有载荷。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当断绳保护裝置满载断绳时，吊笼的滑落行程不应大于1m。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吊笼安全门应采用机电连锁装置;当门打开时，吊笼不应工作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上料口防护宽度应大于提升机最外部尺寸长度，低架提升机应大于3m，高架提升机应大于5m，应能承受100N/m2 均布荷载。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 上极限位器安装位置到天梁最低处的距离不应小于3m。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6 非自动复位型紧急停电开关安装位置应能使司机及时切断提升机的总控制电源，但工作照明不应断电。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7 由司机控制的音响信号装置，各楼层装卸人员应都能有效接收。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8 高架提升机（30m 以上）除应具有低架提升机所有安全装置外，还应有下列安全装置： 1）下极限限位器:应满足在吊笼碰到缓冲器之前限位器能动作，吊笼停止下降; 2）缓冲器应采用弹簧或弹性实体; 3）当超过额定载荷时，超载限制器应能切断起升控制电源; 4）司机应能使用通信装置与每一站对讲联系。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9 提升机架体地面进料口处应搭设防护棚。</w:t>
            </w:r>
          </w:p>
        </w:tc>
      </w:tr>
      <w:tr w:rsidR="009604EF" w:rsidRPr="00585040" w14:paraId="1CF6E132" w14:textId="77777777" w:rsidTr="00233436">
        <w:trPr>
          <w:trHeight w:val="375"/>
        </w:trPr>
        <w:tc>
          <w:tcPr>
            <w:tcW w:w="280" w:type="pct"/>
            <w:vMerge/>
            <w:vAlign w:val="center"/>
          </w:tcPr>
          <w:p w14:paraId="254DA3FC"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2E98B0B9"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32C06932"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1A9081A7"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4CA9905" w14:textId="007ED59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w:t>
            </w:r>
            <w:r w:rsidRPr="00585040">
              <w:rPr>
                <w:rFonts w:ascii="宋体" w:eastAsia="宋体" w:hAnsi="宋体" w:cs="宋体"/>
                <w:kern w:val="0"/>
                <w:szCs w:val="21"/>
              </w:rPr>
              <w:t>(</w:t>
            </w:r>
            <w:r w:rsidRPr="00585040">
              <w:rPr>
                <w:rFonts w:ascii="宋体" w:eastAsia="宋体" w:hAnsi="宋体" w:cs="宋体" w:hint="eastAsia"/>
                <w:kern w:val="0"/>
                <w:szCs w:val="21"/>
              </w:rPr>
              <w:t>JGJ 305-2013</w:t>
            </w:r>
            <w:r w:rsidRPr="00585040">
              <w:rPr>
                <w:rFonts w:ascii="宋体" w:eastAsia="宋体" w:hAnsi="宋体" w:cs="宋体"/>
                <w:kern w:val="0"/>
                <w:szCs w:val="21"/>
              </w:rPr>
              <w:t>)</w:t>
            </w:r>
          </w:p>
        </w:tc>
        <w:tc>
          <w:tcPr>
            <w:tcW w:w="2608" w:type="pct"/>
            <w:shd w:val="clear" w:color="auto" w:fill="auto"/>
            <w:vAlign w:val="center"/>
          </w:tcPr>
          <w:p w14:paraId="2B6A5B5C" w14:textId="77777777" w:rsidR="009604EF" w:rsidRPr="00585040" w:rsidRDefault="009604EF" w:rsidP="00233436">
            <w:pPr>
              <w:widowControl/>
              <w:ind w:left="105" w:hangingChars="50" w:hanging="105"/>
              <w:jc w:val="left"/>
              <w:rPr>
                <w:rFonts w:ascii="宋体" w:eastAsia="宋体" w:hAnsi="宋体" w:cs="宋体"/>
                <w:kern w:val="0"/>
                <w:szCs w:val="21"/>
              </w:rPr>
            </w:pPr>
            <w:r w:rsidRPr="00585040">
              <w:rPr>
                <w:rFonts w:ascii="宋体" w:eastAsia="宋体" w:hAnsi="宋体" w:cs="宋体" w:hint="eastAsia"/>
                <w:kern w:val="0"/>
                <w:szCs w:val="21"/>
              </w:rPr>
              <w:t xml:space="preserve">6.2.8 安全装置应符合下列规定 </w:t>
            </w:r>
            <w:r w:rsidRPr="00585040">
              <w:rPr>
                <w:rFonts w:ascii="宋体" w:eastAsia="宋体" w:hAnsi="宋体" w:cs="宋体" w:hint="eastAsia"/>
                <w:kern w:val="0"/>
                <w:szCs w:val="21"/>
              </w:rPr>
              <w:br/>
              <w:t xml:space="preserve">1 应设置起重量限制器:当荷载达到额定起重量的90%时，应发出警示信号。当荷载达到额定起重量并小于额定起重量的110%时起重量限制器应能停止起升动作 </w:t>
            </w:r>
            <w:r w:rsidRPr="00585040">
              <w:rPr>
                <w:rFonts w:ascii="宋体" w:eastAsia="宋体" w:hAnsi="宋体" w:cs="宋体" w:hint="eastAsia"/>
                <w:kern w:val="0"/>
                <w:szCs w:val="21"/>
              </w:rPr>
              <w:br/>
              <w:t xml:space="preserve">2 吊笼应设置防坠安全器;当提升钢丝绳断绳或传动装置失效时，防坠安全器应能制停带有额定起重量的吊笼，且不应造成结构损坏。自升平台应设置有渐进式防坠安全器 </w:t>
            </w:r>
            <w:r w:rsidRPr="00585040">
              <w:rPr>
                <w:rFonts w:ascii="宋体" w:eastAsia="宋体" w:hAnsi="宋体" w:cs="宋体" w:hint="eastAsia"/>
                <w:kern w:val="0"/>
                <w:szCs w:val="21"/>
              </w:rPr>
              <w:br/>
              <w:t xml:space="preserve">3 应设置上限位开关;当吊笼上升至限走位置时，应触发限位开关，吊笼应停止运动，上部越程距离不应小于3m </w:t>
            </w:r>
            <w:r w:rsidRPr="00585040">
              <w:rPr>
                <w:rFonts w:ascii="宋体" w:eastAsia="宋体" w:hAnsi="宋体" w:cs="宋体" w:hint="eastAsia"/>
                <w:kern w:val="0"/>
                <w:szCs w:val="21"/>
              </w:rPr>
              <w:br/>
              <w:t xml:space="preserve">4 应设置下限位开关;当吊笼下降至限定位置时，应能触发限位开关，吊笼应停止运动; </w:t>
            </w:r>
            <w:r w:rsidRPr="00585040">
              <w:rPr>
                <w:rFonts w:ascii="宋体" w:eastAsia="宋体" w:hAnsi="宋体" w:cs="宋体" w:hint="eastAsia"/>
                <w:kern w:val="0"/>
                <w:szCs w:val="21"/>
              </w:rPr>
              <w:br/>
              <w:t xml:space="preserve">5 进料口防护棚应设置在提升机地面上料口上方，其长度不应小于3m，宽度不应小于吊笼宽度。顶部强度应符合现行行业标准《龙门架及井架物料提升机安全技术规范》（JGJ88）的规定 </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6 当司机对吊笼升降运行、停层平台观察视线不清时，必须设置通信装置，通信装置应同时具有语音和影像显示功能。</w:t>
            </w:r>
          </w:p>
          <w:p w14:paraId="5B5D14E1" w14:textId="2A3FA68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6.2.9 吊笼安全停靠装置应为刚性机构，必须能够承担吊笼物料及作业人员等全部荷载。</w:t>
            </w:r>
          </w:p>
        </w:tc>
      </w:tr>
      <w:tr w:rsidR="009604EF" w:rsidRPr="00585040" w14:paraId="02429CA3" w14:textId="77777777" w:rsidTr="0060055A">
        <w:trPr>
          <w:trHeight w:val="644"/>
        </w:trPr>
        <w:tc>
          <w:tcPr>
            <w:tcW w:w="280" w:type="pct"/>
            <w:vMerge w:val="restart"/>
            <w:shd w:val="clear" w:color="auto" w:fill="auto"/>
            <w:vAlign w:val="center"/>
          </w:tcPr>
          <w:p w14:paraId="5D4219CF"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.3.4.2</w:t>
            </w:r>
          </w:p>
        </w:tc>
        <w:tc>
          <w:tcPr>
            <w:tcW w:w="329" w:type="pct"/>
            <w:vMerge w:val="restart"/>
            <w:shd w:val="clear" w:color="auto" w:fill="auto"/>
            <w:vAlign w:val="center"/>
          </w:tcPr>
          <w:p w14:paraId="4BE4FFA7" w14:textId="08541C8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物料提升机</w:t>
            </w:r>
          </w:p>
        </w:tc>
        <w:tc>
          <w:tcPr>
            <w:tcW w:w="425" w:type="pct"/>
            <w:vMerge w:val="restart"/>
            <w:shd w:val="clear" w:color="auto" w:fill="auto"/>
            <w:vAlign w:val="center"/>
          </w:tcPr>
          <w:p w14:paraId="2B308143"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7EDBA7C6"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钢丝绳的规格、使用符合规范要求。</w:t>
            </w:r>
          </w:p>
        </w:tc>
        <w:tc>
          <w:tcPr>
            <w:tcW w:w="504" w:type="pct"/>
            <w:shd w:val="clear" w:color="auto" w:fill="auto"/>
            <w:vAlign w:val="center"/>
          </w:tcPr>
          <w:p w14:paraId="4BC05F39" w14:textId="7B36CAF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《龙门架及井架物 料提升机安全技术 规范》(JGJ88-2010</w:t>
            </w:r>
            <w:r w:rsidRPr="00585040">
              <w:rPr>
                <w:rFonts w:ascii="宋体" w:eastAsia="宋体" w:hAnsi="宋体" w:cs="宋体"/>
                <w:kern w:val="0"/>
                <w:szCs w:val="21"/>
              </w:rPr>
              <w:t>)</w:t>
            </w:r>
          </w:p>
        </w:tc>
        <w:tc>
          <w:tcPr>
            <w:tcW w:w="2608" w:type="pct"/>
            <w:shd w:val="clear" w:color="auto" w:fill="auto"/>
            <w:vAlign w:val="center"/>
          </w:tcPr>
          <w:p w14:paraId="2E11F722" w14:textId="4025555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5.4 钢丝绳 </w:t>
            </w:r>
            <w:r w:rsidRPr="00585040">
              <w:rPr>
                <w:rFonts w:ascii="宋体" w:eastAsia="宋体" w:hAnsi="宋体" w:cs="宋体" w:hint="eastAsia"/>
                <w:kern w:val="0"/>
                <w:szCs w:val="21"/>
              </w:rPr>
              <w:br/>
              <w:t xml:space="preserve">5.4.1 钢绳的选用应符合现行国家标准《钢丝绳》（GB/T8918）的规定。钢丝绳的维护、检验和报废应符合现行国家标准《起重机用钢丝绳检验和报废实用规范》（GB/T5972）的规定。 </w:t>
            </w:r>
            <w:r w:rsidRPr="00585040">
              <w:rPr>
                <w:rFonts w:ascii="宋体" w:eastAsia="宋体" w:hAnsi="宋体" w:cs="宋体" w:hint="eastAsia"/>
                <w:kern w:val="0"/>
                <w:szCs w:val="21"/>
              </w:rPr>
              <w:br/>
              <w:t xml:space="preserve">5.4.2 自升平台钢丝绳直径不应小于8mm，安全系数不应小于12。 </w:t>
            </w:r>
            <w:r w:rsidRPr="00585040">
              <w:rPr>
                <w:rFonts w:ascii="宋体" w:eastAsia="宋体" w:hAnsi="宋体" w:cs="宋体" w:hint="eastAsia"/>
                <w:kern w:val="0"/>
                <w:szCs w:val="21"/>
              </w:rPr>
              <w:br/>
              <w:t xml:space="preserve">5.4.3 提升吊笼钢丝绳直径不应小于12mm，安全系数不应小于8。 </w:t>
            </w:r>
            <w:r w:rsidRPr="00585040">
              <w:rPr>
                <w:rFonts w:ascii="宋体" w:eastAsia="宋体" w:hAnsi="宋体" w:cs="宋体" w:hint="eastAsia"/>
                <w:kern w:val="0"/>
                <w:szCs w:val="21"/>
              </w:rPr>
              <w:br/>
              <w:t>5.4.4 安装吊杆钢丝绳直径不应小于6mm，安全系数不应小于8。</w:t>
            </w:r>
            <w:r w:rsidRPr="00585040">
              <w:rPr>
                <w:rFonts w:ascii="宋体" w:eastAsia="宋体" w:hAnsi="宋体" w:cs="宋体" w:hint="eastAsia"/>
                <w:kern w:val="0"/>
                <w:szCs w:val="21"/>
              </w:rPr>
              <w:br/>
              <w:t xml:space="preserve">5.4.5 缆风绳直径不应小于8mm，安全系数不应小于3.5。 </w:t>
            </w:r>
            <w:r w:rsidRPr="00585040">
              <w:rPr>
                <w:rFonts w:ascii="宋体" w:eastAsia="宋体" w:hAnsi="宋体" w:cs="宋体" w:hint="eastAsia"/>
                <w:kern w:val="0"/>
                <w:szCs w:val="21"/>
              </w:rPr>
              <w:br/>
              <w:t>5.4.6 当钢丝绳端部固定采用绳夹时，绳夹规格应与绳径匹配，数量不应少于3个，间距不应小于绳径的6倍，绳夹夹座应安放在长绳一侧，不得正反交错设置。</w:t>
            </w:r>
          </w:p>
        </w:tc>
      </w:tr>
      <w:tr w:rsidR="009604EF" w:rsidRPr="00585040" w14:paraId="34B47FB4" w14:textId="77777777" w:rsidTr="0060055A">
        <w:trPr>
          <w:trHeight w:val="960"/>
        </w:trPr>
        <w:tc>
          <w:tcPr>
            <w:tcW w:w="280" w:type="pct"/>
            <w:vMerge/>
            <w:vAlign w:val="center"/>
          </w:tcPr>
          <w:p w14:paraId="507FBF0E"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FD14B83"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2B4ABFC0"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6DAAF673"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52BD817A" w14:textId="6897450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《施工现场机械设备检查技术规范》</w:t>
            </w:r>
            <w:r w:rsidRPr="00585040">
              <w:rPr>
                <w:rFonts w:ascii="宋体" w:eastAsia="宋体" w:hAnsi="宋体" w:cs="宋体"/>
                <w:kern w:val="0"/>
                <w:szCs w:val="21"/>
              </w:rPr>
              <w:t>(</w:t>
            </w:r>
            <w:r w:rsidRPr="00585040">
              <w:rPr>
                <w:rFonts w:ascii="宋体" w:eastAsia="宋体" w:hAnsi="宋体" w:cs="宋体" w:hint="eastAsia"/>
                <w:kern w:val="0"/>
                <w:szCs w:val="21"/>
              </w:rPr>
              <w:t>JGJ 160-2016</w:t>
            </w:r>
            <w:r w:rsidRPr="00585040">
              <w:rPr>
                <w:rFonts w:ascii="宋体" w:eastAsia="宋体" w:hAnsi="宋体" w:cs="宋体"/>
                <w:kern w:val="0"/>
                <w:szCs w:val="21"/>
              </w:rPr>
              <w:t>)</w:t>
            </w:r>
          </w:p>
        </w:tc>
        <w:tc>
          <w:tcPr>
            <w:tcW w:w="2608" w:type="pct"/>
            <w:shd w:val="clear" w:color="auto" w:fill="auto"/>
            <w:vAlign w:val="center"/>
          </w:tcPr>
          <w:p w14:paraId="4B1D0E25"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7.9.11 钢丝绳应在卷筒上排列整齐，当吊笼处于最低位置时卷筒上钢丝绳严禁少于3圈。 </w:t>
            </w:r>
            <w:r w:rsidRPr="00585040">
              <w:rPr>
                <w:rFonts w:ascii="宋体" w:eastAsia="宋体" w:hAnsi="宋体" w:cs="宋体" w:hint="eastAsia"/>
                <w:kern w:val="0"/>
                <w:szCs w:val="21"/>
              </w:rPr>
              <w:br/>
              <w:t xml:space="preserve">7.9.12 滑轮应与钢丝绳相匹配，卷筒、滑轮应设置防止钢丝绳脱出的装置。 </w:t>
            </w:r>
          </w:p>
        </w:tc>
      </w:tr>
      <w:tr w:rsidR="009604EF" w:rsidRPr="00585040" w14:paraId="57665CC6" w14:textId="77777777" w:rsidTr="0060055A">
        <w:trPr>
          <w:trHeight w:val="1680"/>
        </w:trPr>
        <w:tc>
          <w:tcPr>
            <w:tcW w:w="280" w:type="pct"/>
            <w:vMerge/>
            <w:vAlign w:val="center"/>
          </w:tcPr>
          <w:p w14:paraId="0B93E334"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437FE7F4"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1CF25FF9"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19588F41"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757C6223" w14:textId="55575CAE"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w:t>
            </w:r>
            <w:r w:rsidRPr="00585040">
              <w:rPr>
                <w:rFonts w:ascii="宋体" w:eastAsia="宋体" w:hAnsi="宋体" w:cs="宋体"/>
                <w:kern w:val="0"/>
                <w:szCs w:val="21"/>
              </w:rPr>
              <w:t>(</w:t>
            </w:r>
            <w:r w:rsidRPr="00585040">
              <w:rPr>
                <w:rFonts w:ascii="宋体" w:eastAsia="宋体" w:hAnsi="宋体" w:cs="宋体" w:hint="eastAsia"/>
                <w:kern w:val="0"/>
                <w:szCs w:val="21"/>
              </w:rPr>
              <w:t>JGJ 305-2013</w:t>
            </w:r>
            <w:r w:rsidRPr="00585040">
              <w:rPr>
                <w:rFonts w:ascii="宋体" w:eastAsia="宋体" w:hAnsi="宋体" w:cs="宋体"/>
                <w:kern w:val="0"/>
                <w:szCs w:val="21"/>
              </w:rPr>
              <w:t>)</w:t>
            </w:r>
          </w:p>
        </w:tc>
        <w:tc>
          <w:tcPr>
            <w:tcW w:w="2608" w:type="pct"/>
            <w:shd w:val="clear" w:color="auto" w:fill="auto"/>
            <w:vAlign w:val="center"/>
          </w:tcPr>
          <w:p w14:paraId="3FCDDB64" w14:textId="718AE39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6.2.5 钢丝绳应符合下列规定: </w:t>
            </w:r>
            <w:r w:rsidRPr="00585040">
              <w:rPr>
                <w:rFonts w:ascii="宋体" w:eastAsia="宋体" w:hAnsi="宋体" w:cs="宋体" w:hint="eastAsia"/>
                <w:kern w:val="0"/>
                <w:szCs w:val="21"/>
              </w:rPr>
              <w:br/>
              <w:t xml:space="preserve">1 钢丝绳绳端固结应牢固、可靠。当采用金属压制接头固 定时接头不应有裂纹;当采用楔块固结时，楔套不应有裂纹，禊块不应松动;当采用绳夹固结时，绳夹安装应正确，绳夹数应满足现行国家标准《起重机械安全规程第一部分: 总则》（GB6067.1）的要求； </w:t>
            </w:r>
            <w:r w:rsidRPr="00585040">
              <w:rPr>
                <w:rFonts w:ascii="宋体" w:eastAsia="宋体" w:hAnsi="宋体" w:cs="宋体" w:hint="eastAsia"/>
                <w:kern w:val="0"/>
                <w:szCs w:val="21"/>
              </w:rPr>
              <w:br/>
              <w:t>2 钢丝绳的规格、型号应符合设计要求，与滑轮和卷筒相匹配并应正确穿绕。钢丝绳应润滑良好，不得与金属结构摩擦；</w:t>
            </w:r>
            <w:r w:rsidRPr="00585040">
              <w:rPr>
                <w:rFonts w:ascii="宋体" w:eastAsia="宋体" w:hAnsi="宋体" w:cs="宋体" w:hint="eastAsia"/>
                <w:kern w:val="0"/>
                <w:szCs w:val="21"/>
              </w:rPr>
              <w:br/>
              <w:t xml:space="preserve">3 钢丝绳达到现行国家标准《起重机钢丝绳保养、维护、安 装检验和报废》（GB/T5972）的规定报废条件时，应予报废。 </w:t>
            </w:r>
          </w:p>
        </w:tc>
      </w:tr>
      <w:tr w:rsidR="009604EF" w:rsidRPr="00585040" w14:paraId="2E798196" w14:textId="77777777" w:rsidTr="0060055A">
        <w:trPr>
          <w:trHeight w:val="4410"/>
        </w:trPr>
        <w:tc>
          <w:tcPr>
            <w:tcW w:w="280" w:type="pct"/>
            <w:vMerge w:val="restart"/>
            <w:shd w:val="clear" w:color="auto" w:fill="auto"/>
            <w:vAlign w:val="center"/>
          </w:tcPr>
          <w:p w14:paraId="0D0202C8"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.3.4.3</w:t>
            </w:r>
          </w:p>
        </w:tc>
        <w:tc>
          <w:tcPr>
            <w:tcW w:w="329" w:type="pct"/>
            <w:vMerge w:val="restart"/>
            <w:shd w:val="clear" w:color="auto" w:fill="auto"/>
            <w:vAlign w:val="center"/>
          </w:tcPr>
          <w:p w14:paraId="213166E2" w14:textId="03E1963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物料提升机</w:t>
            </w:r>
          </w:p>
        </w:tc>
        <w:tc>
          <w:tcPr>
            <w:tcW w:w="425" w:type="pct"/>
            <w:vMerge w:val="restart"/>
            <w:shd w:val="clear" w:color="auto" w:fill="auto"/>
            <w:vAlign w:val="center"/>
          </w:tcPr>
          <w:p w14:paraId="7F44B6BA"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0A22FA7B"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附墙符合要求。缆风绳、地锚的设置符合规范及专项施工方案要求。</w:t>
            </w:r>
          </w:p>
        </w:tc>
        <w:tc>
          <w:tcPr>
            <w:tcW w:w="504" w:type="pct"/>
            <w:shd w:val="clear" w:color="auto" w:fill="auto"/>
            <w:vAlign w:val="center"/>
          </w:tcPr>
          <w:p w14:paraId="7AEFEC5D" w14:textId="3BA40AF3"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《龙门架及井架物料提升机安全技术规范》(JGJ88-2010</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5FBE07B0" w14:textId="7F5AE8A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8.2 附墙架 </w:t>
            </w:r>
            <w:r w:rsidRPr="00585040">
              <w:rPr>
                <w:rFonts w:ascii="宋体" w:eastAsia="宋体" w:hAnsi="宋体" w:cs="宋体" w:hint="eastAsia"/>
                <w:kern w:val="0"/>
                <w:szCs w:val="21"/>
              </w:rPr>
              <w:br/>
              <w:t xml:space="preserve">8.2.1 当导轨架的安装高度超过设计的最大独立高度时，必须安装附墙架。 </w:t>
            </w:r>
            <w:r w:rsidRPr="00585040">
              <w:rPr>
                <w:rFonts w:ascii="宋体" w:eastAsia="宋体" w:hAnsi="宋体" w:cs="宋体" w:hint="eastAsia"/>
                <w:kern w:val="0"/>
                <w:szCs w:val="21"/>
              </w:rPr>
              <w:br/>
              <w:t xml:space="preserve">8.2.2 宣采用制造商提供的标准附墙架，当标准附墙架结构尺寸不能满足要求时，可经设计计算采用非标附墙架，并应符合下列规定: </w:t>
            </w:r>
            <w:r w:rsidRPr="00585040">
              <w:rPr>
                <w:rFonts w:ascii="宋体" w:eastAsia="宋体" w:hAnsi="宋体" w:cs="宋体" w:hint="eastAsia"/>
                <w:kern w:val="0"/>
                <w:szCs w:val="21"/>
              </w:rPr>
              <w:br/>
              <w:t xml:space="preserve">1 附墙架的材质应与导轨架相一致; </w:t>
            </w:r>
            <w:r w:rsidRPr="00585040">
              <w:rPr>
                <w:rFonts w:ascii="宋体" w:eastAsia="宋体" w:hAnsi="宋体" w:cs="宋体" w:hint="eastAsia"/>
                <w:kern w:val="0"/>
                <w:szCs w:val="21"/>
              </w:rPr>
              <w:br/>
              <w:t xml:space="preserve">2 附墙架与导轨架及建筑结构采用刚性连接，不得与脚手架连接 </w:t>
            </w:r>
            <w:r w:rsidRPr="00585040">
              <w:rPr>
                <w:rFonts w:ascii="宋体" w:eastAsia="宋体" w:hAnsi="宋体" w:cs="宋体" w:hint="eastAsia"/>
                <w:kern w:val="0"/>
                <w:szCs w:val="21"/>
              </w:rPr>
              <w:br/>
              <w:t xml:space="preserve">3 附墙架间距、自由端高度不应大于使用说明书的规定值; </w:t>
            </w:r>
            <w:r w:rsidRPr="00585040">
              <w:rPr>
                <w:rFonts w:ascii="宋体" w:eastAsia="宋体" w:hAnsi="宋体" w:cs="宋体" w:hint="eastAsia"/>
                <w:kern w:val="0"/>
                <w:szCs w:val="21"/>
              </w:rPr>
              <w:br/>
              <w:t xml:space="preserve">4 附墙架的结构形式，可按本规范附录 A 选用。 </w:t>
            </w:r>
            <w:r w:rsidRPr="00585040">
              <w:rPr>
                <w:rFonts w:ascii="宋体" w:eastAsia="宋体" w:hAnsi="宋体" w:cs="宋体" w:hint="eastAsia"/>
                <w:kern w:val="0"/>
                <w:szCs w:val="21"/>
              </w:rPr>
              <w:br/>
              <w:t xml:space="preserve">8.3 缆风绳 </w:t>
            </w:r>
            <w:r w:rsidRPr="00585040">
              <w:rPr>
                <w:rFonts w:ascii="宋体" w:eastAsia="宋体" w:hAnsi="宋体" w:cs="宋体" w:hint="eastAsia"/>
                <w:kern w:val="0"/>
                <w:szCs w:val="21"/>
              </w:rPr>
              <w:br/>
              <w:t xml:space="preserve">8.3.1 当物料提升机安装条件受到限制不能使用附墙架时，可采用缆风绳，缆风绳的设置应符合说明书的要求，并应符合下列规定: </w:t>
            </w:r>
            <w:r w:rsidRPr="00585040">
              <w:rPr>
                <w:rFonts w:ascii="宋体" w:eastAsia="宋体" w:hAnsi="宋体" w:cs="宋体" w:hint="eastAsia"/>
                <w:kern w:val="0"/>
                <w:szCs w:val="21"/>
              </w:rPr>
              <w:br/>
              <w:t xml:space="preserve">1 每一组四根缆风绳与导轨架的连接点应在同一水平高度，且应对称设置，缆风绳与导轨架的连接处应采取防止钢丝绳受剪破坏的措施 </w:t>
            </w:r>
            <w:r w:rsidRPr="00585040">
              <w:rPr>
                <w:rFonts w:ascii="宋体" w:eastAsia="宋体" w:hAnsi="宋体" w:cs="宋体" w:hint="eastAsia"/>
                <w:kern w:val="0"/>
                <w:szCs w:val="21"/>
              </w:rPr>
              <w:br/>
              <w:t xml:space="preserve">2 缆风绳宜设在导轨架的顶部;当中间设置缆风绳时，应采取增加导轨架刚度的措施; </w:t>
            </w:r>
          </w:p>
          <w:p w14:paraId="614BA804" w14:textId="6749A7F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3 缆风绳与水平面夹角宜在45°～60°之间，并应采用与 缆风绳等强度的花篮螺栓与地锚连接。 </w:t>
            </w:r>
            <w:r w:rsidRPr="00585040">
              <w:rPr>
                <w:rFonts w:ascii="宋体" w:eastAsia="宋体" w:hAnsi="宋体" w:cs="宋体" w:hint="eastAsia"/>
                <w:kern w:val="0"/>
                <w:szCs w:val="21"/>
              </w:rPr>
              <w:br/>
              <w:t xml:space="preserve">8.3.2 当物料提升机安装高度大于或等于 30m 时，不得使用 缆风绳。 </w:t>
            </w:r>
            <w:r w:rsidRPr="00585040">
              <w:rPr>
                <w:rFonts w:ascii="宋体" w:eastAsia="宋体" w:hAnsi="宋体" w:cs="宋体" w:hint="eastAsia"/>
                <w:kern w:val="0"/>
                <w:szCs w:val="21"/>
              </w:rPr>
              <w:br/>
              <w:t xml:space="preserve">8.4 地锚 </w:t>
            </w:r>
            <w:r w:rsidRPr="00585040">
              <w:rPr>
                <w:rFonts w:ascii="宋体" w:eastAsia="宋体" w:hAnsi="宋体" w:cs="宋体" w:hint="eastAsia"/>
                <w:kern w:val="0"/>
                <w:szCs w:val="21"/>
              </w:rPr>
              <w:br/>
              <w:t xml:space="preserve">8.4.1 地锚应根据导轨架的安装高度及土质情况，经设计计算确定。 </w:t>
            </w:r>
            <w:r w:rsidRPr="00585040">
              <w:rPr>
                <w:rFonts w:ascii="宋体" w:eastAsia="宋体" w:hAnsi="宋体" w:cs="宋体" w:hint="eastAsia"/>
                <w:kern w:val="0"/>
                <w:szCs w:val="21"/>
              </w:rPr>
              <w:br/>
              <w:t>8.4.2 30m以下物料提升机可采用桩式地锚。当采用钢管（48mm³ 3.5mm）或角钢（75mm³ 6mm）时，不应少于2根;应并排设置，间距不应小于0.5m，打入深度不应小于1.7m;顶部应设有防止缆风绳滑脱的装置。</w:t>
            </w:r>
          </w:p>
        </w:tc>
      </w:tr>
      <w:tr w:rsidR="009604EF" w:rsidRPr="00585040" w14:paraId="27B4E0C3" w14:textId="77777777" w:rsidTr="00233436">
        <w:trPr>
          <w:trHeight w:val="77"/>
        </w:trPr>
        <w:tc>
          <w:tcPr>
            <w:tcW w:w="280" w:type="pct"/>
            <w:vMerge/>
            <w:shd w:val="clear" w:color="auto" w:fill="auto"/>
            <w:vAlign w:val="center"/>
          </w:tcPr>
          <w:p w14:paraId="299C40C2" w14:textId="77777777" w:rsidR="009604EF" w:rsidRPr="00585040" w:rsidRDefault="009604EF" w:rsidP="001D0390">
            <w:pPr>
              <w:widowControl/>
              <w:jc w:val="center"/>
              <w:rPr>
                <w:rFonts w:ascii="宋体" w:eastAsia="宋体" w:hAnsi="宋体" w:cs="宋体"/>
                <w:kern w:val="0"/>
                <w:szCs w:val="21"/>
              </w:rPr>
            </w:pPr>
          </w:p>
        </w:tc>
        <w:tc>
          <w:tcPr>
            <w:tcW w:w="329" w:type="pct"/>
            <w:vMerge/>
            <w:shd w:val="clear" w:color="auto" w:fill="auto"/>
            <w:vAlign w:val="center"/>
          </w:tcPr>
          <w:p w14:paraId="6A6D1AB5" w14:textId="77777777" w:rsidR="009604EF" w:rsidRPr="00585040" w:rsidRDefault="009604EF" w:rsidP="001D0390">
            <w:pPr>
              <w:widowControl/>
              <w:jc w:val="left"/>
              <w:rPr>
                <w:rFonts w:ascii="宋体" w:eastAsia="宋体" w:hAnsi="宋体" w:cs="宋体"/>
                <w:kern w:val="0"/>
                <w:szCs w:val="21"/>
              </w:rPr>
            </w:pPr>
          </w:p>
        </w:tc>
        <w:tc>
          <w:tcPr>
            <w:tcW w:w="425" w:type="pct"/>
            <w:vMerge/>
            <w:shd w:val="clear" w:color="auto" w:fill="auto"/>
            <w:vAlign w:val="center"/>
          </w:tcPr>
          <w:p w14:paraId="76A66F7C" w14:textId="77777777" w:rsidR="009604EF" w:rsidRPr="00585040" w:rsidRDefault="009604EF" w:rsidP="001D0390">
            <w:pPr>
              <w:widowControl/>
              <w:jc w:val="left"/>
              <w:rPr>
                <w:rFonts w:ascii="宋体" w:eastAsia="宋体" w:hAnsi="宋体" w:cs="宋体"/>
                <w:kern w:val="0"/>
                <w:szCs w:val="21"/>
              </w:rPr>
            </w:pPr>
          </w:p>
        </w:tc>
        <w:tc>
          <w:tcPr>
            <w:tcW w:w="854" w:type="pct"/>
            <w:vMerge/>
            <w:shd w:val="clear" w:color="auto" w:fill="auto"/>
            <w:vAlign w:val="center"/>
          </w:tcPr>
          <w:p w14:paraId="6A0FF12A"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00A3C1B0" w14:textId="5021620A"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《施工现场机械设备检查技术规范》</w:t>
            </w:r>
            <w:r w:rsidRPr="00585040">
              <w:rPr>
                <w:rFonts w:ascii="宋体" w:eastAsia="宋体" w:hAnsi="宋体" w:cs="宋体"/>
                <w:kern w:val="0"/>
                <w:szCs w:val="21"/>
              </w:rPr>
              <w:t>(</w:t>
            </w:r>
            <w:r w:rsidRPr="00585040">
              <w:rPr>
                <w:rFonts w:ascii="宋体" w:eastAsia="宋体" w:hAnsi="宋体" w:cs="宋体" w:hint="eastAsia"/>
                <w:kern w:val="0"/>
                <w:szCs w:val="21"/>
              </w:rPr>
              <w:t>JGJ 160-2016</w:t>
            </w:r>
            <w:r w:rsidRPr="00585040">
              <w:rPr>
                <w:rFonts w:ascii="宋体" w:eastAsia="宋体" w:hAnsi="宋体" w:cs="宋体"/>
                <w:kern w:val="0"/>
                <w:szCs w:val="21"/>
              </w:rPr>
              <w:t>)</w:t>
            </w:r>
          </w:p>
        </w:tc>
        <w:tc>
          <w:tcPr>
            <w:tcW w:w="2608" w:type="pct"/>
            <w:shd w:val="clear" w:color="auto" w:fill="auto"/>
            <w:vAlign w:val="center"/>
          </w:tcPr>
          <w:p w14:paraId="508A96E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7.9.5 附墙架与物料提升机架体之间及建筑物之间应采用 刚性连接;附墙架及架体不得与脚手架连接 </w:t>
            </w:r>
            <w:r w:rsidRPr="00585040">
              <w:rPr>
                <w:rFonts w:ascii="宋体" w:eastAsia="宋体" w:hAnsi="宋体" w:cs="宋体" w:hint="eastAsia"/>
                <w:kern w:val="0"/>
                <w:szCs w:val="21"/>
              </w:rPr>
              <w:br/>
              <w:t xml:space="preserve">7.9.6 附墙架应符合下列规定 </w:t>
            </w:r>
          </w:p>
          <w:p w14:paraId="6FCD2FB4"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1 附墙架的设置应符合设计要求，其间隔不宜大于9m，且在建筑物顶部应设置一组附墙架，悬高高度应符合使用说明书要求 </w:t>
            </w:r>
            <w:r w:rsidRPr="00585040">
              <w:rPr>
                <w:rFonts w:ascii="宋体" w:eastAsia="宋体" w:hAnsi="宋体" w:cs="宋体" w:hint="eastAsia"/>
                <w:kern w:val="0"/>
                <w:szCs w:val="21"/>
              </w:rPr>
              <w:br/>
              <w:t xml:space="preserve">2 附墙架的材质应与架体相同，不应采用木质和竹竿。 </w:t>
            </w:r>
            <w:r w:rsidRPr="00585040">
              <w:rPr>
                <w:rFonts w:ascii="宋体" w:eastAsia="宋体" w:hAnsi="宋体" w:cs="宋体" w:hint="eastAsia"/>
                <w:kern w:val="0"/>
                <w:szCs w:val="21"/>
              </w:rPr>
              <w:br/>
              <w:t xml:space="preserve">7.9.7 缆风绳应符合下列规定: </w:t>
            </w:r>
            <w:r w:rsidRPr="00585040">
              <w:rPr>
                <w:rFonts w:ascii="宋体" w:eastAsia="宋体" w:hAnsi="宋体" w:cs="宋体" w:hint="eastAsia"/>
                <w:kern w:val="0"/>
                <w:szCs w:val="21"/>
              </w:rPr>
              <w:br/>
              <w:t xml:space="preserve">1 当提升机无法用附墙架时，应采用缆风绳稳固架体； </w:t>
            </w:r>
            <w:r w:rsidRPr="00585040">
              <w:rPr>
                <w:rFonts w:ascii="宋体" w:eastAsia="宋体" w:hAnsi="宋体" w:cs="宋体" w:hint="eastAsia"/>
                <w:kern w:val="0"/>
                <w:szCs w:val="21"/>
              </w:rPr>
              <w:br/>
              <w:t>2 缆风绳安全系数应选用 3.5，并应经计算确定，直径不应小于9.3mm。当提升机高度在20m及以下时，缆风绳不应少于1组;</w:t>
            </w:r>
            <w:r w:rsidRPr="00585040">
              <w:rPr>
                <w:rFonts w:ascii="宋体" w:eastAsia="宋体" w:hAnsi="宋体" w:cs="宋体" w:hint="eastAsia"/>
                <w:kern w:val="0"/>
                <w:szCs w:val="21"/>
              </w:rPr>
              <w:lastRenderedPageBreak/>
              <w:t xml:space="preserve">提升机高度在21m～30m时，缆风绳不应少于2组； </w:t>
            </w:r>
          </w:p>
          <w:p w14:paraId="254A1FDB" w14:textId="2DAC0746"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3 缆风绳与地面夹角不应大于 60°； </w:t>
            </w:r>
            <w:r w:rsidRPr="00585040">
              <w:rPr>
                <w:rFonts w:ascii="宋体" w:eastAsia="宋体" w:hAnsi="宋体" w:cs="宋体" w:hint="eastAsia"/>
                <w:kern w:val="0"/>
                <w:szCs w:val="21"/>
              </w:rPr>
              <w:br/>
              <w:t>4 高架提升机不应使用缆风绳。</w:t>
            </w:r>
          </w:p>
        </w:tc>
      </w:tr>
      <w:tr w:rsidR="009604EF" w:rsidRPr="00585040" w14:paraId="38FE2D30" w14:textId="77777777" w:rsidTr="0060055A">
        <w:trPr>
          <w:trHeight w:val="2100"/>
        </w:trPr>
        <w:tc>
          <w:tcPr>
            <w:tcW w:w="280" w:type="pct"/>
            <w:vMerge/>
            <w:vAlign w:val="center"/>
          </w:tcPr>
          <w:p w14:paraId="1906FD9D" w14:textId="77777777" w:rsidR="009604EF" w:rsidRPr="00585040" w:rsidRDefault="009604EF" w:rsidP="001D0390">
            <w:pPr>
              <w:widowControl/>
              <w:jc w:val="left"/>
              <w:rPr>
                <w:rFonts w:ascii="宋体" w:eastAsia="宋体" w:hAnsi="宋体" w:cs="宋体"/>
                <w:kern w:val="0"/>
                <w:szCs w:val="21"/>
              </w:rPr>
            </w:pPr>
          </w:p>
        </w:tc>
        <w:tc>
          <w:tcPr>
            <w:tcW w:w="329" w:type="pct"/>
            <w:vMerge/>
            <w:vAlign w:val="center"/>
          </w:tcPr>
          <w:p w14:paraId="3C3C284F" w14:textId="77777777" w:rsidR="009604EF" w:rsidRPr="00585040" w:rsidRDefault="009604EF" w:rsidP="001D0390">
            <w:pPr>
              <w:widowControl/>
              <w:jc w:val="left"/>
              <w:rPr>
                <w:rFonts w:ascii="宋体" w:eastAsia="宋体" w:hAnsi="宋体" w:cs="宋体"/>
                <w:kern w:val="0"/>
                <w:szCs w:val="21"/>
              </w:rPr>
            </w:pPr>
          </w:p>
        </w:tc>
        <w:tc>
          <w:tcPr>
            <w:tcW w:w="425" w:type="pct"/>
            <w:vMerge/>
            <w:vAlign w:val="center"/>
          </w:tcPr>
          <w:p w14:paraId="6AE321FC" w14:textId="77777777" w:rsidR="009604EF" w:rsidRPr="00585040" w:rsidRDefault="009604EF" w:rsidP="001D0390">
            <w:pPr>
              <w:widowControl/>
              <w:jc w:val="left"/>
              <w:rPr>
                <w:rFonts w:ascii="宋体" w:eastAsia="宋体" w:hAnsi="宋体" w:cs="宋体"/>
                <w:kern w:val="0"/>
                <w:szCs w:val="21"/>
              </w:rPr>
            </w:pPr>
          </w:p>
        </w:tc>
        <w:tc>
          <w:tcPr>
            <w:tcW w:w="854" w:type="pct"/>
            <w:vMerge/>
            <w:vAlign w:val="center"/>
          </w:tcPr>
          <w:p w14:paraId="269B9EBC" w14:textId="77777777" w:rsidR="009604EF" w:rsidRPr="00585040" w:rsidRDefault="009604EF" w:rsidP="001D0390">
            <w:pPr>
              <w:widowControl/>
              <w:jc w:val="left"/>
              <w:rPr>
                <w:rFonts w:ascii="宋体" w:eastAsia="宋体" w:hAnsi="宋体" w:cs="宋体"/>
                <w:kern w:val="0"/>
                <w:szCs w:val="21"/>
              </w:rPr>
            </w:pPr>
          </w:p>
        </w:tc>
        <w:tc>
          <w:tcPr>
            <w:tcW w:w="504" w:type="pct"/>
            <w:shd w:val="clear" w:color="auto" w:fill="auto"/>
            <w:vAlign w:val="center"/>
          </w:tcPr>
          <w:p w14:paraId="3B255236" w14:textId="1F44F268"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《建筑施工升降设备设施检验标准》</w:t>
            </w:r>
            <w:r w:rsidRPr="00585040">
              <w:rPr>
                <w:rFonts w:ascii="宋体" w:eastAsia="宋体" w:hAnsi="宋体" w:cs="宋体"/>
                <w:kern w:val="0"/>
                <w:szCs w:val="21"/>
              </w:rPr>
              <w:t>(</w:t>
            </w:r>
            <w:r w:rsidRPr="00585040">
              <w:rPr>
                <w:rFonts w:ascii="宋体" w:eastAsia="宋体" w:hAnsi="宋体" w:cs="宋体" w:hint="eastAsia"/>
                <w:kern w:val="0"/>
                <w:szCs w:val="21"/>
              </w:rPr>
              <w:t>JGJ 305-2013</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0B55ED27"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6.2.10 附着装置应符合下列规定:</w:t>
            </w:r>
            <w:r w:rsidRPr="00585040">
              <w:rPr>
                <w:rFonts w:ascii="宋体" w:eastAsia="宋体" w:hAnsi="宋体" w:cs="宋体" w:hint="eastAsia"/>
                <w:kern w:val="0"/>
                <w:szCs w:val="21"/>
              </w:rPr>
              <w:br/>
              <w:t xml:space="preserve">1 物料提升机附着装置的设置应符合说明书的要求； </w:t>
            </w:r>
            <w:r w:rsidRPr="00585040">
              <w:rPr>
                <w:rFonts w:ascii="宋体" w:eastAsia="宋体" w:hAnsi="宋体" w:cs="宋体" w:hint="eastAsia"/>
                <w:kern w:val="0"/>
                <w:szCs w:val="21"/>
              </w:rPr>
              <w:br/>
              <w:t xml:space="preserve">2 附着架与架体及建筑结构应采用刚性连接，不得与脚手架连接； </w:t>
            </w:r>
          </w:p>
          <w:p w14:paraId="21CFB923" w14:textId="02FCFD4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6.2.1 缆风绳应符合下列规定： </w:t>
            </w:r>
            <w:r w:rsidRPr="00585040">
              <w:rPr>
                <w:rFonts w:ascii="宋体" w:eastAsia="宋体" w:hAnsi="宋体" w:cs="宋体" w:hint="eastAsia"/>
                <w:kern w:val="0"/>
                <w:szCs w:val="21"/>
              </w:rPr>
              <w:br/>
              <w:t>1 当设置缆风绳时，其地锚设置应符合现行行业标准《龙门架及井架物料提升机安全技术规范》（JGJ88）的规定；</w:t>
            </w:r>
            <w:r w:rsidRPr="00585040">
              <w:rPr>
                <w:rFonts w:ascii="宋体" w:eastAsia="宋体" w:hAnsi="宋体" w:cs="宋体" w:hint="eastAsia"/>
                <w:kern w:val="0"/>
                <w:szCs w:val="21"/>
              </w:rPr>
              <w:br/>
              <w:t xml:space="preserve">2 缆风绳与地面夹角宜为45°～60°，其下端应与地错连接牢； </w:t>
            </w:r>
            <w:r w:rsidRPr="00585040">
              <w:rPr>
                <w:rFonts w:ascii="宋体" w:eastAsia="宋体" w:hAnsi="宋体" w:cs="宋体" w:hint="eastAsia"/>
                <w:kern w:val="0"/>
                <w:szCs w:val="21"/>
              </w:rPr>
              <w:br/>
              <w:t xml:space="preserve">3 缆风绳应设有预紧装置，张紧度应适宜； </w:t>
            </w:r>
            <w:r w:rsidRPr="00585040">
              <w:rPr>
                <w:rFonts w:ascii="宋体" w:eastAsia="宋体" w:hAnsi="宋体" w:cs="宋体" w:hint="eastAsia"/>
                <w:kern w:val="0"/>
                <w:szCs w:val="21"/>
              </w:rPr>
              <w:br/>
              <w:t>4 当架体高度30m及以上时，不应使用缆风绳。</w:t>
            </w:r>
          </w:p>
        </w:tc>
      </w:tr>
      <w:tr w:rsidR="009604EF" w:rsidRPr="00585040" w14:paraId="5B478D59" w14:textId="77777777" w:rsidTr="0060055A">
        <w:trPr>
          <w:trHeight w:val="1545"/>
        </w:trPr>
        <w:tc>
          <w:tcPr>
            <w:tcW w:w="280" w:type="pct"/>
            <w:shd w:val="clear" w:color="auto" w:fill="auto"/>
            <w:vAlign w:val="center"/>
          </w:tcPr>
          <w:p w14:paraId="0A184A21" w14:textId="5D09EA44"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.3.4</w:t>
            </w:r>
            <w:r w:rsidR="00CC7041" w:rsidRPr="00585040">
              <w:rPr>
                <w:rFonts w:ascii="宋体" w:eastAsia="宋体" w:hAnsi="宋体" w:cs="宋体" w:hint="eastAsia"/>
                <w:kern w:val="0"/>
                <w:szCs w:val="21"/>
              </w:rPr>
              <w:t>.4</w:t>
            </w:r>
          </w:p>
        </w:tc>
        <w:tc>
          <w:tcPr>
            <w:tcW w:w="329" w:type="pct"/>
            <w:shd w:val="clear" w:color="auto" w:fill="auto"/>
            <w:vAlign w:val="center"/>
          </w:tcPr>
          <w:p w14:paraId="60E09699" w14:textId="14DD2DC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物料提升机</w:t>
            </w:r>
          </w:p>
        </w:tc>
        <w:tc>
          <w:tcPr>
            <w:tcW w:w="425" w:type="pct"/>
            <w:shd w:val="clear" w:color="auto" w:fill="auto"/>
            <w:vAlign w:val="center"/>
          </w:tcPr>
          <w:p w14:paraId="22FE57C8"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127A5239" w14:textId="207C4A6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安装高度、额定重量</w:t>
            </w:r>
            <w:r w:rsidR="00D86788" w:rsidRPr="00585040">
              <w:rPr>
                <w:rFonts w:ascii="宋体" w:eastAsia="宋体" w:hAnsi="宋体" w:cs="宋体" w:hint="eastAsia"/>
                <w:kern w:val="0"/>
                <w:szCs w:val="21"/>
              </w:rPr>
              <w:t>。</w:t>
            </w:r>
          </w:p>
        </w:tc>
        <w:tc>
          <w:tcPr>
            <w:tcW w:w="504" w:type="pct"/>
            <w:shd w:val="clear" w:color="auto" w:fill="auto"/>
            <w:vAlign w:val="center"/>
          </w:tcPr>
          <w:p w14:paraId="79B121E1" w14:textId="72B2036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《龙门架及井架物料提升机安全技术规范》 </w:t>
            </w:r>
            <w:r w:rsidRPr="00585040">
              <w:rPr>
                <w:rFonts w:ascii="宋体" w:eastAsia="宋体" w:hAnsi="宋体" w:cs="宋体"/>
                <w:kern w:val="0"/>
                <w:szCs w:val="21"/>
              </w:rPr>
              <w:t>(</w:t>
            </w:r>
            <w:r w:rsidRPr="00585040">
              <w:rPr>
                <w:rFonts w:ascii="宋体" w:eastAsia="宋体" w:hAnsi="宋体" w:cs="宋体" w:hint="eastAsia"/>
                <w:kern w:val="0"/>
                <w:szCs w:val="21"/>
              </w:rPr>
              <w:t>JGJ88-2010</w:t>
            </w:r>
            <w:r w:rsidRPr="00585040">
              <w:rPr>
                <w:rFonts w:ascii="宋体" w:eastAsia="宋体" w:hAnsi="宋体" w:cs="宋体"/>
                <w:kern w:val="0"/>
                <w:szCs w:val="21"/>
              </w:rPr>
              <w:t>)</w:t>
            </w:r>
          </w:p>
        </w:tc>
        <w:tc>
          <w:tcPr>
            <w:tcW w:w="2608" w:type="pct"/>
            <w:shd w:val="clear" w:color="auto" w:fill="auto"/>
            <w:vAlign w:val="center"/>
          </w:tcPr>
          <w:p w14:paraId="1B6DB864" w14:textId="2ED2332B"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3.0.10 物料提升机额定 起重量不宜超过160kN;安装高度不宜超过30m。当安装高度超过30m时，物料提升机除应具有起重量限制、防坠保护、停层及限位功能外，尚应符合下列规定: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1吊笼应有自动停层功能，停层后吊笼底板与停层平台的垂直高度偏差不应超过30mm;</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2防坠安全器应为渐进式;</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3应具有自升降安拆功能;</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4应具有语音及影像信号。</w:t>
            </w:r>
          </w:p>
        </w:tc>
      </w:tr>
      <w:tr w:rsidR="009604EF" w:rsidRPr="00585040" w14:paraId="013EDFB1" w14:textId="77777777" w:rsidTr="00FC1C40">
        <w:trPr>
          <w:trHeight w:val="480"/>
        </w:trPr>
        <w:tc>
          <w:tcPr>
            <w:tcW w:w="280" w:type="pct"/>
            <w:shd w:val="clear" w:color="auto" w:fill="auto"/>
            <w:vAlign w:val="center"/>
          </w:tcPr>
          <w:p w14:paraId="630671F0" w14:textId="77777777" w:rsidR="009604EF" w:rsidRPr="00585040" w:rsidRDefault="009604EF" w:rsidP="001D0390">
            <w:pPr>
              <w:widowControl/>
              <w:jc w:val="center"/>
              <w:rPr>
                <w:rFonts w:ascii="宋体" w:eastAsia="宋体" w:hAnsi="宋体" w:cs="宋体"/>
                <w:bCs/>
                <w:kern w:val="0"/>
                <w:szCs w:val="21"/>
              </w:rPr>
            </w:pPr>
            <w:r w:rsidRPr="00585040">
              <w:rPr>
                <w:rFonts w:ascii="宋体" w:eastAsia="宋体" w:hAnsi="宋体" w:cs="宋体"/>
                <w:bCs/>
                <w:kern w:val="0"/>
                <w:szCs w:val="21"/>
              </w:rPr>
              <w:t>3</w:t>
            </w:r>
            <w:r w:rsidRPr="00585040">
              <w:rPr>
                <w:rFonts w:ascii="宋体" w:eastAsia="宋体" w:hAnsi="宋体" w:cs="宋体" w:hint="eastAsia"/>
                <w:bCs/>
                <w:kern w:val="0"/>
                <w:szCs w:val="21"/>
              </w:rPr>
              <w:t>.3.5</w:t>
            </w:r>
          </w:p>
        </w:tc>
        <w:tc>
          <w:tcPr>
            <w:tcW w:w="4720" w:type="pct"/>
            <w:gridSpan w:val="5"/>
            <w:shd w:val="clear" w:color="auto" w:fill="auto"/>
            <w:noWrap/>
            <w:vAlign w:val="center"/>
          </w:tcPr>
          <w:p w14:paraId="7E2C36CA" w14:textId="1875147D" w:rsidR="009604EF" w:rsidRPr="00585040" w:rsidRDefault="009604EF" w:rsidP="00FC1C40">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r>
      <w:tr w:rsidR="009604EF" w:rsidRPr="00585040" w14:paraId="5F5A7A51" w14:textId="77777777" w:rsidTr="0060055A">
        <w:trPr>
          <w:trHeight w:val="3600"/>
        </w:trPr>
        <w:tc>
          <w:tcPr>
            <w:tcW w:w="280" w:type="pct"/>
            <w:shd w:val="clear" w:color="auto" w:fill="auto"/>
            <w:vAlign w:val="center"/>
          </w:tcPr>
          <w:p w14:paraId="641849F6" w14:textId="77777777" w:rsidR="009604EF" w:rsidRPr="00585040" w:rsidRDefault="009604EF" w:rsidP="001D039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.3.5.1</w:t>
            </w:r>
          </w:p>
        </w:tc>
        <w:tc>
          <w:tcPr>
            <w:tcW w:w="329" w:type="pct"/>
            <w:shd w:val="clear" w:color="auto" w:fill="auto"/>
            <w:vAlign w:val="center"/>
          </w:tcPr>
          <w:p w14:paraId="12DA5935" w14:textId="343705CF"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5D9D0857"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6C55D362" w14:textId="77777777"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起重吊装作业必须编制吊装作业施工组织设计，吊装作业前应按照相关规定做好准备工作。</w:t>
            </w:r>
          </w:p>
        </w:tc>
        <w:tc>
          <w:tcPr>
            <w:tcW w:w="504" w:type="pct"/>
            <w:shd w:val="clear" w:color="auto" w:fill="auto"/>
            <w:vAlign w:val="center"/>
          </w:tcPr>
          <w:p w14:paraId="339B5861" w14:textId="53FA099D"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699A4BCA" w14:textId="52B51F31" w:rsidR="009604EF" w:rsidRPr="00585040" w:rsidRDefault="009604EF" w:rsidP="001D0390">
            <w:pPr>
              <w:widowControl/>
              <w:jc w:val="left"/>
              <w:rPr>
                <w:rFonts w:ascii="宋体" w:eastAsia="宋体" w:hAnsi="宋体" w:cs="宋体"/>
                <w:kern w:val="0"/>
                <w:szCs w:val="21"/>
              </w:rPr>
            </w:pPr>
            <w:r w:rsidRPr="00585040">
              <w:rPr>
                <w:rFonts w:ascii="宋体" w:eastAsia="宋体" w:hAnsi="宋体" w:cs="宋体" w:hint="eastAsia"/>
                <w:kern w:val="0"/>
                <w:szCs w:val="21"/>
              </w:rPr>
              <w:t>3.0.1</w:t>
            </w:r>
            <w:r w:rsidRPr="00585040">
              <w:rPr>
                <w:rFonts w:ascii="宋体" w:eastAsia="宋体" w:hAnsi="宋体" w:cs="宋体"/>
                <w:kern w:val="0"/>
                <w:szCs w:val="21"/>
              </w:rPr>
              <w:t xml:space="preserve"> </w:t>
            </w:r>
            <w:r w:rsidRPr="00585040">
              <w:rPr>
                <w:rFonts w:ascii="宋体" w:eastAsia="宋体" w:hAnsi="宋体" w:cs="宋体" w:hint="eastAsia"/>
                <w:kern w:val="0"/>
                <w:szCs w:val="21"/>
              </w:rPr>
              <w:t>必须编制吊装作业施工组织设计，并应充分考虑施工现场的环境、道路、架空电线等情况。作业前应进行技术交底;作业中，未经技术负责人批准，不得随意更改。</w:t>
            </w:r>
            <w:r w:rsidRPr="00585040">
              <w:rPr>
                <w:rFonts w:ascii="宋体" w:eastAsia="宋体" w:hAnsi="宋体" w:cs="宋体" w:hint="eastAsia"/>
                <w:kern w:val="0"/>
                <w:szCs w:val="21"/>
              </w:rPr>
              <w:br/>
              <w:t>3.0.4</w:t>
            </w:r>
            <w:r w:rsidRPr="00585040">
              <w:rPr>
                <w:rFonts w:ascii="宋体" w:eastAsia="宋体" w:hAnsi="宋体" w:cs="宋体"/>
                <w:kern w:val="0"/>
                <w:szCs w:val="21"/>
              </w:rPr>
              <w:t xml:space="preserve"> </w:t>
            </w:r>
            <w:r w:rsidRPr="00585040">
              <w:rPr>
                <w:rFonts w:ascii="宋体" w:eastAsia="宋体" w:hAnsi="宋体" w:cs="宋体" w:hint="eastAsia"/>
                <w:kern w:val="0"/>
                <w:szCs w:val="21"/>
              </w:rPr>
              <w:t>起重作业人员必须穿防滑鞋、戴安全帽，高处作业应佩挂安全带，并应系挂可靠和严格遵守高挂低用。</w:t>
            </w:r>
            <w:r w:rsidRPr="00585040">
              <w:rPr>
                <w:rFonts w:ascii="宋体" w:eastAsia="宋体" w:hAnsi="宋体" w:cs="宋体" w:hint="eastAsia"/>
                <w:kern w:val="0"/>
                <w:szCs w:val="21"/>
              </w:rPr>
              <w:br/>
              <w:t>3.0.5</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吊装作业区 四周应设置明显标志，严禁非操作人员入内。夜间施工必须有足够的照明。</w:t>
            </w:r>
            <w:r w:rsidRPr="00585040">
              <w:rPr>
                <w:rFonts w:ascii="宋体" w:eastAsia="宋体" w:hAnsi="宋体" w:cs="宋体" w:hint="eastAsia"/>
                <w:kern w:val="0"/>
                <w:szCs w:val="21"/>
              </w:rPr>
              <w:br/>
              <w:t>3.0.7</w:t>
            </w:r>
            <w:r w:rsidRPr="00585040">
              <w:rPr>
                <w:rFonts w:ascii="宋体" w:eastAsia="宋体" w:hAnsi="宋体" w:cs="宋体"/>
                <w:kern w:val="0"/>
                <w:szCs w:val="21"/>
              </w:rPr>
              <w:t xml:space="preserve"> </w:t>
            </w:r>
            <w:r w:rsidRPr="00585040">
              <w:rPr>
                <w:rFonts w:ascii="宋体" w:eastAsia="宋体" w:hAnsi="宋体" w:cs="宋体" w:hint="eastAsia"/>
                <w:kern w:val="0"/>
                <w:szCs w:val="21"/>
              </w:rPr>
              <w:t>登高梯子的上端应予固定，高空用的吊篮和临时工作台应绑扎牢靠。吊篮和工作台的脚手板应铺平绑牢，严禁出现探头板。吊移操作平台时，平台上面严禁站人。</w:t>
            </w:r>
            <w:r w:rsidRPr="00585040">
              <w:rPr>
                <w:rFonts w:ascii="宋体" w:eastAsia="宋体" w:hAnsi="宋体" w:cs="宋体" w:hint="eastAsia"/>
                <w:kern w:val="0"/>
                <w:szCs w:val="21"/>
              </w:rPr>
              <w:br/>
              <w:t>3.0.8</w:t>
            </w:r>
            <w:r w:rsidRPr="00585040">
              <w:rPr>
                <w:rFonts w:ascii="宋体" w:eastAsia="宋体" w:hAnsi="宋体" w:cs="宋体"/>
                <w:kern w:val="0"/>
                <w:szCs w:val="21"/>
              </w:rPr>
              <w:t xml:space="preserve"> </w:t>
            </w:r>
            <w:r w:rsidRPr="00585040">
              <w:rPr>
                <w:rFonts w:ascii="宋体" w:eastAsia="宋体" w:hAnsi="宋体" w:cs="宋体" w:hint="eastAsia"/>
                <w:kern w:val="0"/>
                <w:szCs w:val="21"/>
              </w:rPr>
              <w:t>绑扎所用的吊索、卡环、绳扣等的规格应按计算确定。</w:t>
            </w:r>
            <w:r w:rsidRPr="00585040">
              <w:rPr>
                <w:rFonts w:ascii="宋体" w:eastAsia="宋体" w:hAnsi="宋体" w:cs="宋体" w:hint="eastAsia"/>
                <w:kern w:val="0"/>
                <w:szCs w:val="21"/>
              </w:rPr>
              <w:br/>
              <w:t>3.0.10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高空吊装屋架、 梁和斜吊法吊装柱时，应于构件两端绑扎溜绳，由操作人员控制构件的平衡和稳定</w:t>
            </w:r>
            <w:r w:rsidRPr="00585040">
              <w:rPr>
                <w:rFonts w:ascii="宋体" w:eastAsia="宋体" w:hAnsi="宋体" w:cs="宋体" w:hint="eastAsia"/>
                <w:kern w:val="0"/>
                <w:szCs w:val="21"/>
              </w:rPr>
              <w:br/>
              <w:t>3.0.11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构件吊装和翻身扶直时的吊点必须符合设计规定。异型构件或无设计规定时，应经计算确定，并保证使构件起吊平稳。</w:t>
            </w:r>
            <w:r w:rsidRPr="00585040">
              <w:rPr>
                <w:rFonts w:ascii="宋体" w:eastAsia="宋体" w:hAnsi="宋体" w:cs="宋体" w:hint="eastAsia"/>
                <w:kern w:val="0"/>
                <w:szCs w:val="21"/>
              </w:rPr>
              <w:br/>
              <w:t>3.0.12 安装所使用的螺栓、钢楔(或木楔)、钢垫板、垫木和电焊条等的材质应符合设计要求的材质标准及国家现行标准的有关规定。</w:t>
            </w:r>
            <w:r w:rsidRPr="00585040">
              <w:rPr>
                <w:rFonts w:ascii="宋体" w:eastAsia="宋体" w:hAnsi="宋体" w:cs="宋体" w:hint="eastAsia"/>
                <w:kern w:val="0"/>
                <w:szCs w:val="21"/>
              </w:rPr>
              <w:br/>
              <w:t>3.0.13 吊装大、重、新结构构件和采用新的吊装工艺时，应先进行试吊，确认无问题后，方可正式起吊。</w:t>
            </w:r>
            <w:r w:rsidRPr="00585040">
              <w:rPr>
                <w:rFonts w:ascii="宋体" w:eastAsia="宋体" w:hAnsi="宋体" w:cs="宋体" w:hint="eastAsia"/>
                <w:kern w:val="0"/>
                <w:szCs w:val="21"/>
              </w:rPr>
              <w:br/>
              <w:t>3.0.14</w:t>
            </w:r>
            <w:r w:rsidRPr="00585040">
              <w:rPr>
                <w:rFonts w:ascii="宋体" w:eastAsia="宋体" w:hAnsi="宋体" w:cs="宋体"/>
                <w:kern w:val="0"/>
                <w:szCs w:val="21"/>
              </w:rPr>
              <w:t xml:space="preserve"> </w:t>
            </w:r>
            <w:r w:rsidRPr="00585040">
              <w:rPr>
                <w:rFonts w:ascii="宋体" w:eastAsia="宋体" w:hAnsi="宋体" w:cs="宋体" w:hint="eastAsia"/>
                <w:kern w:val="0"/>
                <w:szCs w:val="21"/>
              </w:rPr>
              <w:t>大雨天、雾天、大雪天及六级以上大风天等恶劣天气应停止吊装作业。事后应及时清理冰雪并应采取防滑和防漏电措施。雨雪过后作业前，应先试吊，确认制动器灵敏可靠后方可进行作业。</w:t>
            </w:r>
          </w:p>
        </w:tc>
      </w:tr>
      <w:tr w:rsidR="009604EF" w:rsidRPr="00585040" w14:paraId="395BD9DC" w14:textId="77777777" w:rsidTr="00233436">
        <w:trPr>
          <w:trHeight w:val="77"/>
        </w:trPr>
        <w:tc>
          <w:tcPr>
            <w:tcW w:w="280" w:type="pct"/>
            <w:shd w:val="clear" w:color="auto" w:fill="auto"/>
            <w:vAlign w:val="center"/>
          </w:tcPr>
          <w:p w14:paraId="06E3788A" w14:textId="4FBA5F88"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.3.5.2</w:t>
            </w:r>
          </w:p>
        </w:tc>
        <w:tc>
          <w:tcPr>
            <w:tcW w:w="329" w:type="pct"/>
            <w:shd w:val="clear" w:color="auto" w:fill="auto"/>
            <w:vAlign w:val="center"/>
          </w:tcPr>
          <w:p w14:paraId="5F940BBD" w14:textId="53DA19E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4D93480C" w14:textId="77036CD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263FCDE7" w14:textId="5B3FEE3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采取的起吊方式和吊装过程操作，必须复核相关规定要求</w:t>
            </w:r>
            <w:r w:rsidR="00D86788" w:rsidRPr="00585040">
              <w:rPr>
                <w:rFonts w:ascii="宋体" w:eastAsia="宋体" w:hAnsi="宋体" w:cs="宋体" w:hint="eastAsia"/>
                <w:kern w:val="0"/>
                <w:szCs w:val="21"/>
              </w:rPr>
              <w:t>。</w:t>
            </w:r>
          </w:p>
        </w:tc>
        <w:tc>
          <w:tcPr>
            <w:tcW w:w="504" w:type="pct"/>
            <w:shd w:val="clear" w:color="auto" w:fill="auto"/>
            <w:vAlign w:val="center"/>
          </w:tcPr>
          <w:p w14:paraId="78CACCB7" w14:textId="2393D42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171C725B" w14:textId="6A295D5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3.0.12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大雨、雾、大雷及六级以上大风等恶劣天气应停止吊装作业。雨雪后进行吊装作业时，应及时清理冰雪并应采取防滑和防漏电措施，先试吊，确认制动器灵敏可靠后方可进行作业。</w:t>
            </w:r>
            <w:r w:rsidRPr="00585040">
              <w:rPr>
                <w:rFonts w:ascii="宋体" w:eastAsia="宋体" w:hAnsi="宋体" w:cs="宋体" w:hint="eastAsia"/>
                <w:kern w:val="0"/>
                <w:szCs w:val="21"/>
              </w:rPr>
              <w:br/>
              <w:t>3.0.13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吊起的构件应确保在起重机吊杆顶的正下方，严禁采用斜拉、斜吊，严禁起吊埋于地下或粘结在地面上的构件。</w:t>
            </w:r>
            <w:r w:rsidRPr="00585040">
              <w:rPr>
                <w:rFonts w:ascii="宋体" w:eastAsia="宋体" w:hAnsi="宋体" w:cs="宋体" w:hint="eastAsia"/>
                <w:kern w:val="0"/>
                <w:szCs w:val="21"/>
              </w:rPr>
              <w:br/>
              <w:t>3.0.15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采用双机抬吊时，宜选用同类型或性能相近的起重机，负载分配应合理，单机载荷不得超过额定起重量的80%。两机应协调起吊和就位，起吊的速度应平稳缓慢。</w:t>
            </w:r>
            <w:r w:rsidRPr="00585040">
              <w:rPr>
                <w:rFonts w:ascii="宋体" w:eastAsia="宋体" w:hAnsi="宋体" w:cs="宋体" w:hint="eastAsia"/>
                <w:kern w:val="0"/>
                <w:szCs w:val="21"/>
              </w:rPr>
              <w:br/>
              <w:t>3.0.18</w:t>
            </w:r>
            <w:r w:rsidRPr="00585040">
              <w:rPr>
                <w:rFonts w:ascii="宋体" w:eastAsia="宋体" w:hAnsi="宋体" w:cs="宋体"/>
                <w:kern w:val="0"/>
                <w:szCs w:val="21"/>
              </w:rPr>
              <w:t xml:space="preserve"> </w:t>
            </w:r>
            <w:r w:rsidRPr="00585040">
              <w:rPr>
                <w:rFonts w:ascii="宋体" w:eastAsia="宋体" w:hAnsi="宋体" w:cs="宋体" w:hint="eastAsia"/>
                <w:kern w:val="0"/>
                <w:szCs w:val="21"/>
              </w:rPr>
              <w:t>严禁在吊起的构件上行走或站立，不得用起重机载运人员，不得在构件上堆放或悬挂零星物件。严禁在已吊起的构件下面或起熏臂下旋转范围内作业或行走。起吊时应匀速，不得突然制动。回转时动作应平稳，当回转未停稳前不得做反向动作。</w:t>
            </w:r>
            <w:r w:rsidRPr="00585040">
              <w:rPr>
                <w:rFonts w:ascii="宋体" w:eastAsia="宋体" w:hAnsi="宋体" w:cs="宋体" w:hint="eastAsia"/>
                <w:kern w:val="0"/>
                <w:szCs w:val="21"/>
              </w:rPr>
              <w:br/>
              <w:t>3.0.17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开始起吊时，应先将构件吊离地面200mm～300mm后暂停，检查起重机的稳定性、制动装置的可靠性、构件的平衡性和绑扎的牢固性等，确认无误后，方可继续起吊。已吊起的构件不得长久停滞在空中。严禁超载和吊装重量不明的重型构件和设备。</w:t>
            </w:r>
            <w:r w:rsidRPr="00585040">
              <w:rPr>
                <w:rFonts w:ascii="宋体" w:eastAsia="宋体" w:hAnsi="宋体" w:cs="宋体" w:hint="eastAsia"/>
                <w:kern w:val="0"/>
                <w:szCs w:val="21"/>
              </w:rPr>
              <w:br/>
              <w:t>3.0.20</w:t>
            </w:r>
            <w:r w:rsidRPr="00585040">
              <w:rPr>
                <w:rFonts w:ascii="宋体" w:eastAsia="宋体" w:hAnsi="宋体" w:cs="宋体"/>
                <w:kern w:val="0"/>
                <w:szCs w:val="21"/>
              </w:rPr>
              <w:t xml:space="preserve"> </w:t>
            </w:r>
            <w:r w:rsidRPr="00585040">
              <w:rPr>
                <w:rFonts w:ascii="宋体" w:eastAsia="宋体" w:hAnsi="宋体" w:cs="宋体" w:hint="eastAsia"/>
                <w:kern w:val="0"/>
                <w:szCs w:val="21"/>
              </w:rPr>
              <w:t>高处作业所使用的工具和零配件等，必须放在工具袋(盒)内，严防掉落，并严禁上下抛掷。.</w:t>
            </w:r>
            <w:r w:rsidRPr="00585040">
              <w:rPr>
                <w:rFonts w:ascii="宋体" w:eastAsia="宋体" w:hAnsi="宋体" w:cs="宋体" w:hint="eastAsia"/>
                <w:kern w:val="0"/>
                <w:szCs w:val="21"/>
              </w:rPr>
              <w:br/>
              <w:t>3.0.21</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吊装中的焊接作业，应有严格的防火措施，并应设专人看护。在作业部位下面周10m范用内不得有人。</w:t>
            </w:r>
            <w:r w:rsidRPr="00585040">
              <w:rPr>
                <w:rFonts w:ascii="宋体" w:eastAsia="宋体" w:hAnsi="宋体" w:cs="宋体" w:hint="eastAsia"/>
                <w:kern w:val="0"/>
                <w:szCs w:val="21"/>
              </w:rPr>
              <w:br/>
              <w:t>3.0.24</w:t>
            </w:r>
            <w:r w:rsidRPr="00585040">
              <w:rPr>
                <w:rFonts w:ascii="宋体" w:eastAsia="宋体" w:hAnsi="宋体" w:cs="宋体"/>
                <w:kern w:val="0"/>
                <w:szCs w:val="21"/>
              </w:rPr>
              <w:t xml:space="preserve"> </w:t>
            </w:r>
            <w:r w:rsidRPr="00585040">
              <w:rPr>
                <w:rFonts w:ascii="宋体" w:eastAsia="宋体" w:hAnsi="宋体" w:cs="宋体" w:hint="eastAsia"/>
                <w:kern w:val="0"/>
                <w:szCs w:val="21"/>
              </w:rPr>
              <w:t>对起吊物进行移动、吊升、停止、安装时的全过程应采用旗语或通用手势信号进行指挥，信号不明不得启动，上下联系应相互协调，也可采用通信工具。</w:t>
            </w:r>
          </w:p>
        </w:tc>
      </w:tr>
      <w:tr w:rsidR="009604EF" w:rsidRPr="00585040" w14:paraId="44D21E56" w14:textId="77777777" w:rsidTr="0060055A">
        <w:trPr>
          <w:trHeight w:val="2204"/>
        </w:trPr>
        <w:tc>
          <w:tcPr>
            <w:tcW w:w="280" w:type="pct"/>
            <w:shd w:val="clear" w:color="auto" w:fill="auto"/>
            <w:vAlign w:val="center"/>
          </w:tcPr>
          <w:p w14:paraId="04DE5CDE"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.3.5.3</w:t>
            </w:r>
          </w:p>
        </w:tc>
        <w:tc>
          <w:tcPr>
            <w:tcW w:w="329" w:type="pct"/>
            <w:shd w:val="clear" w:color="auto" w:fill="auto"/>
            <w:vAlign w:val="center"/>
          </w:tcPr>
          <w:p w14:paraId="619D6386" w14:textId="62D0F54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6DFFF254"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0F007AE0" w14:textId="3EA2C42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起重机械的使用应符合相关规定要求</w:t>
            </w:r>
            <w:r w:rsidR="00D86788" w:rsidRPr="00585040">
              <w:rPr>
                <w:rFonts w:ascii="宋体" w:eastAsia="宋体" w:hAnsi="宋体" w:cs="宋体" w:hint="eastAsia"/>
                <w:kern w:val="0"/>
                <w:szCs w:val="21"/>
              </w:rPr>
              <w:t>。</w:t>
            </w:r>
          </w:p>
        </w:tc>
        <w:tc>
          <w:tcPr>
            <w:tcW w:w="504" w:type="pct"/>
            <w:shd w:val="clear" w:color="auto" w:fill="auto"/>
            <w:vAlign w:val="center"/>
          </w:tcPr>
          <w:p w14:paraId="2076AEAE" w14:textId="1FEAFA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7A01205A" w14:textId="5C95512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自行式起重机的使用应符合下列规定： </w:t>
            </w:r>
          </w:p>
          <w:p w14:paraId="62762CC4" w14:textId="1F95935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1起重机工作时的停放位置应与沟渠、基坑保持安全距离。且作业时不得停放在斜坡上进行；</w:t>
            </w:r>
          </w:p>
          <w:p w14:paraId="041811BF" w14:textId="4ADE3FE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2 作业前应将支腿全部伸出，并支垫牢固。调整支腿应在无载荷时进行，并将起重臂全部缩回转至正前或正后，方可调整。作业过程中发现支腿沉陷或其它不正常情况时，应立即放下吊物，进行调整后，方可继续作业。</w:t>
            </w:r>
            <w:r w:rsidRPr="00585040">
              <w:rPr>
                <w:rFonts w:ascii="宋体" w:eastAsia="宋体" w:hAnsi="宋体" w:cs="宋体" w:hint="eastAsia"/>
                <w:kern w:val="0"/>
                <w:szCs w:val="21"/>
              </w:rPr>
              <w:br/>
              <w:t>4.</w:t>
            </w:r>
            <w:r w:rsidRPr="00585040">
              <w:rPr>
                <w:rFonts w:ascii="宋体" w:eastAsia="宋体" w:hAnsi="宋体" w:cs="宋体"/>
                <w:kern w:val="0"/>
                <w:szCs w:val="21"/>
              </w:rPr>
              <w:t>1.6</w:t>
            </w:r>
            <w:r w:rsidRPr="00585040">
              <w:rPr>
                <w:rFonts w:ascii="宋体" w:eastAsia="宋体" w:hAnsi="宋体" w:cs="宋体" w:hint="eastAsia"/>
                <w:kern w:val="0"/>
                <w:szCs w:val="21"/>
              </w:rPr>
              <w:t xml:space="preserve"> 塔式起重机的使用应符合国家现行标准《塔式起重机安全规程》（GB5144）、《建筑施工塔式起重机安装、使用、拆卸安全技术规程》（JGJ196及《建筑机械使用安全技术规程》（JGJ33）中的相关规定。</w:t>
            </w:r>
          </w:p>
          <w:p w14:paraId="2A6D7945" w14:textId="302B524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w:t>
            </w:r>
            <w:r w:rsidRPr="00585040">
              <w:rPr>
                <w:rFonts w:ascii="宋体" w:eastAsia="宋体" w:hAnsi="宋体" w:cs="宋体"/>
                <w:kern w:val="0"/>
                <w:szCs w:val="21"/>
              </w:rPr>
              <w:t>1.7</w:t>
            </w:r>
            <w:r w:rsidRPr="00585040">
              <w:rPr>
                <w:rFonts w:ascii="宋体" w:eastAsia="宋体" w:hAnsi="宋体" w:cs="宋体" w:hint="eastAsia"/>
                <w:kern w:val="0"/>
                <w:szCs w:val="21"/>
              </w:rPr>
              <w:t xml:space="preserve"> 桅杆式起重机的使用应符合下列规定：</w:t>
            </w:r>
            <w:r w:rsidRPr="00585040">
              <w:rPr>
                <w:rFonts w:ascii="宋体" w:eastAsia="宋体" w:hAnsi="宋体" w:cs="宋体" w:hint="eastAsia"/>
                <w:kern w:val="0"/>
                <w:szCs w:val="21"/>
              </w:rPr>
              <w:br/>
              <w:t xml:space="preserve"> 1 桅杆式起重机应按国家有关规范规定进行设计和制作，经严格的测试、试运转和技术鉴定合格后，方可投入使用；</w:t>
            </w:r>
            <w:r w:rsidRPr="00585040">
              <w:rPr>
                <w:rFonts w:ascii="宋体" w:eastAsia="宋体" w:hAnsi="宋体" w:cs="宋体" w:hint="eastAsia"/>
                <w:kern w:val="0"/>
                <w:szCs w:val="21"/>
              </w:rPr>
              <w:br/>
              <w:t xml:space="preserve"> 2 安装起重机的地基、基础、缆风绳和地锚等设施，必须经计算确定。缆风绳与地面的夹角应在 30°～45°之间。缆风绳不得与供电线路接触，在靠近电线附近，应装设由绝缘材料制作的护线架；</w:t>
            </w:r>
            <w:r w:rsidRPr="00585040">
              <w:rPr>
                <w:rFonts w:ascii="宋体" w:eastAsia="宋体" w:hAnsi="宋体" w:cs="宋体" w:hint="eastAsia"/>
                <w:kern w:val="0"/>
                <w:szCs w:val="21"/>
              </w:rPr>
              <w:br/>
              <w:t xml:space="preserve"> 3 在整个吊装过程中，应派专人看守地锚。每进行一段工作后或大雨后，应对桅杆、缆风绳、索具、地锚和卷扬机等进行详细检查，发现有摆动、损坏等不正常情况时，应立即处理解决；</w:t>
            </w:r>
            <w:r w:rsidRPr="00585040">
              <w:rPr>
                <w:rFonts w:ascii="宋体" w:eastAsia="宋体" w:hAnsi="宋体" w:cs="宋体" w:hint="eastAsia"/>
                <w:kern w:val="0"/>
                <w:szCs w:val="21"/>
              </w:rPr>
              <w:br/>
              <w:t xml:space="preserve"> 4 桅杆式起重机移动时，其底座应垫以足够的承重枕木排和滚杠，并将起重臂收紧处于移动方向的前方，倾斜不得超过 10°，移动时桅杆不得向后倾斜，收放缆风绳应配合一致；</w:t>
            </w:r>
            <w:r w:rsidRPr="00585040">
              <w:rPr>
                <w:rFonts w:ascii="宋体" w:eastAsia="宋体" w:hAnsi="宋体" w:cs="宋体" w:hint="eastAsia"/>
                <w:kern w:val="0"/>
                <w:szCs w:val="21"/>
              </w:rPr>
              <w:br/>
              <w:t xml:space="preserve"> 5 卷扬机的设置与使用应符合下列规定：</w:t>
            </w:r>
            <w:r w:rsidRPr="00585040">
              <w:rPr>
                <w:rFonts w:ascii="宋体" w:eastAsia="宋体" w:hAnsi="宋体" w:cs="宋体" w:hint="eastAsia"/>
                <w:kern w:val="0"/>
                <w:szCs w:val="21"/>
              </w:rPr>
              <w:br/>
              <w:t xml:space="preserve"> 1）卷扬机的基础必须平稳牢固，并设有可靠的地锚进行锚固，严格防止发生倾覆和滑动。</w:t>
            </w:r>
            <w:r w:rsidRPr="00585040">
              <w:rPr>
                <w:rFonts w:ascii="宋体" w:eastAsia="宋体" w:hAnsi="宋体" w:cs="宋体" w:hint="eastAsia"/>
                <w:kern w:val="0"/>
                <w:szCs w:val="21"/>
              </w:rPr>
              <w:br/>
              <w:t xml:space="preserve"> 2）导向滑轮严禁使用开口拉板式滑轮。滑轮到卷筒中心的距离，对于带槽卷筒应大于卷筒宽度的 15倍；</w:t>
            </w:r>
            <w:r w:rsidRPr="00585040">
              <w:rPr>
                <w:rFonts w:ascii="宋体" w:eastAsia="宋体" w:hAnsi="宋体" w:cs="宋体" w:hint="eastAsia"/>
                <w:kern w:val="0"/>
                <w:szCs w:val="21"/>
              </w:rPr>
              <w:br/>
              <w:t>对于无槽卷筒应大于 20倍，并确保当钢丝绳处在卷筒中间位置时，应与卷筒的轴心线垂直。</w:t>
            </w:r>
            <w:r w:rsidRPr="00585040">
              <w:rPr>
                <w:rFonts w:ascii="宋体" w:eastAsia="宋体" w:hAnsi="宋体" w:cs="宋体" w:hint="eastAsia"/>
                <w:kern w:val="0"/>
                <w:szCs w:val="21"/>
              </w:rPr>
              <w:br/>
              <w:t xml:space="preserve"> 3）钢丝绳在卷筒上应逐圈靠紧，排列整齐，严禁互相错叠、离缝和挤压。钢丝绳缠满后，不得超出卷筒</w:t>
            </w:r>
            <w:r w:rsidRPr="00585040">
              <w:rPr>
                <w:rFonts w:ascii="宋体" w:eastAsia="宋体" w:hAnsi="宋体" w:cs="宋体" w:hint="eastAsia"/>
                <w:kern w:val="0"/>
                <w:szCs w:val="21"/>
              </w:rPr>
              <w:br/>
              <w:t>两端挡板。严禁在运转中用手或脚去拉、踩钢丝绳。</w:t>
            </w:r>
            <w:r w:rsidRPr="00585040">
              <w:rPr>
                <w:rFonts w:ascii="宋体" w:eastAsia="宋体" w:hAnsi="宋体" w:cs="宋体" w:hint="eastAsia"/>
                <w:kern w:val="0"/>
                <w:szCs w:val="21"/>
              </w:rPr>
              <w:br/>
              <w:t xml:space="preserve"> 4）在制动操纵杆的行程范围内不得有障碍物。作业过程中，操作人员不得离开卷扬机，并禁止人员跨越</w:t>
            </w:r>
            <w:r w:rsidRPr="00585040">
              <w:rPr>
                <w:rFonts w:ascii="宋体" w:eastAsia="宋体" w:hAnsi="宋体" w:cs="宋体" w:hint="eastAsia"/>
                <w:kern w:val="0"/>
                <w:szCs w:val="21"/>
              </w:rPr>
              <w:br/>
              <w:t>卷扬机钢丝绳。</w:t>
            </w:r>
          </w:p>
        </w:tc>
      </w:tr>
      <w:tr w:rsidR="009604EF" w:rsidRPr="00585040" w14:paraId="57B0A834" w14:textId="77777777" w:rsidTr="00233436">
        <w:trPr>
          <w:trHeight w:val="517"/>
        </w:trPr>
        <w:tc>
          <w:tcPr>
            <w:tcW w:w="280" w:type="pct"/>
            <w:shd w:val="clear" w:color="auto" w:fill="auto"/>
            <w:vAlign w:val="center"/>
          </w:tcPr>
          <w:p w14:paraId="4BE2B404"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.3.5.4</w:t>
            </w:r>
          </w:p>
        </w:tc>
        <w:tc>
          <w:tcPr>
            <w:tcW w:w="329" w:type="pct"/>
            <w:shd w:val="clear" w:color="auto" w:fill="auto"/>
            <w:vAlign w:val="center"/>
          </w:tcPr>
          <w:p w14:paraId="5320D112" w14:textId="0A1A9E0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2D0194A7"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30B0A0D6" w14:textId="22CF031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吊装作业中的绳索必须符合相关规范的规定。</w:t>
            </w:r>
          </w:p>
        </w:tc>
        <w:tc>
          <w:tcPr>
            <w:tcW w:w="504" w:type="pct"/>
            <w:shd w:val="clear" w:color="auto" w:fill="auto"/>
            <w:vAlign w:val="center"/>
          </w:tcPr>
          <w:p w14:paraId="0317073D" w14:textId="518084C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257D6C4E" w14:textId="32C7E47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4．2．1 吊装作业中使用的白棕绳应符合下列规定：</w:t>
            </w:r>
            <w:r w:rsidRPr="00585040">
              <w:rPr>
                <w:rFonts w:ascii="宋体" w:eastAsia="宋体" w:hAnsi="宋体" w:cs="宋体" w:hint="eastAsia"/>
                <w:kern w:val="0"/>
                <w:szCs w:val="21"/>
              </w:rPr>
              <w:br/>
              <w:t xml:space="preserve"> 1 必须由剑麻的茎纤维搓成，并不得涂油。其规格和破断拉力应符合产品说明书的规定。</w:t>
            </w:r>
            <w:r w:rsidRPr="00585040">
              <w:rPr>
                <w:rFonts w:ascii="宋体" w:eastAsia="宋体" w:hAnsi="宋体" w:cs="宋体" w:hint="eastAsia"/>
                <w:kern w:val="0"/>
                <w:szCs w:val="21"/>
              </w:rPr>
              <w:br/>
              <w:t xml:space="preserve"> 2 只可用作起吊轻型构件（如钢支撑）、受力不大的缆风绳和溜绳。</w:t>
            </w:r>
            <w:r w:rsidRPr="00585040">
              <w:rPr>
                <w:rFonts w:ascii="宋体" w:eastAsia="宋体" w:hAnsi="宋体" w:cs="宋体" w:hint="eastAsia"/>
                <w:kern w:val="0"/>
                <w:szCs w:val="21"/>
              </w:rPr>
              <w:br/>
              <w:t xml:space="preserve"> 3 穿绕滑轮的直径根据人力或机械动力等驱动形式的不同，应大于白棕绳直径的 10倍或 30倍。麻绳有结时，不得穿过滑车狭小之处。长期在滑车使用的白棕绳，应定期改变穿绳方向，以使绳的磨损均匀。</w:t>
            </w:r>
            <w:r w:rsidRPr="00585040">
              <w:rPr>
                <w:rFonts w:ascii="宋体" w:eastAsia="宋体" w:hAnsi="宋体" w:cs="宋体" w:hint="eastAsia"/>
                <w:kern w:val="0"/>
                <w:szCs w:val="21"/>
              </w:rPr>
              <w:br/>
              <w:t xml:space="preserve"> 4 整卷白棕绳应根据需要长度切断绳头，切断前必须用铁丝或麻绳将切断口扎紧，严防绳头松散。</w:t>
            </w:r>
            <w:r w:rsidRPr="00585040">
              <w:rPr>
                <w:rFonts w:ascii="宋体" w:eastAsia="宋体" w:hAnsi="宋体" w:cs="宋体" w:hint="eastAsia"/>
                <w:kern w:val="0"/>
                <w:szCs w:val="21"/>
              </w:rPr>
              <w:br/>
              <w:t xml:space="preserve"> 5 使用中发生的扭结应立即抖直。如有局部损伤，应切去损伤部分。</w:t>
            </w:r>
            <w:r w:rsidRPr="00585040">
              <w:rPr>
                <w:rFonts w:ascii="宋体" w:eastAsia="宋体" w:hAnsi="宋体" w:cs="宋体" w:hint="eastAsia"/>
                <w:kern w:val="0"/>
                <w:szCs w:val="21"/>
              </w:rPr>
              <w:br/>
              <w:t xml:space="preserve"> 6 当绳不够长时，必须采用编接接长。</w:t>
            </w:r>
            <w:r w:rsidRPr="00585040">
              <w:rPr>
                <w:rFonts w:ascii="宋体" w:eastAsia="宋体" w:hAnsi="宋体" w:cs="宋体" w:hint="eastAsia"/>
                <w:kern w:val="0"/>
                <w:szCs w:val="21"/>
              </w:rPr>
              <w:br/>
              <w:t xml:space="preserve"> 7 捆绑有棱角的物件时，必须垫以木板或麻袋等物。</w:t>
            </w:r>
            <w:r w:rsidRPr="00585040">
              <w:rPr>
                <w:rFonts w:ascii="宋体" w:eastAsia="宋体" w:hAnsi="宋体" w:cs="宋体" w:hint="eastAsia"/>
                <w:kern w:val="0"/>
                <w:szCs w:val="21"/>
              </w:rPr>
              <w:br/>
              <w:t xml:space="preserve"> 8 使用中不得在粗糙的构件上或地下拖拉，并应严防砂、石屑嵌入，磨伤白棕绳。</w:t>
            </w:r>
            <w:r w:rsidRPr="00585040">
              <w:rPr>
                <w:rFonts w:ascii="宋体" w:eastAsia="宋体" w:hAnsi="宋体" w:cs="宋体" w:hint="eastAsia"/>
                <w:kern w:val="0"/>
                <w:szCs w:val="21"/>
              </w:rPr>
              <w:br/>
              <w:t xml:space="preserve"> 9 编接绳头绳套时，编接前每股头上应用绳扎紧，编接后相互搭接长度：绳套不得小于白棕绳直径的15倍；绳头不得小于 30倍。</w:t>
            </w:r>
            <w:r w:rsidRPr="00585040">
              <w:rPr>
                <w:rFonts w:ascii="宋体" w:eastAsia="宋体" w:hAnsi="宋体" w:cs="宋体" w:hint="eastAsia"/>
                <w:kern w:val="0"/>
                <w:szCs w:val="21"/>
              </w:rPr>
              <w:br/>
              <w:t>11 白棕绳的堆放和保管应符合下列规定：</w:t>
            </w:r>
            <w:r w:rsidRPr="00585040">
              <w:rPr>
                <w:rFonts w:ascii="宋体" w:eastAsia="宋体" w:hAnsi="宋体" w:cs="宋体" w:hint="eastAsia"/>
                <w:kern w:val="0"/>
                <w:szCs w:val="21"/>
              </w:rPr>
              <w:br/>
              <w:t xml:space="preserve"> 1）原封整卷白棕绳应放置在支垫不小于100mm 高的木板上。直径20mm以下的白棕绳重叠堆放不得超过4卷，直径22～38mm的不得超过3卷，直径41～63mm的不得超过2卷；</w:t>
            </w:r>
            <w:r w:rsidRPr="00585040">
              <w:rPr>
                <w:rFonts w:ascii="宋体" w:eastAsia="宋体" w:hAnsi="宋体" w:cs="宋体" w:hint="eastAsia"/>
                <w:kern w:val="0"/>
                <w:szCs w:val="21"/>
              </w:rPr>
              <w:br/>
              <w:t xml:space="preserve"> 2）粘有灰尘或污物时，可在水中洗净后晾干，并应较松地盘好挂在木架上；</w:t>
            </w:r>
            <w:r w:rsidRPr="00585040">
              <w:rPr>
                <w:rFonts w:ascii="宋体" w:eastAsia="宋体" w:hAnsi="宋体" w:cs="宋体" w:hint="eastAsia"/>
                <w:kern w:val="0"/>
                <w:szCs w:val="21"/>
              </w:rPr>
              <w:br/>
              <w:t xml:space="preserve"> 3）存放白棕绳的库房应干燥、通风、不得使麻绳受潮或霉烂；</w:t>
            </w:r>
            <w:r w:rsidRPr="00585040">
              <w:rPr>
                <w:rFonts w:ascii="宋体" w:eastAsia="宋体" w:hAnsi="宋体" w:cs="宋体" w:hint="eastAsia"/>
                <w:kern w:val="0"/>
                <w:szCs w:val="21"/>
              </w:rPr>
              <w:br/>
              <w:t xml:space="preserve"> 4）堆放时严禁与油漆、酸、碱以及有腐蚀性的化学药品接触。</w:t>
            </w:r>
            <w:r w:rsidRPr="00585040">
              <w:rPr>
                <w:rFonts w:ascii="宋体" w:eastAsia="宋体" w:hAnsi="宋体" w:cs="宋体" w:hint="eastAsia"/>
                <w:kern w:val="0"/>
                <w:szCs w:val="21"/>
              </w:rPr>
              <w:br/>
              <w:t>4.2.2 吊装作业中钢丝绳的使用、检验和报废等应符合国家现行标准《重要用途钢丝绳》（GB8918）、《一般用途钢丝绳》（GB/T20118） 和《起重机 钢丝绳保养、维护、安装、检验和报废》（GB/T5972） 中的相关规定。</w:t>
            </w:r>
          </w:p>
        </w:tc>
      </w:tr>
      <w:tr w:rsidR="009604EF" w:rsidRPr="00585040" w14:paraId="357C9046" w14:textId="77777777" w:rsidTr="0060055A">
        <w:trPr>
          <w:trHeight w:val="644"/>
        </w:trPr>
        <w:tc>
          <w:tcPr>
            <w:tcW w:w="280" w:type="pct"/>
            <w:shd w:val="clear" w:color="auto" w:fill="auto"/>
            <w:vAlign w:val="center"/>
          </w:tcPr>
          <w:p w14:paraId="2F31C8C1"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.3.5.5</w:t>
            </w:r>
          </w:p>
        </w:tc>
        <w:tc>
          <w:tcPr>
            <w:tcW w:w="329" w:type="pct"/>
            <w:shd w:val="clear" w:color="auto" w:fill="auto"/>
            <w:vAlign w:val="center"/>
          </w:tcPr>
          <w:p w14:paraId="23EF633D" w14:textId="078D5CD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31BEEDC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04B5DF17" w14:textId="7AB7861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吊装作业中的吊索必须符合相关规范的规定。</w:t>
            </w:r>
          </w:p>
        </w:tc>
        <w:tc>
          <w:tcPr>
            <w:tcW w:w="504" w:type="pct"/>
            <w:shd w:val="clear" w:color="auto" w:fill="auto"/>
            <w:vAlign w:val="center"/>
          </w:tcPr>
          <w:p w14:paraId="503C345F" w14:textId="0A65E616"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30B1F123" w14:textId="1CD4624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br/>
              <w:t>4.3.1钢丝绳吊索应符合下列规定:</w:t>
            </w:r>
            <w:r w:rsidRPr="00585040">
              <w:rPr>
                <w:rFonts w:ascii="宋体" w:eastAsia="宋体" w:hAnsi="宋体" w:cs="宋体" w:hint="eastAsia"/>
                <w:kern w:val="0"/>
                <w:szCs w:val="21"/>
              </w:rPr>
              <w:br/>
              <w:t>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钢丝绳吊索应符合现行国家标准《—般用途钢丝绳吊索特性和技术条件》（GB/T 16762）、插编索扣应符合现行国家标准《钢丝绳吊索插编索扣》（GB/T16271）中所规定的一般用途钢丝绳吊索特性和技术条件等的规定。吊索宜采用6×37型钢丝绳制作成环式或8股头式（图4.3.1)，其长度和直径应根据吊物的几何尺寸、重量和所用的吊装工具、吊装方法确定。使用时可采用单</w:t>
            </w:r>
            <w:r w:rsidRPr="00585040">
              <w:rPr>
                <w:rFonts w:ascii="宋体" w:eastAsia="宋体" w:hAnsi="宋体" w:cs="宋体" w:hint="eastAsia"/>
                <w:kern w:val="0"/>
                <w:szCs w:val="21"/>
              </w:rPr>
              <w:lastRenderedPageBreak/>
              <w:t>根、双根、四根或多根悬吊形式。</w:t>
            </w:r>
            <w:r w:rsidRPr="00585040">
              <w:rPr>
                <w:rFonts w:ascii="宋体" w:eastAsia="宋体" w:hAnsi="宋体" w:cs="宋体" w:hint="eastAsia"/>
                <w:kern w:val="0"/>
                <w:szCs w:val="21"/>
              </w:rPr>
              <w:br/>
              <w:t>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吊索的绳环或两端的绳套可采用压接接头，压接接头的长度不应小于钢丝绳直径的20倍，且不应小于300mm。8股头吊索两端的绳套可根据工作需要装上桃形环、卡环或吊钩等吊索附件。当利用吊索上的吊钩、卡环钩挂重物上的起重吊环时，吊索的安全系数不应小于6;当用吊索直接捆绑重物，且吊索与重物|角间已采取妥善的保护措施时，吊索的安全系数应取6～8﹔当起吊重、大或精密的重物时，除应采取妥善保护措施外，吊索的安全系数应取10.5吊索与所吊构件间的水平夹角宜大于45°。计算拉力时可按本规范附录A表A.1、表A.2选用。.</w:t>
            </w:r>
            <w:r w:rsidRPr="00585040">
              <w:rPr>
                <w:rFonts w:ascii="宋体" w:eastAsia="宋体" w:hAnsi="宋体" w:cs="宋体" w:hint="eastAsia"/>
                <w:kern w:val="0"/>
                <w:szCs w:val="21"/>
              </w:rPr>
              <w:br/>
              <w:t>4.3.2吊索附件应符合下列规定:</w:t>
            </w:r>
            <w:r w:rsidRPr="00585040">
              <w:rPr>
                <w:rFonts w:ascii="宋体" w:eastAsia="宋体" w:hAnsi="宋体" w:cs="宋体" w:hint="eastAsia"/>
                <w:kern w:val="0"/>
                <w:szCs w:val="21"/>
              </w:rPr>
              <w:br/>
              <w:t>1套环应符合现行国家标准《钢丝绳用普通套环》（GB/T5974.1）和《钢丝绳用重型套环》（GB/T 5974.2）的规定。</w:t>
            </w:r>
            <w:r w:rsidRPr="00585040">
              <w:rPr>
                <w:rFonts w:ascii="宋体" w:eastAsia="宋体" w:hAnsi="宋体" w:cs="宋体" w:hint="eastAsia"/>
                <w:kern w:val="0"/>
                <w:szCs w:val="21"/>
              </w:rPr>
              <w:br/>
              <w:t>2使用套环时，其起吊的承载能力应将套环的承载能力与表4.3.2中降低后的钢丝绳承刺能力相比较，采用小值。</w:t>
            </w:r>
            <w:r w:rsidRPr="00585040">
              <w:rPr>
                <w:rFonts w:ascii="宋体" w:eastAsia="宋体" w:hAnsi="宋体" w:cs="宋体" w:hint="eastAsia"/>
                <w:kern w:val="0"/>
                <w:szCs w:val="21"/>
              </w:rPr>
              <w:br/>
              <w:t>3吊钩应有制造厂的合格证明书，表面应光滑、不得有裂纹、刻痕、剥裂、锐角等现象。吊钩每次使用前应检查一次，不合格者应停止使用。</w:t>
            </w:r>
            <w:r w:rsidRPr="00585040">
              <w:rPr>
                <w:rFonts w:ascii="宋体" w:eastAsia="宋体" w:hAnsi="宋体" w:cs="宋体" w:hint="eastAsia"/>
                <w:kern w:val="0"/>
                <w:szCs w:val="21"/>
              </w:rPr>
              <w:br/>
              <w:t>4活动卡环在绑扎时，起尔后销子的尾部应朝下，吊索在受力后城压紧销子，其容许荷载应按出厂说明书采用。</w:t>
            </w:r>
          </w:p>
        </w:tc>
      </w:tr>
      <w:tr w:rsidR="009604EF" w:rsidRPr="00585040" w14:paraId="73DCBDE4" w14:textId="77777777" w:rsidTr="0060055A">
        <w:trPr>
          <w:trHeight w:val="644"/>
        </w:trPr>
        <w:tc>
          <w:tcPr>
            <w:tcW w:w="280" w:type="pct"/>
            <w:shd w:val="clear" w:color="auto" w:fill="auto"/>
            <w:vAlign w:val="center"/>
          </w:tcPr>
          <w:p w14:paraId="06B7AEFD"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.3.5.6</w:t>
            </w:r>
          </w:p>
        </w:tc>
        <w:tc>
          <w:tcPr>
            <w:tcW w:w="329" w:type="pct"/>
            <w:shd w:val="clear" w:color="auto" w:fill="auto"/>
            <w:vAlign w:val="center"/>
          </w:tcPr>
          <w:p w14:paraId="4FC0E66B" w14:textId="1514773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36546DC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6004ACD5" w14:textId="6D9F10CA"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吊装作业中的吊索必须符合相关规范的规定。</w:t>
            </w:r>
          </w:p>
        </w:tc>
        <w:tc>
          <w:tcPr>
            <w:tcW w:w="504" w:type="pct"/>
            <w:shd w:val="clear" w:color="auto" w:fill="auto"/>
            <w:vAlign w:val="center"/>
          </w:tcPr>
          <w:p w14:paraId="2E67480A" w14:textId="0A50CB4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6B84754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4．4．1 滑轮和滑轮组的使用应符合下列规定：</w:t>
            </w:r>
          </w:p>
          <w:p w14:paraId="4C93F218" w14:textId="42C023C2"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 滑轮应按其标定的允许荷载值使用。对起重量不明的滑轮，应先进行估算，并经负载试验合格后，方可使用。</w:t>
            </w:r>
          </w:p>
          <w:p w14:paraId="4B43673F" w14:textId="24F6EBE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6 对重要的吊装作业、较高处作业或在起重作业量较大时，不宜用钩型滑轮，应使用吊环、链环或吊梁型滑轮。</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7 滑轮组的上下定、动滑轮之间应保持1.5m 的最小距离。</w:t>
            </w:r>
            <w:r w:rsidRPr="00585040">
              <w:rPr>
                <w:rFonts w:ascii="宋体" w:eastAsia="宋体" w:hAnsi="宋体" w:cs="宋体" w:hint="eastAsia"/>
                <w:kern w:val="0"/>
                <w:szCs w:val="21"/>
              </w:rPr>
              <w:br/>
              <w:t>4．4．2 卷扬机的使用应符合下列规定：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手摇卷扬机只可用于小型构件吊装、拖拉吊件或拉紧缆风绳等用。钢丝绳牵引速度应为0.5～3m/min，并严禁超过其额定牵引力。</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大型构件的吊装必须采用电动卷扬机，钢丝绳的牵引速度应为7～13m/min，并严禁超过其额定牵引力。</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卷扬机应当安装在吊装区外，水平距离应大于构件的安装高度，并搭设防护棚，保证操作人员能清楚地看见指挥人员的信号。当构件被吊到安装位置时，操作人员的视线仰角应小于45°。</w:t>
            </w:r>
            <w:r w:rsidRPr="00585040">
              <w:rPr>
                <w:rFonts w:ascii="宋体" w:eastAsia="宋体" w:hAnsi="宋体" w:cs="宋体" w:hint="eastAsia"/>
                <w:kern w:val="0"/>
                <w:szCs w:val="21"/>
              </w:rPr>
              <w:br/>
              <w:t xml:space="preserve"> 5 起重用钢丝绳应与卷扬机卷筒轴线方向垂直，钢丝绳的最大偏离角不得超过6°，导向滑轮到卷筒的距离不得小于18m，也不得小于卷筒宽度的15倍。</w:t>
            </w:r>
            <w:r w:rsidRPr="00585040">
              <w:rPr>
                <w:rFonts w:ascii="宋体" w:eastAsia="宋体" w:hAnsi="宋体" w:cs="宋体" w:hint="eastAsia"/>
                <w:kern w:val="0"/>
                <w:szCs w:val="21"/>
              </w:rPr>
              <w:br/>
              <w:t xml:space="preserve"> 6 用于起吊作业的卷筒在吊装构件时，卷筒上的钢丝绳必须最少保留 5 圈。</w:t>
            </w:r>
            <w:r w:rsidRPr="00585040">
              <w:rPr>
                <w:rFonts w:ascii="宋体" w:eastAsia="宋体" w:hAnsi="宋体" w:cs="宋体" w:hint="eastAsia"/>
                <w:kern w:val="0"/>
                <w:szCs w:val="21"/>
              </w:rPr>
              <w:br/>
              <w:t xml:space="preserve"> 7 卷扬机的电气线路应经常检查，保证电机运转良好，电磁抱闸和接地安全有效，无漏电现象。</w:t>
            </w:r>
            <w:r w:rsidRPr="00585040">
              <w:rPr>
                <w:rFonts w:ascii="宋体" w:eastAsia="宋体" w:hAnsi="宋体" w:cs="宋体" w:hint="eastAsia"/>
                <w:kern w:val="0"/>
                <w:szCs w:val="21"/>
              </w:rPr>
              <w:br/>
              <w:t>4．4．3 倒链（手动葫芦）的使用应符合下列规定：</w:t>
            </w:r>
            <w:r w:rsidRPr="00585040">
              <w:rPr>
                <w:rFonts w:ascii="宋体" w:eastAsia="宋体" w:hAnsi="宋体" w:cs="宋体" w:hint="eastAsia"/>
                <w:kern w:val="0"/>
                <w:szCs w:val="21"/>
              </w:rPr>
              <w:br/>
              <w:t>5 倒链起重量或起吊构件的重量不明时，只可一人拉动链条，如一人拉不动应查明原因，严禁两人或多人一齐猛拉。</w:t>
            </w:r>
            <w:r w:rsidRPr="00585040">
              <w:rPr>
                <w:rFonts w:ascii="宋体" w:eastAsia="宋体" w:hAnsi="宋体" w:cs="宋体" w:hint="eastAsia"/>
                <w:kern w:val="0"/>
                <w:szCs w:val="21"/>
              </w:rPr>
              <w:br/>
              <w:t>4．4．4 手扳葫芦应符合下列规定：</w:t>
            </w:r>
            <w:r w:rsidRPr="00585040">
              <w:rPr>
                <w:rFonts w:ascii="宋体" w:eastAsia="宋体" w:hAnsi="宋体" w:cs="宋体" w:hint="eastAsia"/>
                <w:kern w:val="0"/>
                <w:szCs w:val="21"/>
              </w:rPr>
              <w:br/>
              <w:t>1 应只限于吊装中收紧缆风绳和升降吊篮使用。</w:t>
            </w:r>
            <w:r w:rsidRPr="00585040">
              <w:rPr>
                <w:rFonts w:ascii="宋体" w:eastAsia="宋体" w:hAnsi="宋体" w:cs="宋体" w:hint="eastAsia"/>
                <w:kern w:val="0"/>
                <w:szCs w:val="21"/>
              </w:rPr>
              <w:br/>
              <w:t>3 用于吊篮时，应于每根钢丝绳处拴一根保险绳，并将保险绳的另一端固定于可靠的结构上。</w:t>
            </w:r>
            <w:r w:rsidRPr="00585040">
              <w:rPr>
                <w:rFonts w:ascii="宋体" w:eastAsia="宋体" w:hAnsi="宋体" w:cs="宋体" w:hint="eastAsia"/>
                <w:kern w:val="0"/>
                <w:szCs w:val="21"/>
              </w:rPr>
              <w:br/>
              <w:t>4．4．5 绞磨的使用应符合下列规定：</w:t>
            </w:r>
            <w:r w:rsidRPr="00585040">
              <w:rPr>
                <w:rFonts w:ascii="宋体" w:eastAsia="宋体" w:hAnsi="宋体" w:cs="宋体" w:hint="eastAsia"/>
                <w:kern w:val="0"/>
                <w:szCs w:val="21"/>
              </w:rPr>
              <w:br/>
              <w:t xml:space="preserve"> 1 应只限于在起重量不大、起重速度要求不高和拔杆吊装作业中固定牵引缆风绳等使用。</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绞磨必须放置平稳，绞磨架应用地锚固定牢靠，严格避免受力后发生跳高（悬空）、倾斜和滑动。</w:t>
            </w:r>
            <w:r w:rsidRPr="00585040">
              <w:rPr>
                <w:rFonts w:ascii="宋体" w:eastAsia="宋体" w:hAnsi="宋体" w:cs="宋体" w:hint="eastAsia"/>
                <w:kern w:val="0"/>
                <w:szCs w:val="21"/>
              </w:rPr>
              <w:br/>
              <w:t xml:space="preserve"> 5 作业人员应严格听从指挥，步调一致。严禁推杆人员踩踏起重钢丝绳。</w:t>
            </w:r>
            <w:r w:rsidRPr="00585040">
              <w:rPr>
                <w:rFonts w:ascii="宋体" w:eastAsia="宋体" w:hAnsi="宋体" w:cs="宋体" w:hint="eastAsia"/>
                <w:kern w:val="0"/>
                <w:szCs w:val="21"/>
              </w:rPr>
              <w:br/>
              <w:t xml:space="preserve"> 6 中途停歇时，必须用制动器制动，推杆应用撬棍固定，且不宜离手，绳尾应固定在地锚上。严禁绞磨高速反转。</w:t>
            </w:r>
            <w:r w:rsidRPr="00585040">
              <w:rPr>
                <w:rFonts w:ascii="宋体" w:eastAsia="宋体" w:hAnsi="宋体" w:cs="宋体" w:hint="eastAsia"/>
                <w:kern w:val="0"/>
                <w:szCs w:val="21"/>
              </w:rPr>
              <w:br/>
              <w:t xml:space="preserve"> 7 重物下降时，应转动推杆缓慢下降，严禁采用松动尾绳和绞磨高速反转的方法。</w:t>
            </w:r>
            <w:r w:rsidRPr="00585040">
              <w:rPr>
                <w:rFonts w:ascii="宋体" w:eastAsia="宋体" w:hAnsi="宋体" w:cs="宋体" w:hint="eastAsia"/>
                <w:kern w:val="0"/>
                <w:szCs w:val="21"/>
              </w:rPr>
              <w:br/>
              <w:t>4．4．6 千斤顶的使用应符合下列规定：</w:t>
            </w:r>
            <w:r w:rsidRPr="00585040">
              <w:rPr>
                <w:rFonts w:ascii="宋体" w:eastAsia="宋体" w:hAnsi="宋体" w:cs="宋体" w:hint="eastAsia"/>
                <w:kern w:val="0"/>
                <w:szCs w:val="21"/>
              </w:rPr>
              <w:br/>
              <w:t>2 选择千斤顶，应符合下列规定：</w:t>
            </w:r>
            <w:r w:rsidRPr="00585040">
              <w:rPr>
                <w:rFonts w:ascii="宋体" w:eastAsia="宋体" w:hAnsi="宋体" w:cs="宋体" w:hint="eastAsia"/>
                <w:kern w:val="0"/>
                <w:szCs w:val="21"/>
              </w:rPr>
              <w:br/>
              <w:t xml:space="preserve"> 1</w:t>
            </w:r>
            <w:r w:rsidRPr="00585040">
              <w:rPr>
                <w:rFonts w:ascii="宋体" w:eastAsia="宋体" w:hAnsi="宋体" w:cs="宋体"/>
                <w:kern w:val="0"/>
                <w:szCs w:val="21"/>
              </w:rPr>
              <w:t xml:space="preserve"> </w:t>
            </w:r>
            <w:r w:rsidRPr="00585040">
              <w:rPr>
                <w:rFonts w:ascii="宋体" w:eastAsia="宋体" w:hAnsi="宋体" w:cs="宋体" w:hint="eastAsia"/>
                <w:kern w:val="0"/>
                <w:szCs w:val="21"/>
              </w:rPr>
              <w:t>千斤顶的额定起重量应大于起重构件的重量，起升高度应满足要求，其最小高度应与安装净空相适应。</w:t>
            </w:r>
            <w:r w:rsidRPr="00585040">
              <w:rPr>
                <w:rFonts w:ascii="宋体" w:eastAsia="宋体" w:hAnsi="宋体" w:cs="宋体" w:hint="eastAsia"/>
                <w:kern w:val="0"/>
                <w:szCs w:val="21"/>
              </w:rPr>
              <w:br/>
              <w:t xml:space="preserve"> 2</w:t>
            </w:r>
            <w:r w:rsidRPr="00585040">
              <w:rPr>
                <w:rFonts w:ascii="宋体" w:eastAsia="宋体" w:hAnsi="宋体" w:cs="宋体"/>
                <w:kern w:val="0"/>
                <w:szCs w:val="21"/>
              </w:rPr>
              <w:t xml:space="preserve"> </w:t>
            </w:r>
            <w:r w:rsidRPr="00585040">
              <w:rPr>
                <w:rFonts w:ascii="宋体" w:eastAsia="宋体" w:hAnsi="宋体" w:cs="宋体" w:hint="eastAsia"/>
                <w:kern w:val="0"/>
                <w:szCs w:val="21"/>
              </w:rPr>
              <w:t>采用多台千斤顶联合顶升时，应选用同一型号的千斤顶，每台的额定起重量不得小于所分担构件重量的 1.2 倍。</w:t>
            </w:r>
            <w:r w:rsidRPr="00585040">
              <w:rPr>
                <w:rFonts w:ascii="宋体" w:eastAsia="宋体" w:hAnsi="宋体" w:cs="宋体" w:hint="eastAsia"/>
                <w:kern w:val="0"/>
                <w:szCs w:val="21"/>
              </w:rPr>
              <w:br/>
              <w:t xml:space="preserve"> 3 千斤顶应放在平整坚实的地面上，底座下应垫以枕木或钢板，以加大承压面积，防止千斤顶下陷或歪斜。与被顶升构件的光滑面接触时，应加垫硬木板，严防滑落。</w:t>
            </w:r>
            <w:r w:rsidRPr="00585040">
              <w:rPr>
                <w:rFonts w:ascii="宋体" w:eastAsia="宋体" w:hAnsi="宋体" w:cs="宋体" w:hint="eastAsia"/>
                <w:kern w:val="0"/>
                <w:szCs w:val="21"/>
              </w:rPr>
              <w:br/>
              <w:t xml:space="preserve"> 4 设顶处必须是坚实部位，载荷的传力中心应与千斤顶轴线一致，严禁载荷偏斜。</w:t>
            </w:r>
            <w:r w:rsidRPr="00585040">
              <w:rPr>
                <w:rFonts w:ascii="宋体" w:eastAsia="宋体" w:hAnsi="宋体" w:cs="宋体" w:hint="eastAsia"/>
                <w:kern w:val="0"/>
                <w:szCs w:val="21"/>
              </w:rPr>
              <w:br/>
              <w:t xml:space="preserve"> 5 顶升时，应先轻微顶起后停住，检查千斤顶承力、地基、垫木、枕木垛是否正常，如有异常或千顶歪斜，应及时处理后方可继续工作。</w:t>
            </w:r>
          </w:p>
        </w:tc>
      </w:tr>
      <w:tr w:rsidR="009604EF" w:rsidRPr="00585040" w14:paraId="2B0917AC" w14:textId="77777777" w:rsidTr="0060055A">
        <w:trPr>
          <w:trHeight w:val="644"/>
        </w:trPr>
        <w:tc>
          <w:tcPr>
            <w:tcW w:w="280" w:type="pct"/>
            <w:shd w:val="clear" w:color="auto" w:fill="auto"/>
            <w:vAlign w:val="center"/>
          </w:tcPr>
          <w:p w14:paraId="766DC425"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.3.5.7</w:t>
            </w:r>
          </w:p>
        </w:tc>
        <w:tc>
          <w:tcPr>
            <w:tcW w:w="329" w:type="pct"/>
            <w:shd w:val="clear" w:color="auto" w:fill="auto"/>
            <w:vAlign w:val="center"/>
          </w:tcPr>
          <w:p w14:paraId="6C0AA411" w14:textId="1C64888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6F451E47"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49A77E9B" w14:textId="0A5414B1"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吊装作业中的地锚必须符合相关规范的规定。</w:t>
            </w:r>
          </w:p>
        </w:tc>
        <w:tc>
          <w:tcPr>
            <w:tcW w:w="504" w:type="pct"/>
            <w:shd w:val="clear" w:color="auto" w:fill="auto"/>
            <w:vAlign w:val="center"/>
          </w:tcPr>
          <w:p w14:paraId="39B0E10B" w14:textId="354ADC2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51B62994"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4．5．1 常用地锚构造与应用应符合下列规定：</w:t>
            </w:r>
          </w:p>
          <w:p w14:paraId="5465F0A6" w14:textId="5262B3FD"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 1 立式地锚宜在不坚固的土壤条件下采用，其构造应符合下列规定（表 D．0．1-1～4）：</w:t>
            </w:r>
          </w:p>
          <w:p w14:paraId="60B9A0EE"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1）必须在枕木、圆木、枋木地垄柱的下部后侧和中部前侧设置档木，并贴紧土壁，坑内应回填土石</w:t>
            </w:r>
            <w:r w:rsidRPr="00585040">
              <w:rPr>
                <w:rFonts w:ascii="宋体" w:eastAsia="宋体" w:hAnsi="宋体" w:cs="宋体" w:hint="eastAsia"/>
                <w:kern w:val="0"/>
                <w:szCs w:val="21"/>
              </w:rPr>
              <w:br/>
              <w:t>并夯实，表面略高于自然地坪。</w:t>
            </w:r>
            <w:r w:rsidRPr="00585040">
              <w:rPr>
                <w:rFonts w:ascii="宋体" w:eastAsia="宋体" w:hAnsi="宋体" w:cs="宋体" w:hint="eastAsia"/>
                <w:kern w:val="0"/>
                <w:szCs w:val="21"/>
              </w:rPr>
              <w:br/>
              <w:t xml:space="preserve"> 2）地坑深度应大于 1.5m，地垄柱应露出地面 0.4～1m，并略向后倾斜。</w:t>
            </w:r>
            <w:r w:rsidRPr="00585040">
              <w:rPr>
                <w:rFonts w:ascii="宋体" w:eastAsia="宋体" w:hAnsi="宋体" w:cs="宋体" w:hint="eastAsia"/>
                <w:kern w:val="0"/>
                <w:szCs w:val="21"/>
              </w:rPr>
              <w:br/>
              <w:t xml:space="preserve"> 3）使用枕木或枋木做地垄柱时，应使截面的长边与受力方向一致。</w:t>
            </w:r>
            <w:r w:rsidRPr="00585040">
              <w:rPr>
                <w:rFonts w:ascii="宋体" w:eastAsia="宋体" w:hAnsi="宋体" w:cs="宋体" w:hint="eastAsia"/>
                <w:kern w:val="0"/>
                <w:szCs w:val="21"/>
              </w:rPr>
              <w:br/>
              <w:t xml:space="preserve"> 4）若荷载较大，单柱立式地锚承载力不够时，可在受力方向后侧增设一个或两个单柱立式地锚，并</w:t>
            </w:r>
            <w:r w:rsidRPr="00585040">
              <w:rPr>
                <w:rFonts w:ascii="宋体" w:eastAsia="宋体" w:hAnsi="宋体" w:cs="宋体" w:hint="eastAsia"/>
                <w:kern w:val="0"/>
                <w:szCs w:val="21"/>
              </w:rPr>
              <w:br/>
              <w:t>用绳索连接，使其共同受力。</w:t>
            </w:r>
            <w:r w:rsidRPr="00585040">
              <w:rPr>
                <w:rFonts w:ascii="宋体" w:eastAsia="宋体" w:hAnsi="宋体" w:cs="宋体" w:hint="eastAsia"/>
                <w:kern w:val="0"/>
                <w:szCs w:val="21"/>
              </w:rPr>
              <w:br/>
              <w:t>2 桩式地锚宜在有地面水或地下水位较高的地方采用，其构造应符合下列规定（表 D．0．2-1～3）：</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1）应用直径180～330mm的松木或衫木做地垄柱，略向后倾斜打入地层中，并于其前方距地面0.4～0.9m深处，紧贴桩身埋置1m长的档木一根。</w:t>
            </w:r>
            <w:r w:rsidRPr="00585040">
              <w:rPr>
                <w:rFonts w:ascii="宋体" w:eastAsia="宋体" w:hAnsi="宋体" w:cs="宋体" w:hint="eastAsia"/>
                <w:kern w:val="0"/>
                <w:szCs w:val="21"/>
              </w:rPr>
              <w:br/>
              <w:t xml:space="preserve"> 2）桩长应为 1.5～2m。入土深度不应小于 1.5m，地锚的生根钢丝绳应拴在距地面不大于 300mm 处。</w:t>
            </w:r>
            <w:r w:rsidRPr="00585040">
              <w:rPr>
                <w:rFonts w:ascii="宋体" w:eastAsia="宋体" w:hAnsi="宋体" w:cs="宋体" w:hint="eastAsia"/>
                <w:kern w:val="0"/>
                <w:szCs w:val="21"/>
              </w:rPr>
              <w:br/>
              <w:t xml:space="preserve"> 3）荷载较大时，可将两根或两根以上的桩用绳索与木板将其连在一起使用。</w:t>
            </w:r>
            <w:r w:rsidRPr="00585040">
              <w:rPr>
                <w:rFonts w:ascii="宋体" w:eastAsia="宋体" w:hAnsi="宋体" w:cs="宋体" w:hint="eastAsia"/>
                <w:kern w:val="0"/>
                <w:szCs w:val="21"/>
              </w:rPr>
              <w:br/>
              <w:t xml:space="preserve"> 3 卧式地锚宜在永久性地锚或大型吊装作业中用，其构造应符合下列规定（表 D．0．3）：</w:t>
            </w:r>
            <w:r w:rsidRPr="00585040">
              <w:rPr>
                <w:rFonts w:ascii="宋体" w:eastAsia="宋体" w:hAnsi="宋体" w:cs="宋体" w:hint="eastAsia"/>
                <w:kern w:val="0"/>
                <w:szCs w:val="21"/>
              </w:rPr>
              <w:br/>
              <w:t xml:space="preserve"> 1）应用一根或几根松木（或衫木）捆绑一起，横置埋入地层中，钢丝绳应根据作用荷载大小，系结于横置木中部或两侧，并用土石回填夯实。</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2）木料尺寸和数量应根据作用荷载的大小和土壤的承载力并经过计算确定。</w:t>
            </w:r>
            <w:r w:rsidRPr="00585040">
              <w:rPr>
                <w:rFonts w:ascii="宋体" w:eastAsia="宋体" w:hAnsi="宋体" w:cs="宋体" w:hint="eastAsia"/>
                <w:kern w:val="0"/>
                <w:szCs w:val="21"/>
              </w:rPr>
              <w:br/>
              <w:t xml:space="preserve"> 3）木料横置埋入深度宜为1.5～3.5m。当作用荷载超过75kN 时，应在横置木料顶部加压板；当作用荷载超过150kN时，应在横置木料前增设档板立柱和档板。</w:t>
            </w:r>
            <w:r w:rsidRPr="00585040">
              <w:rPr>
                <w:rFonts w:ascii="宋体" w:eastAsia="宋体" w:hAnsi="宋体" w:cs="宋体" w:hint="eastAsia"/>
                <w:kern w:val="0"/>
                <w:szCs w:val="21"/>
              </w:rPr>
              <w:br/>
              <w:t xml:space="preserve"> 4）当卧式地锚作用荷载较大时，地锚的生根钢丝绳应用钢拉杆代替。</w:t>
            </w:r>
            <w:r w:rsidRPr="00585040">
              <w:rPr>
                <w:rFonts w:ascii="宋体" w:eastAsia="宋体" w:hAnsi="宋体" w:cs="宋体" w:hint="eastAsia"/>
                <w:kern w:val="0"/>
                <w:szCs w:val="21"/>
              </w:rPr>
              <w:br/>
              <w:t xml:space="preserve"> 4 岩层地锚宜在不易挖坑和打桩的岩石地带使用，其构造应符合下列规定：</w:t>
            </w:r>
            <w:r w:rsidRPr="00585040">
              <w:rPr>
                <w:rFonts w:ascii="宋体" w:eastAsia="宋体" w:hAnsi="宋体" w:cs="宋体" w:hint="eastAsia"/>
                <w:kern w:val="0"/>
                <w:szCs w:val="21"/>
              </w:rPr>
              <w:br/>
              <w:t xml:space="preserve"> 1）应在地锚位置的岩层中打直径40mm、深1.5m的孔眼，眼数视作用荷载大小而定，不宜少于4个眼孔，且其中一孔应置于尾部，作为保险钢钎的插孔。</w:t>
            </w:r>
            <w:r w:rsidRPr="00585040">
              <w:rPr>
                <w:rFonts w:ascii="宋体" w:eastAsia="宋体" w:hAnsi="宋体" w:cs="宋体" w:hint="eastAsia"/>
                <w:kern w:val="0"/>
                <w:szCs w:val="21"/>
              </w:rPr>
              <w:br/>
              <w:t xml:space="preserve"> 2）应将直径32mm的3号钢钎和8～10倍钢钎直径的圆木，用钢丝绳捆在一起，插入孔眼中，并将缆风绳紧贴地面绑扎。</w:t>
            </w:r>
            <w:r w:rsidRPr="00585040">
              <w:rPr>
                <w:rFonts w:ascii="宋体" w:eastAsia="宋体" w:hAnsi="宋体" w:cs="宋体" w:hint="eastAsia"/>
                <w:kern w:val="0"/>
                <w:szCs w:val="21"/>
              </w:rPr>
              <w:br/>
              <w:t xml:space="preserve"> 3）当作用荷载较大时，应将眼深和直径加大并打入钢轨。</w:t>
            </w:r>
            <w:r w:rsidRPr="00585040">
              <w:rPr>
                <w:rFonts w:ascii="宋体" w:eastAsia="宋体" w:hAnsi="宋体" w:cs="宋体" w:hint="eastAsia"/>
                <w:kern w:val="0"/>
                <w:szCs w:val="21"/>
              </w:rPr>
              <w:br/>
              <w:t xml:space="preserve"> 5 混凝土地锚宜用于永久性或重型地锚，受力拉杆应焊在混凝土中的型钢梁上。 </w:t>
            </w:r>
          </w:p>
          <w:p w14:paraId="65CE00FF" w14:textId="78DB7DD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4．5．2 地锚的埋设和使用应符合下列规定：</w:t>
            </w:r>
            <w:r w:rsidRPr="00585040">
              <w:rPr>
                <w:rFonts w:ascii="宋体" w:eastAsia="宋体" w:hAnsi="宋体" w:cs="宋体" w:hint="eastAsia"/>
                <w:kern w:val="0"/>
                <w:szCs w:val="21"/>
              </w:rPr>
              <w:br/>
              <w:t xml:space="preserve"> 1 地锚的设置应按附录 D 中的方法进行设计和计算。</w:t>
            </w:r>
            <w:r w:rsidRPr="00585040">
              <w:rPr>
                <w:rFonts w:ascii="宋体" w:eastAsia="宋体" w:hAnsi="宋体" w:cs="宋体" w:hint="eastAsia"/>
                <w:kern w:val="0"/>
                <w:szCs w:val="21"/>
              </w:rPr>
              <w:br/>
              <w:t xml:space="preserve"> 2 木质地锚应使用剥皮落叶松、衫木。严禁使用油松、杨木、柳木、桦木、椴木和腐朽、多节的木料。</w:t>
            </w:r>
            <w:r w:rsidRPr="00585040">
              <w:rPr>
                <w:rFonts w:ascii="宋体" w:eastAsia="宋体" w:hAnsi="宋体" w:cs="宋体" w:hint="eastAsia"/>
                <w:kern w:val="0"/>
                <w:szCs w:val="21"/>
              </w:rPr>
              <w:br/>
              <w:t xml:space="preserve"> 3 卧木上绑扎生根钢丝绳的绳环应牢固可靠，横卧木四角应扣长500mm角钢加固，并于角钢外再扣长300mm的半圆钢管保护。</w:t>
            </w:r>
            <w:r w:rsidRPr="00585040">
              <w:rPr>
                <w:rFonts w:ascii="宋体" w:eastAsia="宋体" w:hAnsi="宋体" w:cs="宋体" w:hint="eastAsia"/>
                <w:kern w:val="0"/>
                <w:szCs w:val="21"/>
              </w:rPr>
              <w:br/>
              <w:t xml:space="preserve"> 4 生根钢丝绳的方向应与地锚受力方向一致。</w:t>
            </w:r>
            <w:r w:rsidRPr="00585040">
              <w:rPr>
                <w:rFonts w:ascii="宋体" w:eastAsia="宋体" w:hAnsi="宋体" w:cs="宋体" w:hint="eastAsia"/>
                <w:kern w:val="0"/>
                <w:szCs w:val="21"/>
              </w:rPr>
              <w:br/>
              <w:t xml:space="preserve"> 5 重要地锚使用前必须进行试拉，合格后方可使用。埋设不明的地锚未经试拉不得使用。</w:t>
            </w:r>
            <w:r w:rsidRPr="00585040">
              <w:rPr>
                <w:rFonts w:ascii="宋体" w:eastAsia="宋体" w:hAnsi="宋体" w:cs="宋体" w:hint="eastAsia"/>
                <w:kern w:val="0"/>
                <w:szCs w:val="21"/>
              </w:rPr>
              <w:br/>
              <w:t xml:space="preserve"> 6 地锚使用时应指定专人检查、看守，如发现变形应立即处理或加固。</w:t>
            </w:r>
          </w:p>
        </w:tc>
      </w:tr>
      <w:tr w:rsidR="009604EF" w:rsidRPr="00585040" w14:paraId="1E0CA920" w14:textId="77777777" w:rsidTr="0060055A">
        <w:trPr>
          <w:trHeight w:val="644"/>
        </w:trPr>
        <w:tc>
          <w:tcPr>
            <w:tcW w:w="280" w:type="pct"/>
            <w:shd w:val="clear" w:color="auto" w:fill="auto"/>
            <w:vAlign w:val="center"/>
          </w:tcPr>
          <w:p w14:paraId="3EFEA2A8" w14:textId="0FC8720E"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.3.5.8</w:t>
            </w:r>
          </w:p>
        </w:tc>
        <w:tc>
          <w:tcPr>
            <w:tcW w:w="329" w:type="pct"/>
            <w:shd w:val="clear" w:color="auto" w:fill="auto"/>
            <w:vAlign w:val="center"/>
          </w:tcPr>
          <w:p w14:paraId="49B2D2A2" w14:textId="4856CD06"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6C477541" w14:textId="1335E2E1"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0C6A27BE" w14:textId="56AA6ECA"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单层工业厂房结构吊装必须符合相关规范的规定。</w:t>
            </w:r>
          </w:p>
        </w:tc>
        <w:tc>
          <w:tcPr>
            <w:tcW w:w="504" w:type="pct"/>
            <w:shd w:val="clear" w:color="auto" w:fill="auto"/>
            <w:vAlign w:val="center"/>
          </w:tcPr>
          <w:p w14:paraId="5F835181" w14:textId="5CCB0052"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4BDAA584" w14:textId="39E21E8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5．2 单层工业厂房结构吊装</w:t>
            </w:r>
            <w:r w:rsidRPr="00585040">
              <w:rPr>
                <w:rFonts w:ascii="宋体" w:eastAsia="宋体" w:hAnsi="宋体" w:cs="宋体" w:hint="eastAsia"/>
                <w:kern w:val="0"/>
                <w:szCs w:val="21"/>
              </w:rPr>
              <w:br/>
              <w:t>5．2．1 柱的吊装应符合下列规定：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柱就位后，必须将柱底落实，每个柱面用不少于两个钢楔楔紧，但严禁将楔子重叠放置。初步校正垂直后，打紧楔子进行临时固定。对重型柱或细长柱以及多风或风大地区，在柱子上部应采取稳妥的临时固定措施，确认牢固可靠后，方可指挥脱钩。</w:t>
            </w:r>
            <w:r w:rsidRPr="00585040">
              <w:rPr>
                <w:rFonts w:ascii="宋体" w:eastAsia="宋体" w:hAnsi="宋体" w:cs="宋体" w:hint="eastAsia"/>
                <w:kern w:val="0"/>
                <w:szCs w:val="21"/>
              </w:rPr>
              <w:br/>
              <w:t xml:space="preserve"> 3 校正柱时，严禁将楔子拔出，在校正好一个方向后，应稍打紧两面相对的四个楔子，方可校正另一个方向。待完全校正好后，除将所有楔子按规定打紧外，柱底脚与杯底四周每边应用不少于两块的硬石块将柱脚卡死。采用缆风或斜撑校正的柱子，必须在杯口第二次浇筑的混凝土强度达到设计强度 75%时，方可拆除缆风或斜撑。</w:t>
            </w:r>
            <w:r w:rsidRPr="00585040">
              <w:rPr>
                <w:rFonts w:ascii="宋体" w:eastAsia="宋体" w:hAnsi="宋体" w:cs="宋体" w:hint="eastAsia"/>
                <w:kern w:val="0"/>
                <w:szCs w:val="21"/>
              </w:rPr>
              <w:br/>
              <w:t>5．2．3 屋架吊装应符合下列规定：</w:t>
            </w:r>
            <w:r w:rsidRPr="00585040">
              <w:rPr>
                <w:rFonts w:ascii="宋体" w:eastAsia="宋体" w:hAnsi="宋体" w:cs="宋体" w:hint="eastAsia"/>
                <w:kern w:val="0"/>
                <w:szCs w:val="21"/>
              </w:rPr>
              <w:br/>
              <w:t xml:space="preserve"> 1 进行屋架或屋面梁垂直度校正时，在跨中，校正人员应沿屋架上弦绑设的栏杆行走,栏杆高度不得低于1.2m；在两端，应站在悬挂于柱顶上的吊栏上进行，严禁站在柱顶操作。垂直度校正完毕并予以可靠固定后，方可摘钩。</w:t>
            </w:r>
            <w:r w:rsidRPr="00585040">
              <w:rPr>
                <w:rFonts w:ascii="宋体" w:eastAsia="宋体" w:hAnsi="宋体" w:cs="宋体" w:hint="eastAsia"/>
                <w:kern w:val="0"/>
                <w:szCs w:val="21"/>
              </w:rPr>
              <w:br/>
              <w:t xml:space="preserve"> 2 吊装第一榀屋架（无抗风柱或未安装抗风柱）和天窗架时，应在其上弦杆拴缆风绳作临时固定。</w:t>
            </w:r>
            <w:r w:rsidRPr="00585040">
              <w:rPr>
                <w:rFonts w:ascii="宋体" w:eastAsia="宋体" w:hAnsi="宋体" w:cs="宋体" w:hint="eastAsia"/>
                <w:kern w:val="0"/>
                <w:szCs w:val="21"/>
              </w:rPr>
              <w:br/>
              <w:t>缆风绳应采用两侧布置，每边不得少于两根。当跨度大于 18m 时，宜增加缆风绳数量。</w:t>
            </w:r>
            <w:r w:rsidRPr="00585040">
              <w:rPr>
                <w:rFonts w:ascii="宋体" w:eastAsia="宋体" w:hAnsi="宋体" w:cs="宋体" w:hint="eastAsia"/>
                <w:kern w:val="0"/>
                <w:szCs w:val="21"/>
              </w:rPr>
              <w:br/>
              <w:t>5．2．6 屋架和天窗架上的屋面板吊装，应从两边向屋脊对称进行，且不得用撬杠沿板的纵向撬动。就位后应用铁片垫实脱钩，并立即电焊固定，应至少保证3点焊牢。</w:t>
            </w:r>
          </w:p>
        </w:tc>
      </w:tr>
      <w:tr w:rsidR="009604EF" w:rsidRPr="00585040" w14:paraId="2DD1F500" w14:textId="77777777" w:rsidTr="0060055A">
        <w:trPr>
          <w:trHeight w:val="1211"/>
        </w:trPr>
        <w:tc>
          <w:tcPr>
            <w:tcW w:w="280" w:type="pct"/>
            <w:shd w:val="clear" w:color="auto" w:fill="auto"/>
            <w:vAlign w:val="center"/>
          </w:tcPr>
          <w:p w14:paraId="47E53DBE"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.3.5.9</w:t>
            </w:r>
          </w:p>
        </w:tc>
        <w:tc>
          <w:tcPr>
            <w:tcW w:w="329" w:type="pct"/>
            <w:shd w:val="clear" w:color="auto" w:fill="auto"/>
            <w:vAlign w:val="center"/>
          </w:tcPr>
          <w:p w14:paraId="407E7DE3" w14:textId="4CE153F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4FB03B77"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36E62171" w14:textId="636926D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多层框架结构吊装必须符合相关规范的规定。</w:t>
            </w:r>
          </w:p>
        </w:tc>
        <w:tc>
          <w:tcPr>
            <w:tcW w:w="504" w:type="pct"/>
            <w:shd w:val="clear" w:color="auto" w:fill="auto"/>
            <w:vAlign w:val="center"/>
          </w:tcPr>
          <w:p w14:paraId="359DC464" w14:textId="29FEDAC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00841017"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5．3 多层框架结构吊装</w:t>
            </w:r>
            <w:r w:rsidRPr="00585040">
              <w:rPr>
                <w:rFonts w:ascii="宋体" w:eastAsia="宋体" w:hAnsi="宋体" w:cs="宋体" w:hint="eastAsia"/>
                <w:kern w:val="0"/>
                <w:szCs w:val="21"/>
              </w:rPr>
              <w:br/>
              <w:t>5．3．1 框架柱吊装应符合下列规定：</w:t>
            </w:r>
          </w:p>
          <w:p w14:paraId="6569FB13" w14:textId="468B5EED"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 上节柱的安装应在下节柱的梁和柱间支撑安装焊接完毕、下节柱接头混凝土达到设计强度的 75%以上后，方可进行。</w:t>
            </w:r>
            <w:r w:rsidRPr="00585040">
              <w:rPr>
                <w:rFonts w:ascii="宋体" w:eastAsia="宋体" w:hAnsi="宋体" w:cs="宋体" w:hint="eastAsia"/>
                <w:kern w:val="0"/>
                <w:szCs w:val="21"/>
              </w:rPr>
              <w:br/>
              <w:t xml:space="preserve"> 2 多机抬吊多层“H”型框架柱时，递送作业的起重机必须使用横吊梁起吊。</w:t>
            </w:r>
            <w:r w:rsidRPr="00585040">
              <w:rPr>
                <w:rFonts w:ascii="宋体" w:eastAsia="宋体" w:hAnsi="宋体" w:cs="宋体" w:hint="eastAsia"/>
                <w:kern w:val="0"/>
                <w:szCs w:val="21"/>
              </w:rPr>
              <w:br/>
              <w:t xml:space="preserve"> 3 柱就位后应随即进行临时固定和校正。榫式接头的应对称施焊四角钢筋接头后方可松钩；钢板接头各边分层对称施焊2/3 的长度后方可脱钩；H 型柱则应对称焊好四角钢筋后方可脱钩。</w:t>
            </w:r>
            <w:r w:rsidRPr="00585040">
              <w:rPr>
                <w:rFonts w:ascii="宋体" w:eastAsia="宋体" w:hAnsi="宋体" w:cs="宋体" w:hint="eastAsia"/>
                <w:kern w:val="0"/>
                <w:szCs w:val="21"/>
              </w:rPr>
              <w:br/>
              <w:t xml:space="preserve"> 4 重型或较长柱的临时固定，应采用在柱间加设水平管式支撑或设缆风绳。</w:t>
            </w:r>
            <w:r w:rsidRPr="00585040">
              <w:rPr>
                <w:rFonts w:ascii="宋体" w:eastAsia="宋体" w:hAnsi="宋体" w:cs="宋体" w:hint="eastAsia"/>
                <w:kern w:val="0"/>
                <w:szCs w:val="21"/>
              </w:rPr>
              <w:br/>
              <w:t xml:space="preserve"> 5 吊装中用于保护接头钢筋的钢管或垫木应捆扎牢固。 </w:t>
            </w:r>
            <w:r w:rsidRPr="00585040">
              <w:rPr>
                <w:rFonts w:ascii="宋体" w:eastAsia="宋体" w:hAnsi="宋体" w:cs="宋体" w:hint="eastAsia"/>
                <w:kern w:val="0"/>
                <w:szCs w:val="21"/>
              </w:rPr>
              <w:br/>
              <w:t>5．3．2 楼层梁的吊装应符合下列规定：</w:t>
            </w:r>
            <w:r w:rsidRPr="00585040">
              <w:rPr>
                <w:rFonts w:ascii="宋体" w:eastAsia="宋体" w:hAnsi="宋体" w:cs="宋体" w:hint="eastAsia"/>
                <w:kern w:val="0"/>
                <w:szCs w:val="21"/>
              </w:rPr>
              <w:br/>
              <w:t xml:space="preserve"> 1 吊装明牛腿式接头的楼层梁时，必须在梁端和柱牛腿上预埋的钢板焊接后方可脱钩。</w:t>
            </w:r>
            <w:r w:rsidRPr="00585040">
              <w:rPr>
                <w:rFonts w:ascii="宋体" w:eastAsia="宋体" w:hAnsi="宋体" w:cs="宋体" w:hint="eastAsia"/>
                <w:kern w:val="0"/>
                <w:szCs w:val="21"/>
              </w:rPr>
              <w:br/>
              <w:t xml:space="preserve"> 2 吊装齿槽式接头的楼层梁时，必须将梁端的上部接头焊好两根后方可脱钩。 </w:t>
            </w:r>
            <w:r w:rsidRPr="00585040">
              <w:rPr>
                <w:rFonts w:ascii="宋体" w:eastAsia="宋体" w:hAnsi="宋体" w:cs="宋体" w:hint="eastAsia"/>
                <w:kern w:val="0"/>
                <w:szCs w:val="21"/>
              </w:rPr>
              <w:br/>
              <w:t>5．3．3 楼层板的吊装应符合下列规定：</w:t>
            </w:r>
            <w:r w:rsidRPr="00585040">
              <w:rPr>
                <w:rFonts w:ascii="宋体" w:eastAsia="宋体" w:hAnsi="宋体" w:cs="宋体" w:hint="eastAsia"/>
                <w:kern w:val="0"/>
                <w:szCs w:val="21"/>
              </w:rPr>
              <w:br/>
              <w:t xml:space="preserve"> 1 吊装两块以上的双T型板时，应将每块的吊索直接挂在起重机吊钩上。</w:t>
            </w:r>
            <w:r w:rsidRPr="00585040">
              <w:rPr>
                <w:rFonts w:ascii="宋体" w:eastAsia="宋体" w:hAnsi="宋体" w:cs="宋体" w:hint="eastAsia"/>
                <w:kern w:val="0"/>
                <w:szCs w:val="21"/>
              </w:rPr>
              <w:br/>
              <w:t xml:space="preserve"> 2 板重在 5kN 以下的小型空心板或槽形板，可采用平吊或兜吊，但板的两端必须保证水平。</w:t>
            </w:r>
            <w:r w:rsidRPr="00585040">
              <w:rPr>
                <w:rFonts w:ascii="宋体" w:eastAsia="宋体" w:hAnsi="宋体" w:cs="宋体" w:hint="eastAsia"/>
                <w:kern w:val="0"/>
                <w:szCs w:val="21"/>
              </w:rPr>
              <w:br/>
              <w:t xml:space="preserve"> 3 吊装楼层板时，严禁采用叠压式，并严禁在板上站人或放置小车等重物或工具。</w:t>
            </w:r>
          </w:p>
        </w:tc>
      </w:tr>
      <w:tr w:rsidR="009604EF" w:rsidRPr="00585040" w14:paraId="17F4D054" w14:textId="77777777" w:rsidTr="0060055A">
        <w:trPr>
          <w:trHeight w:val="1695"/>
        </w:trPr>
        <w:tc>
          <w:tcPr>
            <w:tcW w:w="280" w:type="pct"/>
            <w:shd w:val="clear" w:color="auto" w:fill="auto"/>
            <w:vAlign w:val="center"/>
          </w:tcPr>
          <w:p w14:paraId="6AB0D1EC"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.3.5.10</w:t>
            </w:r>
          </w:p>
        </w:tc>
        <w:tc>
          <w:tcPr>
            <w:tcW w:w="329" w:type="pct"/>
            <w:shd w:val="clear" w:color="auto" w:fill="auto"/>
            <w:vAlign w:val="center"/>
          </w:tcPr>
          <w:p w14:paraId="1C722B2B" w14:textId="5FECAB9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62EEE1B1"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015531AD" w14:textId="54037EFD"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装配式大板吊装必须符合相关规范的规定。</w:t>
            </w:r>
          </w:p>
        </w:tc>
        <w:tc>
          <w:tcPr>
            <w:tcW w:w="504" w:type="pct"/>
            <w:shd w:val="clear" w:color="auto" w:fill="auto"/>
            <w:vAlign w:val="center"/>
          </w:tcPr>
          <w:p w14:paraId="3C5F5C51" w14:textId="07407B3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41A1C33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5．4 装配式大板结构吊装</w:t>
            </w:r>
            <w:r w:rsidRPr="00585040">
              <w:rPr>
                <w:rFonts w:ascii="宋体" w:eastAsia="宋体" w:hAnsi="宋体" w:cs="宋体" w:hint="eastAsia"/>
                <w:kern w:val="0"/>
                <w:szCs w:val="21"/>
              </w:rPr>
              <w:br/>
              <w:t xml:space="preserve">5．4．1 吊装大板时，宜从中间开始向两端进行，并应按先横墙后纵墙，先内墙后外墙，最后隔断墙的顺序逐间封闭吊装。 </w:t>
            </w:r>
            <w:r w:rsidRPr="00585040">
              <w:rPr>
                <w:rFonts w:ascii="宋体" w:eastAsia="宋体" w:hAnsi="宋体" w:cs="宋体" w:hint="eastAsia"/>
                <w:kern w:val="0"/>
                <w:szCs w:val="21"/>
              </w:rPr>
              <w:br/>
              <w:t xml:space="preserve">5．4．3 采用横吊梁或吊索时，起吊应垂直平稳，吊索与水平线的夹角不宜小于60°。 </w:t>
            </w:r>
            <w:r w:rsidRPr="00585040">
              <w:rPr>
                <w:rFonts w:ascii="宋体" w:eastAsia="宋体" w:hAnsi="宋体" w:cs="宋体" w:hint="eastAsia"/>
                <w:kern w:val="0"/>
                <w:szCs w:val="21"/>
              </w:rPr>
              <w:br/>
              <w:t xml:space="preserve">5．4．5 外墙板应在焊接固定后方可脱钩，内墙和隔墙板可在临时固定可靠后脱钩。 </w:t>
            </w:r>
          </w:p>
          <w:p w14:paraId="3165582F" w14:textId="313E647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5．4．7 圈梁混凝土强度必须达到 75%以上，方可吊装楼层板。</w:t>
            </w:r>
          </w:p>
        </w:tc>
      </w:tr>
      <w:tr w:rsidR="009604EF" w:rsidRPr="00585040" w14:paraId="7C2F718F" w14:textId="77777777" w:rsidTr="0060055A">
        <w:trPr>
          <w:trHeight w:val="1950"/>
        </w:trPr>
        <w:tc>
          <w:tcPr>
            <w:tcW w:w="280" w:type="pct"/>
            <w:shd w:val="clear" w:color="auto" w:fill="auto"/>
            <w:vAlign w:val="center"/>
          </w:tcPr>
          <w:p w14:paraId="25E8E469"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.3.5.11</w:t>
            </w:r>
          </w:p>
        </w:tc>
        <w:tc>
          <w:tcPr>
            <w:tcW w:w="329" w:type="pct"/>
            <w:shd w:val="clear" w:color="auto" w:fill="auto"/>
            <w:vAlign w:val="center"/>
          </w:tcPr>
          <w:p w14:paraId="728F44F7" w14:textId="78FF3C5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bCs/>
                <w:kern w:val="0"/>
                <w:szCs w:val="21"/>
              </w:rPr>
              <w:t>起重吊装</w:t>
            </w:r>
          </w:p>
        </w:tc>
        <w:tc>
          <w:tcPr>
            <w:tcW w:w="425" w:type="pct"/>
            <w:shd w:val="clear" w:color="auto" w:fill="auto"/>
            <w:vAlign w:val="center"/>
          </w:tcPr>
          <w:p w14:paraId="7D55BA1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5CD179BF" w14:textId="252B7FE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框架挂板及工业建筑墙板吊装必须符合相关规范的规定。</w:t>
            </w:r>
          </w:p>
        </w:tc>
        <w:tc>
          <w:tcPr>
            <w:tcW w:w="504" w:type="pct"/>
            <w:shd w:val="clear" w:color="auto" w:fill="auto"/>
            <w:vAlign w:val="center"/>
          </w:tcPr>
          <w:p w14:paraId="6B38696E" w14:textId="05C8E12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6E318104" w14:textId="40143D1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5．5 框架挂板及工业建筑墙板吊装</w:t>
            </w:r>
            <w:r w:rsidRPr="00585040">
              <w:rPr>
                <w:rFonts w:ascii="宋体" w:eastAsia="宋体" w:hAnsi="宋体" w:cs="宋体" w:hint="eastAsia"/>
                <w:kern w:val="0"/>
                <w:szCs w:val="21"/>
              </w:rPr>
              <w:br/>
              <w:t>5．5．1 框架挂板吊装应符合下列规定：</w:t>
            </w:r>
            <w:r w:rsidRPr="00585040">
              <w:rPr>
                <w:rFonts w:ascii="宋体" w:eastAsia="宋体" w:hAnsi="宋体" w:cs="宋体" w:hint="eastAsia"/>
                <w:kern w:val="0"/>
                <w:szCs w:val="21"/>
              </w:rPr>
              <w:br/>
              <w:t xml:space="preserve"> 1 挂板的运输和吊装不得用钢丝绳兜吊，并严禁用铁丝捆扎。</w:t>
            </w:r>
            <w:r w:rsidRPr="00585040">
              <w:rPr>
                <w:rFonts w:ascii="宋体" w:eastAsia="宋体" w:hAnsi="宋体" w:cs="宋体" w:hint="eastAsia"/>
                <w:kern w:val="0"/>
                <w:szCs w:val="21"/>
              </w:rPr>
              <w:br/>
              <w:t xml:space="preserve"> 2 挂板吊装就位后，应与主体结构（如柱、梁或墙等）临时或永久固定后方可脱钩。 </w:t>
            </w:r>
            <w:r w:rsidRPr="00585040">
              <w:rPr>
                <w:rFonts w:ascii="宋体" w:eastAsia="宋体" w:hAnsi="宋体" w:cs="宋体" w:hint="eastAsia"/>
                <w:kern w:val="0"/>
                <w:szCs w:val="21"/>
              </w:rPr>
              <w:br/>
              <w:t>5．5．2 工业建筑墙板吊装应符合下列规定：</w:t>
            </w:r>
            <w:r w:rsidRPr="00585040">
              <w:rPr>
                <w:rFonts w:ascii="宋体" w:eastAsia="宋体" w:hAnsi="宋体" w:cs="宋体" w:hint="eastAsia"/>
                <w:kern w:val="0"/>
                <w:szCs w:val="21"/>
              </w:rPr>
              <w:br/>
              <w:t xml:space="preserve"> 2 吊装时应预埋吊环，立吊时应有预留孔。无吊环和预留孔时，吊索捆绑点距板端应不大于1/5 板长。吊索与水平面夹角应不小于 60°。</w:t>
            </w:r>
            <w:r w:rsidRPr="00585040">
              <w:rPr>
                <w:rFonts w:ascii="宋体" w:eastAsia="宋体" w:hAnsi="宋体" w:cs="宋体" w:hint="eastAsia"/>
                <w:kern w:val="0"/>
                <w:szCs w:val="21"/>
              </w:rPr>
              <w:br/>
              <w:t xml:space="preserve"> 3 就位和校正后必须做可靠的临时固定或永久固定后方可脱钩。</w:t>
            </w:r>
          </w:p>
        </w:tc>
      </w:tr>
      <w:tr w:rsidR="009604EF" w:rsidRPr="00585040" w14:paraId="1249C8DC" w14:textId="77777777" w:rsidTr="0060055A">
        <w:trPr>
          <w:trHeight w:val="525"/>
        </w:trPr>
        <w:tc>
          <w:tcPr>
            <w:tcW w:w="280" w:type="pct"/>
            <w:shd w:val="clear" w:color="auto" w:fill="auto"/>
            <w:noWrap/>
            <w:vAlign w:val="center"/>
          </w:tcPr>
          <w:p w14:paraId="43246593" w14:textId="77777777" w:rsidR="009604EF" w:rsidRPr="00585040" w:rsidRDefault="009604EF" w:rsidP="00233436">
            <w:pPr>
              <w:widowControl/>
              <w:jc w:val="center"/>
              <w:rPr>
                <w:rFonts w:ascii="宋体" w:eastAsia="宋体" w:hAnsi="宋体" w:cs="宋体"/>
                <w:b/>
                <w:bCs/>
                <w:kern w:val="0"/>
                <w:szCs w:val="21"/>
              </w:rPr>
            </w:pPr>
            <w:r w:rsidRPr="00585040">
              <w:rPr>
                <w:rFonts w:ascii="宋体" w:eastAsia="宋体" w:hAnsi="宋体" w:cs="宋体"/>
                <w:b/>
                <w:bCs/>
                <w:kern w:val="0"/>
                <w:szCs w:val="21"/>
              </w:rPr>
              <w:t>3</w:t>
            </w:r>
            <w:r w:rsidRPr="00585040">
              <w:rPr>
                <w:rFonts w:ascii="宋体" w:eastAsia="宋体" w:hAnsi="宋体" w:cs="宋体" w:hint="eastAsia"/>
                <w:b/>
                <w:bCs/>
                <w:kern w:val="0"/>
                <w:szCs w:val="21"/>
              </w:rPr>
              <w:t>.4</w:t>
            </w:r>
          </w:p>
        </w:tc>
        <w:tc>
          <w:tcPr>
            <w:tcW w:w="4720" w:type="pct"/>
            <w:gridSpan w:val="5"/>
            <w:shd w:val="clear" w:color="auto" w:fill="auto"/>
            <w:vAlign w:val="center"/>
          </w:tcPr>
          <w:p w14:paraId="66597E29" w14:textId="72BB99AB" w:rsidR="009604EF" w:rsidRPr="00585040" w:rsidRDefault="009604EF" w:rsidP="00233436">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模板支撑体系</w:t>
            </w:r>
          </w:p>
        </w:tc>
      </w:tr>
      <w:tr w:rsidR="009604EF" w:rsidRPr="00585040" w14:paraId="149E4F88" w14:textId="77777777" w:rsidTr="0060055A">
        <w:trPr>
          <w:trHeight w:val="800"/>
        </w:trPr>
        <w:tc>
          <w:tcPr>
            <w:tcW w:w="280" w:type="pct"/>
            <w:vMerge w:val="restart"/>
            <w:shd w:val="clear" w:color="auto" w:fill="auto"/>
            <w:noWrap/>
            <w:vAlign w:val="center"/>
          </w:tcPr>
          <w:p w14:paraId="33AB4ADB"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3</w:t>
            </w:r>
            <w:r w:rsidRPr="00585040">
              <w:rPr>
                <w:rFonts w:ascii="宋体" w:eastAsia="宋体" w:hAnsi="宋体" w:cs="宋体" w:hint="eastAsia"/>
                <w:color w:val="000000"/>
                <w:kern w:val="0"/>
                <w:szCs w:val="21"/>
              </w:rPr>
              <w:t>.4.1</w:t>
            </w:r>
          </w:p>
        </w:tc>
        <w:tc>
          <w:tcPr>
            <w:tcW w:w="329" w:type="pct"/>
            <w:vMerge w:val="restart"/>
            <w:shd w:val="clear" w:color="auto" w:fill="auto"/>
            <w:vAlign w:val="center"/>
          </w:tcPr>
          <w:p w14:paraId="4D639078"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模板支撑体系</w:t>
            </w:r>
          </w:p>
        </w:tc>
        <w:tc>
          <w:tcPr>
            <w:tcW w:w="425" w:type="pct"/>
            <w:vMerge w:val="restart"/>
            <w:shd w:val="clear" w:color="auto" w:fill="auto"/>
            <w:vAlign w:val="center"/>
          </w:tcPr>
          <w:p w14:paraId="7FAA2E6C"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3EC3D57A" w14:textId="10D7CD5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按规定对搭设模板支撑体系的材料、构配件进行现场检验，扣件抽样复试。</w:t>
            </w:r>
          </w:p>
        </w:tc>
        <w:tc>
          <w:tcPr>
            <w:tcW w:w="504" w:type="pct"/>
            <w:shd w:val="clear" w:color="auto" w:fill="auto"/>
            <w:vAlign w:val="center"/>
          </w:tcPr>
          <w:p w14:paraId="79E1870D" w14:textId="59238C9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《建筑施工模板安全技术规范》(JGJ162</w:t>
            </w:r>
            <w:r w:rsidRPr="00585040">
              <w:rPr>
                <w:rFonts w:ascii="宋体" w:eastAsia="宋体" w:hAnsi="宋体" w:cs="宋体"/>
                <w:kern w:val="0"/>
                <w:szCs w:val="21"/>
              </w:rPr>
              <w:t>)</w:t>
            </w:r>
          </w:p>
        </w:tc>
        <w:tc>
          <w:tcPr>
            <w:tcW w:w="2608" w:type="pct"/>
            <w:shd w:val="clear" w:color="auto" w:fill="auto"/>
            <w:vAlign w:val="center"/>
          </w:tcPr>
          <w:p w14:paraId="5C0706D7"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8.0.3 模板及配件进场应有出厂合格证或当年的检验报告，安装前应对所用部件（立柱、楞梁、吊环、扣件等）进行认真检查，不符合要求者不得使用。</w:t>
            </w:r>
          </w:p>
        </w:tc>
      </w:tr>
      <w:tr w:rsidR="009604EF" w:rsidRPr="00585040" w14:paraId="75355D38" w14:textId="77777777" w:rsidTr="0060055A">
        <w:trPr>
          <w:trHeight w:val="800"/>
        </w:trPr>
        <w:tc>
          <w:tcPr>
            <w:tcW w:w="280" w:type="pct"/>
            <w:vMerge/>
            <w:shd w:val="clear" w:color="auto" w:fill="auto"/>
            <w:noWrap/>
            <w:vAlign w:val="center"/>
          </w:tcPr>
          <w:p w14:paraId="1F8D6B8C" w14:textId="77777777" w:rsidR="009604EF" w:rsidRPr="00585040" w:rsidRDefault="009604EF" w:rsidP="00233436">
            <w:pPr>
              <w:widowControl/>
              <w:jc w:val="center"/>
              <w:rPr>
                <w:rFonts w:ascii="宋体" w:eastAsia="宋体" w:hAnsi="宋体" w:cs="宋体"/>
                <w:color w:val="000000"/>
                <w:kern w:val="0"/>
                <w:szCs w:val="21"/>
              </w:rPr>
            </w:pPr>
          </w:p>
        </w:tc>
        <w:tc>
          <w:tcPr>
            <w:tcW w:w="329" w:type="pct"/>
            <w:vMerge/>
            <w:shd w:val="clear" w:color="auto" w:fill="auto"/>
            <w:vAlign w:val="center"/>
          </w:tcPr>
          <w:p w14:paraId="0F639CB3" w14:textId="77777777" w:rsidR="009604EF" w:rsidRPr="00585040" w:rsidRDefault="009604EF" w:rsidP="00233436">
            <w:pPr>
              <w:widowControl/>
              <w:jc w:val="left"/>
              <w:rPr>
                <w:rFonts w:ascii="宋体" w:eastAsia="宋体" w:hAnsi="宋体" w:cs="宋体"/>
                <w:kern w:val="0"/>
                <w:szCs w:val="21"/>
              </w:rPr>
            </w:pPr>
          </w:p>
        </w:tc>
        <w:tc>
          <w:tcPr>
            <w:tcW w:w="425" w:type="pct"/>
            <w:vMerge/>
            <w:shd w:val="clear" w:color="auto" w:fill="auto"/>
            <w:vAlign w:val="center"/>
          </w:tcPr>
          <w:p w14:paraId="7B7F3366" w14:textId="77777777" w:rsidR="009604EF" w:rsidRPr="00585040" w:rsidRDefault="009604EF" w:rsidP="00233436">
            <w:pPr>
              <w:widowControl/>
              <w:jc w:val="left"/>
              <w:rPr>
                <w:rFonts w:ascii="宋体" w:eastAsia="宋体" w:hAnsi="宋体" w:cs="宋体"/>
                <w:kern w:val="0"/>
                <w:szCs w:val="21"/>
              </w:rPr>
            </w:pPr>
          </w:p>
        </w:tc>
        <w:tc>
          <w:tcPr>
            <w:tcW w:w="854" w:type="pct"/>
            <w:vMerge/>
            <w:shd w:val="clear" w:color="auto" w:fill="auto"/>
            <w:vAlign w:val="center"/>
          </w:tcPr>
          <w:p w14:paraId="59E3CEFB"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13886800" w14:textId="380F9ED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《建筑施工脚手架安全技术统一标准》(GB</w:t>
            </w:r>
            <w:r w:rsidRPr="00585040">
              <w:rPr>
                <w:rFonts w:ascii="宋体" w:eastAsia="宋体" w:hAnsi="宋体" w:cs="宋体"/>
                <w:kern w:val="0"/>
                <w:szCs w:val="21"/>
              </w:rPr>
              <w:t xml:space="preserve"> </w:t>
            </w:r>
            <w:r w:rsidRPr="00585040">
              <w:rPr>
                <w:rFonts w:ascii="宋体" w:eastAsia="宋体" w:hAnsi="宋体" w:cs="宋体" w:hint="eastAsia"/>
                <w:kern w:val="0"/>
                <w:szCs w:val="21"/>
              </w:rPr>
              <w:t>51210-2016</w:t>
            </w:r>
            <w:r w:rsidRPr="00585040">
              <w:rPr>
                <w:rFonts w:ascii="宋体" w:eastAsia="宋体" w:hAnsi="宋体" w:cs="宋体"/>
                <w:kern w:val="0"/>
                <w:szCs w:val="21"/>
              </w:rPr>
              <w:t>)</w:t>
            </w:r>
          </w:p>
        </w:tc>
        <w:tc>
          <w:tcPr>
            <w:tcW w:w="2608" w:type="pct"/>
            <w:shd w:val="clear" w:color="auto" w:fill="auto"/>
            <w:vAlign w:val="center"/>
          </w:tcPr>
          <w:p w14:paraId="730A824B" w14:textId="4A4E301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10.0.2 脚手架工程应按下列规定进行质量控制：</w:t>
            </w:r>
            <w:r w:rsidRPr="00585040">
              <w:rPr>
                <w:rFonts w:ascii="宋体" w:eastAsia="宋体" w:hAnsi="宋体" w:cs="宋体" w:hint="eastAsia"/>
                <w:kern w:val="0"/>
                <w:szCs w:val="21"/>
              </w:rPr>
              <w:br/>
              <w:t>1 对搭设脚手架的材料、构配件和设各应进行现场检验。</w:t>
            </w:r>
            <w:r w:rsidRPr="00585040">
              <w:rPr>
                <w:rFonts w:ascii="宋体" w:eastAsia="宋体" w:hAnsi="宋体" w:cs="宋体" w:hint="eastAsia"/>
                <w:kern w:val="0"/>
                <w:szCs w:val="21"/>
              </w:rPr>
              <w:br/>
              <w:t>10.0.3 搭设脚手架的材料、构配件和设备应按进入施工现场的批次分品种、规格进行检验，检验合格后方可搭设施工，并应符合下列要求：</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新产品应有产品质量合格证，工厂化生产的主要承力杆件、涉及结构安全的构件应具有型式检验报告；</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材料、构配件和设备质量应符合本标准及国家现行相关标准的规定；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按规定应进行施工现场抽样复验的构配件，应经抽样复验合格；</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周转使用的材料、构配件和设备，应经维修检验合格。</w:t>
            </w:r>
            <w:r w:rsidRPr="00585040">
              <w:rPr>
                <w:rFonts w:ascii="宋体" w:eastAsia="宋体" w:hAnsi="宋体" w:cs="宋体" w:hint="eastAsia"/>
                <w:kern w:val="0"/>
                <w:szCs w:val="21"/>
              </w:rPr>
              <w:br/>
              <w:t>10.0.4 在对脚手架材料、构配件和设备各进行现场检验时，应采用随机抽样的方法抽取样品进行外观检验、实量实测检验、功能测试检验。抽样比例应符合下列规定：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按材料、构配件和设备的品种、规格应抽检 1%～3%;</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安全锁扣、防坠装置、支座等重要构配件应全数检验;</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经过维修的材料、构配件抽检比例不应少于 3%。</w:t>
            </w:r>
          </w:p>
        </w:tc>
      </w:tr>
      <w:tr w:rsidR="009604EF" w:rsidRPr="00585040" w14:paraId="1ABE74DD" w14:textId="77777777" w:rsidTr="0060055A">
        <w:trPr>
          <w:trHeight w:val="1211"/>
        </w:trPr>
        <w:tc>
          <w:tcPr>
            <w:tcW w:w="280" w:type="pct"/>
            <w:vMerge/>
            <w:vAlign w:val="center"/>
          </w:tcPr>
          <w:p w14:paraId="4021E191"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6ED760B9"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57A68C5F"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2B63F965"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35636C36" w14:textId="2C4F3680"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JGJ130-2011</w:t>
            </w:r>
            <w:r w:rsidRPr="00585040">
              <w:rPr>
                <w:rFonts w:ascii="宋体" w:eastAsia="宋体" w:hAnsi="宋体" w:cs="宋体"/>
                <w:kern w:val="0"/>
                <w:szCs w:val="21"/>
              </w:rPr>
              <w:t>)</w:t>
            </w:r>
          </w:p>
        </w:tc>
        <w:tc>
          <w:tcPr>
            <w:tcW w:w="2608" w:type="pct"/>
            <w:shd w:val="clear" w:color="auto" w:fill="auto"/>
            <w:vAlign w:val="center"/>
          </w:tcPr>
          <w:p w14:paraId="423B2943" w14:textId="68A287C6"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8.1 构配件检查与验收</w:t>
            </w:r>
            <w:r w:rsidRPr="00585040">
              <w:rPr>
                <w:rFonts w:ascii="宋体" w:eastAsia="宋体" w:hAnsi="宋体" w:cs="宋体" w:hint="eastAsia"/>
                <w:kern w:val="0"/>
                <w:szCs w:val="21"/>
              </w:rPr>
              <w:br/>
              <w:t>8.1.1 新钢管的检查应符合下列规定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应有产品质量合格证</w:t>
            </w:r>
          </w:p>
          <w:p w14:paraId="4F4D1D9F" w14:textId="6173A2AD"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 应有质量检验报告，钢管材质检验方法应符合现行国家标准《金属材料室温拉伸试验方法》（GB/T228）的有关规定其质量应符合本规范第 3.1.1 条的规定; 3 钢管表面应平直光滑，不应有裂缝、结疤、分层、错位硬弯、毛刺、压痕和深的划道;</w:t>
            </w:r>
            <w:r w:rsidRPr="00585040">
              <w:rPr>
                <w:rFonts w:ascii="宋体" w:eastAsia="宋体" w:hAnsi="宋体" w:cs="宋体"/>
                <w:kern w:val="0"/>
                <w:szCs w:val="21"/>
              </w:rPr>
              <w:t xml:space="preserve"> </w:t>
            </w:r>
            <w:r w:rsidRPr="00585040">
              <w:rPr>
                <w:rFonts w:ascii="宋体" w:eastAsia="宋体" w:hAnsi="宋体" w:cs="宋体" w:hint="eastAsia"/>
                <w:kern w:val="0"/>
                <w:szCs w:val="21"/>
              </w:rPr>
              <w:t>4 钢管外径、壁厚、端面等的偏差，应分别符合本规范表8.1.8的规定; 5 钢管应涂有防锈漆。</w:t>
            </w:r>
            <w:r w:rsidRPr="00585040">
              <w:rPr>
                <w:rFonts w:ascii="宋体" w:eastAsia="宋体" w:hAnsi="宋体" w:cs="宋体" w:hint="eastAsia"/>
                <w:kern w:val="0"/>
                <w:szCs w:val="21"/>
              </w:rPr>
              <w:br/>
              <w:t>8.1.2 旧钢管的检查应符合下列规定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表面锈蚀深度应符合本规范表 8.1.8序号3的规定。锈蚀检查应每年一次。检查时，应在锈蚀严重的钢管中抽取三根，在每根锈蚀严重的部位横向截断取样检查，当锈蚀深度超过规定值时不得使用。</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钢管弯曲变形应符合本规范表 8.1.8序号4的规定</w:t>
            </w:r>
            <w:r w:rsidRPr="00585040">
              <w:rPr>
                <w:rFonts w:ascii="宋体" w:eastAsia="宋体" w:hAnsi="宋体" w:cs="宋体" w:hint="eastAsia"/>
                <w:kern w:val="0"/>
                <w:szCs w:val="21"/>
              </w:rPr>
              <w:br/>
              <w:t xml:space="preserve">8.1.3 扣件验收应符合下列规定: </w:t>
            </w:r>
          </w:p>
          <w:p w14:paraId="08FC056C" w14:textId="4E94F6C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 扣件应有生产许可证、法定检测单位的测试报告和产品质量合格证。当对扣件质量有怀疑时，应按现行国家标准《钢管脚手架扣件》（GB15831）的规定抽样检测。</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新、旧扣件均应进行防锈处理。</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扣件的技术要求应符合现行国家标准《钢管脚手架扣件》(GB15831</w:t>
            </w:r>
            <w:r w:rsidRPr="00585040">
              <w:rPr>
                <w:rFonts w:ascii="宋体" w:eastAsia="宋体" w:hAnsi="宋体" w:cs="宋体"/>
                <w:kern w:val="0"/>
                <w:szCs w:val="21"/>
              </w:rPr>
              <w:t>)</w:t>
            </w:r>
            <w:r w:rsidRPr="00585040">
              <w:rPr>
                <w:rFonts w:ascii="宋体" w:eastAsia="宋体" w:hAnsi="宋体" w:cs="宋体" w:hint="eastAsia"/>
                <w:kern w:val="0"/>
                <w:szCs w:val="21"/>
              </w:rPr>
              <w:t>的相关规定。</w:t>
            </w:r>
            <w:r w:rsidRPr="00585040">
              <w:rPr>
                <w:rFonts w:ascii="宋体" w:eastAsia="宋体" w:hAnsi="宋体" w:cs="宋体" w:hint="eastAsia"/>
                <w:kern w:val="0"/>
                <w:szCs w:val="21"/>
              </w:rPr>
              <w:br/>
              <w:t>8.1.4 扣件进入施工现场应检查产品合格证，并应进行抽样复试，技术性能应符合现行国家标准《钢管脚手架扣件》（GB15831）的规定。扣件在使用前应退个挑选，有裂、变形、螺栓出现滑丝的严禁使用</w:t>
            </w:r>
            <w:r w:rsidRPr="00585040">
              <w:rPr>
                <w:rFonts w:ascii="宋体" w:eastAsia="宋体" w:hAnsi="宋体" w:cs="宋体" w:hint="eastAsia"/>
                <w:kern w:val="0"/>
                <w:szCs w:val="21"/>
              </w:rPr>
              <w:br/>
              <w:t>8.1.5 脚手板的检查应符合下列规定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冲压钢脚手板的检查应符合下列规定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1）新脚手板应有产品质量合格证; </w:t>
            </w:r>
          </w:p>
          <w:p w14:paraId="180DAFEB" w14:textId="4CC3C2C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2）尺寸偏差应符合本规范表8.1.8序号5的规定，且不得有裂纹、开焊与硬弯; </w:t>
            </w:r>
          </w:p>
          <w:p w14:paraId="281EEAB3" w14:textId="67E9D88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3）新、旧脚手板均应涂防锈4）应有防滑措施。</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木脚手板、竹脚手板的检查应符合下列规定: 1）木脚手板质量应符合本规范第3.3.3 条的规定，宽度厚度允许偏差应符合现行国家标准《木结构工程施工质量验收规范》（GB50206） 的规定;不得使用扭曲变形、劈裂、腐朽的脚手板; 2）竹笆脚手板、竹串片脚手板的材料应符合本规范第3.3.4 条的规定。</w:t>
            </w:r>
            <w:r w:rsidRPr="00585040">
              <w:rPr>
                <w:rFonts w:ascii="宋体" w:eastAsia="宋体" w:hAnsi="宋体" w:cs="宋体" w:hint="eastAsia"/>
                <w:kern w:val="0"/>
                <w:szCs w:val="21"/>
              </w:rPr>
              <w:br/>
              <w:t>8.1.6 悬挑脚手架用型钢的质量应符合本规范第 3.5.1 条的规定，并应符合现行国家标准《钢结构工程施工质量验收规范》（GB50205）的有关规定。</w:t>
            </w:r>
            <w:r w:rsidRPr="00585040">
              <w:rPr>
                <w:rFonts w:ascii="宋体" w:eastAsia="宋体" w:hAnsi="宋体" w:cs="宋体" w:hint="eastAsia"/>
                <w:kern w:val="0"/>
                <w:szCs w:val="21"/>
              </w:rPr>
              <w:br/>
              <w:t xml:space="preserve">8.1.7 可调托撑的检查应符合下列规定: </w:t>
            </w:r>
          </w:p>
          <w:p w14:paraId="06638514" w14:textId="14DA8081"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 应有产品质量合格证，其质量应符合本规范第3.4 节的规定；</w:t>
            </w:r>
          </w:p>
          <w:p w14:paraId="703DDB87" w14:textId="1D808E8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 应有质量检验报告，可调托撑抗压承载力应符合本规范第5.1.7 条的规定；</w:t>
            </w:r>
          </w:p>
          <w:p w14:paraId="7694A895" w14:textId="7DFA7C2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可调托撑支托板厚不应小于 5m，变形不应大于 1m； </w:t>
            </w:r>
          </w:p>
          <w:p w14:paraId="72AABA6A" w14:textId="4014559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4 严禁使用有裂缝的支托板、螺母。</w:t>
            </w:r>
            <w:r w:rsidRPr="00585040">
              <w:rPr>
                <w:rFonts w:ascii="宋体" w:eastAsia="宋体" w:hAnsi="宋体" w:cs="宋体" w:hint="eastAsia"/>
                <w:kern w:val="0"/>
                <w:szCs w:val="21"/>
              </w:rPr>
              <w:br/>
              <w:t>8.1.8 构配件允许偏差应符合表 8.1.8 的规定。</w:t>
            </w:r>
          </w:p>
        </w:tc>
      </w:tr>
      <w:tr w:rsidR="009604EF" w:rsidRPr="00585040" w14:paraId="6CDE98BC" w14:textId="77777777" w:rsidTr="0060055A">
        <w:trPr>
          <w:trHeight w:val="1211"/>
        </w:trPr>
        <w:tc>
          <w:tcPr>
            <w:tcW w:w="280" w:type="pct"/>
            <w:vMerge/>
            <w:vAlign w:val="center"/>
          </w:tcPr>
          <w:p w14:paraId="49D1073F"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730FCEAE"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4078DE66"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77F8CC30"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1EBE452D" w14:textId="6E07539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w:t>
            </w:r>
            <w:r w:rsidRPr="00585040">
              <w:rPr>
                <w:rFonts w:ascii="宋体" w:eastAsia="宋体" w:hAnsi="宋体" w:cs="宋体" w:hint="eastAsia"/>
                <w:kern w:val="0"/>
                <w:szCs w:val="21"/>
              </w:rPr>
              <w:br/>
            </w:r>
            <w:r w:rsidRPr="00585040">
              <w:rPr>
                <w:rFonts w:ascii="宋体" w:eastAsia="宋体" w:hAnsi="宋体" w:cs="宋体"/>
                <w:kern w:val="0"/>
                <w:szCs w:val="21"/>
              </w:rPr>
              <w:t>(</w:t>
            </w:r>
            <w:r w:rsidRPr="00585040">
              <w:rPr>
                <w:rFonts w:ascii="宋体" w:eastAsia="宋体" w:hAnsi="宋体" w:cs="宋体" w:hint="eastAsia"/>
                <w:kern w:val="0"/>
                <w:szCs w:val="21"/>
              </w:rPr>
              <w:t>JGJ128-2019</w:t>
            </w:r>
            <w:r w:rsidRPr="00585040">
              <w:rPr>
                <w:rFonts w:ascii="宋体" w:eastAsia="宋体" w:hAnsi="宋体" w:cs="宋体"/>
                <w:kern w:val="0"/>
                <w:szCs w:val="21"/>
              </w:rPr>
              <w:t>)</w:t>
            </w:r>
          </w:p>
        </w:tc>
        <w:tc>
          <w:tcPr>
            <w:tcW w:w="2608" w:type="pct"/>
            <w:shd w:val="clear" w:color="auto" w:fill="auto"/>
            <w:vAlign w:val="center"/>
          </w:tcPr>
          <w:p w14:paraId="2A1FF1E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8.1构配件检查与验收</w:t>
            </w:r>
            <w:r w:rsidRPr="00585040">
              <w:rPr>
                <w:rFonts w:ascii="宋体" w:eastAsia="宋体" w:hAnsi="宋体" w:cs="宋体" w:hint="eastAsia"/>
                <w:kern w:val="0"/>
                <w:szCs w:val="21"/>
              </w:rPr>
              <w:br/>
              <w:t>8.1.1门式脚手架搭设前，应按现行行业标准《门式钢管脚手架》（JG13）的规定对门架与配件的基本尺寸、质量和性能进行检查，确认合格后方可使用。</w:t>
            </w:r>
            <w:r w:rsidRPr="00585040">
              <w:rPr>
                <w:rFonts w:ascii="宋体" w:eastAsia="宋体" w:hAnsi="宋体" w:cs="宋体" w:hint="eastAsia"/>
                <w:kern w:val="0"/>
                <w:szCs w:val="21"/>
              </w:rPr>
              <w:br/>
              <w:t>8.1.2施工现场使用的门架与配件应具有产品质量合格证，应标志清晰，并应符合下列规定：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1门架与配件表面应平直光滑，焊缝应饱满，不应有裂缝、开焊、焊缝错位、硬弯、凹痕、毛刺、锁柱弯曲等缺陷；</w:t>
            </w:r>
          </w:p>
          <w:p w14:paraId="268FD734"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2门架与配件表面应涂刷防锈漆或镀锌；3门架与配件上的止退和锁紧装置应齐全、有效。</w:t>
            </w:r>
            <w:r w:rsidRPr="00585040">
              <w:rPr>
                <w:rFonts w:ascii="宋体" w:eastAsia="宋体" w:hAnsi="宋体" w:cs="宋体" w:hint="eastAsia"/>
                <w:kern w:val="0"/>
                <w:szCs w:val="21"/>
              </w:rPr>
              <w:br/>
              <w:t>8.1.3周转使用的门架与配件：应按本标准附录A的规定经分类检查确认为A类方可使用；B类、C类应经维修或试验后维修达到A类方可使用；不得使用D类门架与配件。</w:t>
            </w:r>
            <w:r w:rsidRPr="00585040">
              <w:rPr>
                <w:rFonts w:ascii="宋体" w:eastAsia="宋体" w:hAnsi="宋体" w:cs="宋体" w:hint="eastAsia"/>
                <w:kern w:val="0"/>
                <w:szCs w:val="21"/>
              </w:rPr>
              <w:br/>
              <w:t>8.1.4在施工现场每使用一个安装拆除周期后，应对门架和配件采用目测、尺量的方法检查一次。当进行锈蚀深度检查时，应按本标准附录A第A.3节的规定抽取样品，在每个样品锈蚀严重的部位宜采用测厚仪或横向截断的方法取样检测，当锈蚀深度超过规定值时不得使用。</w:t>
            </w:r>
            <w:r w:rsidRPr="00585040">
              <w:rPr>
                <w:rFonts w:ascii="宋体" w:eastAsia="宋体" w:hAnsi="宋体" w:cs="宋体" w:hint="eastAsia"/>
                <w:kern w:val="0"/>
                <w:szCs w:val="21"/>
              </w:rPr>
              <w:br/>
              <w:t>8.1.5加固杆、连接杆等所用钢管和扣件的质量应符合下列规定：</w:t>
            </w:r>
          </w:p>
          <w:p w14:paraId="773FA6C7"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 当钢管壁厚的负偏差超过0.2mm时，不得使用；</w:t>
            </w:r>
          </w:p>
          <w:p w14:paraId="5FEE05AB"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2不得使用有裂缝、变形的扣件，出现滑丝的螺栓应进行更换；</w:t>
            </w:r>
          </w:p>
          <w:p w14:paraId="04708D05" w14:textId="495C682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lastRenderedPageBreak/>
              <w:t xml:space="preserve"> </w:t>
            </w:r>
            <w:r w:rsidRPr="00585040">
              <w:rPr>
                <w:rFonts w:ascii="宋体" w:eastAsia="宋体" w:hAnsi="宋体" w:cs="宋体" w:hint="eastAsia"/>
                <w:kern w:val="0"/>
                <w:szCs w:val="21"/>
              </w:rPr>
              <w:t>3钢管和扣件宜涂有防锈漆。</w:t>
            </w:r>
            <w:r w:rsidRPr="00585040">
              <w:rPr>
                <w:rFonts w:ascii="宋体" w:eastAsia="宋体" w:hAnsi="宋体" w:cs="宋体" w:hint="eastAsia"/>
                <w:kern w:val="0"/>
                <w:szCs w:val="21"/>
              </w:rPr>
              <w:br/>
              <w:t>8.1.6底座和托座在使用前应对调节螺杆与门架立杆配合间隙进行检查。</w:t>
            </w:r>
            <w:r w:rsidRPr="00585040">
              <w:rPr>
                <w:rFonts w:ascii="宋体" w:eastAsia="宋体" w:hAnsi="宋体" w:cs="宋体" w:hint="eastAsia"/>
                <w:kern w:val="0"/>
                <w:szCs w:val="21"/>
              </w:rPr>
              <w:br/>
              <w:t>8.1.7连墙件、型钢悬挑梁、U型钢筋拉环或锚固螺栓，在使用前应进行外观质量检查。</w:t>
            </w:r>
          </w:p>
        </w:tc>
      </w:tr>
      <w:tr w:rsidR="009604EF" w:rsidRPr="00585040" w14:paraId="2A3E60F7" w14:textId="77777777" w:rsidTr="0060055A">
        <w:trPr>
          <w:trHeight w:val="750"/>
        </w:trPr>
        <w:tc>
          <w:tcPr>
            <w:tcW w:w="280" w:type="pct"/>
            <w:vMerge/>
            <w:vAlign w:val="center"/>
          </w:tcPr>
          <w:p w14:paraId="11FC0AC7"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0D362334"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70F12A20"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6EE9FC37"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217DCE1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《建筑施工碗扣式钢管脚手架安全技术规范》（JGJ166-2016）</w:t>
            </w:r>
          </w:p>
        </w:tc>
        <w:tc>
          <w:tcPr>
            <w:tcW w:w="2608" w:type="pct"/>
            <w:shd w:val="clear" w:color="auto" w:fill="auto"/>
            <w:vAlign w:val="center"/>
          </w:tcPr>
          <w:p w14:paraId="7257B818" w14:textId="0A19E0C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7.13 对进入现场的脚手架构配件，使用前应对其质量进行检验，不合格产品不得使用。</w:t>
            </w:r>
            <w:r w:rsidRPr="00585040">
              <w:rPr>
                <w:rFonts w:ascii="宋体" w:eastAsia="宋体" w:hAnsi="宋体" w:cs="宋体" w:hint="eastAsia"/>
                <w:kern w:val="0"/>
                <w:szCs w:val="21"/>
              </w:rPr>
              <w:br/>
              <w:t>7.1.4 构配件堆放场地排水应畅通，不得有积水。</w:t>
            </w:r>
          </w:p>
        </w:tc>
      </w:tr>
      <w:tr w:rsidR="009604EF" w:rsidRPr="00585040" w14:paraId="5A09C453" w14:textId="77777777" w:rsidTr="0060055A">
        <w:trPr>
          <w:trHeight w:val="1245"/>
        </w:trPr>
        <w:tc>
          <w:tcPr>
            <w:tcW w:w="280" w:type="pct"/>
            <w:vMerge/>
            <w:vAlign w:val="center"/>
          </w:tcPr>
          <w:p w14:paraId="361A9B1A"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35BD1734"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322FE8CE"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7302E22D"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50ABD328" w14:textId="5109E382"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《建筑施工承插型盘扣式钢管支架安全技术规程》</w:t>
            </w:r>
            <w:r w:rsidRPr="00585040">
              <w:rPr>
                <w:rFonts w:ascii="宋体" w:eastAsia="宋体" w:hAnsi="宋体" w:cs="宋体"/>
                <w:kern w:val="0"/>
                <w:szCs w:val="21"/>
              </w:rPr>
              <w:t>(</w:t>
            </w:r>
            <w:r w:rsidRPr="00585040">
              <w:rPr>
                <w:rFonts w:ascii="宋体" w:eastAsia="宋体" w:hAnsi="宋体" w:cs="宋体" w:hint="eastAsia"/>
                <w:kern w:val="0"/>
                <w:szCs w:val="21"/>
              </w:rPr>
              <w:t>JGJ231-2010</w:t>
            </w:r>
            <w:r w:rsidRPr="00585040">
              <w:rPr>
                <w:rFonts w:ascii="宋体" w:eastAsia="宋体" w:hAnsi="宋体" w:cs="宋体"/>
                <w:kern w:val="0"/>
                <w:szCs w:val="21"/>
              </w:rPr>
              <w:t>)</w:t>
            </w:r>
          </w:p>
        </w:tc>
        <w:tc>
          <w:tcPr>
            <w:tcW w:w="2608" w:type="pct"/>
            <w:shd w:val="clear" w:color="auto" w:fill="auto"/>
            <w:vAlign w:val="center"/>
          </w:tcPr>
          <w:p w14:paraId="5F0DF7F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8.0.1 对进入现场的钢管支架构配件的检查与验收应符合下列规定: </w:t>
            </w:r>
          </w:p>
          <w:p w14:paraId="4DADFE5A" w14:textId="3EA5A6FA"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 应有钢管支架产品标识及产品质量合格证；</w:t>
            </w:r>
          </w:p>
          <w:p w14:paraId="4FCA0EC1" w14:textId="7403AAA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3 应有钢管支架产品主要技术参数及产品使用说明书；</w:t>
            </w:r>
          </w:p>
          <w:p w14:paraId="6EFEC3AD" w14:textId="3FAE17F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4 进入现场的构配件应对管径、构件壁厚等抽样核査，还应进行外观检查，外观质量应符合本规程第3.2.7 条规定；</w:t>
            </w:r>
          </w:p>
          <w:p w14:paraId="6AD07447" w14:textId="31E8133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5 如有必要可对支架杆件进行质量抽检和试验。</w:t>
            </w:r>
          </w:p>
        </w:tc>
      </w:tr>
      <w:tr w:rsidR="009604EF" w:rsidRPr="00585040" w14:paraId="301EAD67" w14:textId="77777777" w:rsidTr="00233436">
        <w:trPr>
          <w:trHeight w:val="2396"/>
        </w:trPr>
        <w:tc>
          <w:tcPr>
            <w:tcW w:w="280" w:type="pct"/>
            <w:vMerge/>
            <w:vAlign w:val="center"/>
          </w:tcPr>
          <w:p w14:paraId="43BD79CC"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56F65230"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42BBD56D"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3AF79635"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474A4067" w14:textId="0EEB8126"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《混凝土结构工程施工规范》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GB50666-2011</w:t>
            </w:r>
            <w:r w:rsidRPr="00585040">
              <w:rPr>
                <w:rFonts w:ascii="宋体" w:eastAsia="宋体" w:hAnsi="宋体" w:cs="宋体"/>
                <w:kern w:val="0"/>
                <w:szCs w:val="21"/>
              </w:rPr>
              <w:t>)</w:t>
            </w:r>
          </w:p>
        </w:tc>
        <w:tc>
          <w:tcPr>
            <w:tcW w:w="2608" w:type="pct"/>
            <w:shd w:val="clear" w:color="auto" w:fill="auto"/>
            <w:vAlign w:val="center"/>
          </w:tcPr>
          <w:p w14:paraId="422D248B"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4.6.1 模板、支架杆件和连接件的进场检查，应符合下列规定：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模板表面应平整;胶合板模板的胶合层不应脱胶翘角:支架杆件应平直，应无严重变形和锈蚀:;连接件应无严重变形和锈蚀，并不应有裂纹；</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模板的规格和尺寸，支架杆件的直径和壁厚，及连接件的质量，应符合设计要求；</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施工现场组装的模板，其组成部分的外观和尺寸，应符合设计要求；</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必要时，应对模板、支架杆件和连接件的力学性能进行抽样检查； </w:t>
            </w:r>
          </w:p>
          <w:p w14:paraId="06957E65" w14:textId="58DFB4F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5 应在进场时和周转使用前全数检查外观质量。</w:t>
            </w:r>
          </w:p>
        </w:tc>
      </w:tr>
      <w:tr w:rsidR="009604EF" w:rsidRPr="00585040" w14:paraId="27399E40" w14:textId="77777777" w:rsidTr="0060055A">
        <w:trPr>
          <w:trHeight w:val="1305"/>
        </w:trPr>
        <w:tc>
          <w:tcPr>
            <w:tcW w:w="280" w:type="pct"/>
            <w:vMerge w:val="restart"/>
            <w:shd w:val="clear" w:color="auto" w:fill="auto"/>
            <w:noWrap/>
            <w:vAlign w:val="center"/>
          </w:tcPr>
          <w:p w14:paraId="23EF118D"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3</w:t>
            </w:r>
            <w:r w:rsidRPr="00585040">
              <w:rPr>
                <w:rFonts w:ascii="宋体" w:eastAsia="宋体" w:hAnsi="宋体" w:cs="宋体" w:hint="eastAsia"/>
                <w:color w:val="000000"/>
                <w:kern w:val="0"/>
                <w:szCs w:val="21"/>
              </w:rPr>
              <w:t>.4.2</w:t>
            </w:r>
          </w:p>
        </w:tc>
        <w:tc>
          <w:tcPr>
            <w:tcW w:w="329" w:type="pct"/>
            <w:vMerge w:val="restart"/>
            <w:shd w:val="clear" w:color="auto" w:fill="auto"/>
            <w:vAlign w:val="center"/>
          </w:tcPr>
          <w:p w14:paraId="25810C7D"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模板支撑体系</w:t>
            </w:r>
          </w:p>
        </w:tc>
        <w:tc>
          <w:tcPr>
            <w:tcW w:w="425" w:type="pct"/>
            <w:vMerge w:val="restart"/>
            <w:shd w:val="clear" w:color="auto" w:fill="auto"/>
            <w:vAlign w:val="center"/>
          </w:tcPr>
          <w:p w14:paraId="62C8EF13"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518899AC"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模板支撑体系的搭设和使用符合规范及专项施工方案要求。</w:t>
            </w:r>
          </w:p>
        </w:tc>
        <w:tc>
          <w:tcPr>
            <w:tcW w:w="504" w:type="pct"/>
            <w:shd w:val="clear" w:color="auto" w:fill="auto"/>
            <w:vAlign w:val="center"/>
          </w:tcPr>
          <w:p w14:paraId="007C394C" w14:textId="029E56AA"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《建筑施工模板安全技术规范》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JGJ162-2008</w:t>
            </w:r>
            <w:r w:rsidRPr="00585040">
              <w:rPr>
                <w:rFonts w:ascii="宋体" w:eastAsia="宋体" w:hAnsi="宋体" w:cs="宋体"/>
                <w:kern w:val="0"/>
                <w:szCs w:val="21"/>
              </w:rPr>
              <w:t>)</w:t>
            </w:r>
          </w:p>
        </w:tc>
        <w:tc>
          <w:tcPr>
            <w:tcW w:w="2608" w:type="pct"/>
            <w:shd w:val="clear" w:color="auto" w:fill="auto"/>
            <w:vAlign w:val="center"/>
          </w:tcPr>
          <w:p w14:paraId="4C317330" w14:textId="366381E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5.1.6 模板结构构件的长细比应符合下列规定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1.受压构件长细比:支架立柱及桁架不应大于150:拉条、缀条、斜撑等联系构件不应大于200； </w:t>
            </w:r>
          </w:p>
          <w:p w14:paraId="38AEDBF8" w14:textId="6E43B42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2.受拉构件长细比:钢杆件不应大于350:木杆件不应大于250。</w:t>
            </w:r>
            <w:r w:rsidRPr="00585040">
              <w:rPr>
                <w:rFonts w:ascii="宋体" w:eastAsia="宋体" w:hAnsi="宋体" w:cs="宋体" w:hint="eastAsia"/>
                <w:kern w:val="0"/>
                <w:szCs w:val="21"/>
              </w:rPr>
              <w:br/>
              <w:t>第6、8章</w:t>
            </w:r>
          </w:p>
        </w:tc>
      </w:tr>
      <w:tr w:rsidR="009604EF" w:rsidRPr="00585040" w14:paraId="6A2C92C5" w14:textId="77777777" w:rsidTr="00233436">
        <w:trPr>
          <w:trHeight w:val="658"/>
        </w:trPr>
        <w:tc>
          <w:tcPr>
            <w:tcW w:w="280" w:type="pct"/>
            <w:vMerge/>
            <w:vAlign w:val="center"/>
          </w:tcPr>
          <w:p w14:paraId="6878C46E"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7C149F3A"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3E2D6A28"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6F4E648F" w14:textId="77777777" w:rsidR="009604EF" w:rsidRPr="00585040" w:rsidRDefault="009604EF" w:rsidP="00233436">
            <w:pPr>
              <w:widowControl/>
              <w:jc w:val="left"/>
              <w:rPr>
                <w:rFonts w:ascii="宋体" w:eastAsia="宋体" w:hAnsi="宋体" w:cs="宋体"/>
                <w:kern w:val="0"/>
                <w:szCs w:val="21"/>
              </w:rPr>
            </w:pPr>
          </w:p>
        </w:tc>
        <w:tc>
          <w:tcPr>
            <w:tcW w:w="504" w:type="pct"/>
            <w:vMerge w:val="restart"/>
            <w:shd w:val="clear" w:color="auto" w:fill="auto"/>
            <w:vAlign w:val="center"/>
          </w:tcPr>
          <w:p w14:paraId="2D74AE99" w14:textId="410727BF"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《建筑施工脚手架安全技术统一标准》</w:t>
            </w:r>
            <w:r w:rsidRPr="00585040">
              <w:rPr>
                <w:rFonts w:ascii="宋体" w:eastAsia="宋体" w:hAnsi="宋体" w:cs="宋体"/>
                <w:kern w:val="0"/>
                <w:szCs w:val="21"/>
              </w:rPr>
              <w:t xml:space="preserve"> (</w:t>
            </w:r>
            <w:r w:rsidRPr="00585040">
              <w:rPr>
                <w:rFonts w:ascii="宋体" w:eastAsia="宋体" w:hAnsi="宋体" w:cs="宋体" w:hint="eastAsia"/>
                <w:kern w:val="0"/>
                <w:szCs w:val="21"/>
              </w:rPr>
              <w:t>GB51210-2016</w:t>
            </w:r>
            <w:r w:rsidRPr="00585040">
              <w:rPr>
                <w:rFonts w:ascii="宋体" w:eastAsia="宋体" w:hAnsi="宋体" w:cs="宋体"/>
                <w:kern w:val="0"/>
                <w:szCs w:val="21"/>
              </w:rPr>
              <w:t>)</w:t>
            </w:r>
          </w:p>
        </w:tc>
        <w:tc>
          <w:tcPr>
            <w:tcW w:w="2608" w:type="pct"/>
            <w:shd w:val="clear" w:color="auto" w:fill="auto"/>
            <w:vAlign w:val="center"/>
          </w:tcPr>
          <w:p w14:paraId="280AC480" w14:textId="4F5BEF3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8.1 一般规定</w:t>
            </w:r>
            <w:r w:rsidRPr="00585040">
              <w:rPr>
                <w:rFonts w:ascii="宋体" w:eastAsia="宋体" w:hAnsi="宋体" w:cs="宋体" w:hint="eastAsia"/>
                <w:kern w:val="0"/>
                <w:szCs w:val="21"/>
              </w:rPr>
              <w:br/>
              <w:t>8.1.1 脚手架的构造和组架工艺应能满足施工需求，并应保证架体牢固、稳定。</w:t>
            </w:r>
            <w:r w:rsidRPr="00585040">
              <w:rPr>
                <w:rFonts w:ascii="宋体" w:eastAsia="宋体" w:hAnsi="宋体" w:cs="宋体" w:hint="eastAsia"/>
                <w:kern w:val="0"/>
                <w:szCs w:val="21"/>
              </w:rPr>
              <w:br/>
              <w:t>8.1.2 脚手架杆件连接节点应满足其强度和转动刚度要求，应确保架体在使用期内安全，节点无松动。</w:t>
            </w:r>
            <w:r w:rsidRPr="00585040">
              <w:rPr>
                <w:rFonts w:ascii="宋体" w:eastAsia="宋体" w:hAnsi="宋体" w:cs="宋体" w:hint="eastAsia"/>
                <w:kern w:val="0"/>
                <w:szCs w:val="21"/>
              </w:rPr>
              <w:br/>
              <w:t>8.1.3 脚手架所用杆件、节点连接件、构配件等应能配套使用，并应能满足各种组架方法和构造要求。</w:t>
            </w:r>
            <w:r w:rsidRPr="00585040">
              <w:rPr>
                <w:rFonts w:ascii="宋体" w:eastAsia="宋体" w:hAnsi="宋体" w:cs="宋体" w:hint="eastAsia"/>
                <w:kern w:val="0"/>
                <w:szCs w:val="21"/>
              </w:rPr>
              <w:br/>
              <w:t>8.1.4 脚手架的竖向和水平剪刀撑应根据其种类、荷载、结构和构造设置，剪刀撑斜杆应与相临立杆连接牢固;可采用斜撑杆、交叉拉杆代替剪刀撑。门式钢管脚手架设置的纵向交叉拉杆可替代纵向剪刀撑。</w:t>
            </w:r>
            <w:r w:rsidRPr="00585040">
              <w:rPr>
                <w:rFonts w:ascii="宋体" w:eastAsia="宋体" w:hAnsi="宋体" w:cs="宋体" w:hint="eastAsia"/>
                <w:kern w:val="0"/>
                <w:szCs w:val="21"/>
              </w:rPr>
              <w:br/>
              <w:t>8.1.5 竹脚手架应只用于作业脚手架和落地满堂支撑脚手架，木脚手架可用于作业脚手架和支撑脚手架。竹、木脚手架的构造及节点连接技术要求应符合脚手架相关的国家现行标准的规定。</w:t>
            </w:r>
            <w:r w:rsidRPr="00585040">
              <w:rPr>
                <w:rFonts w:ascii="宋体" w:eastAsia="宋体" w:hAnsi="宋体" w:cs="宋体" w:hint="eastAsia"/>
                <w:kern w:val="0"/>
                <w:szCs w:val="21"/>
              </w:rPr>
              <w:br/>
              <w:t>8.2 作业脚手架</w:t>
            </w:r>
            <w:r w:rsidRPr="00585040">
              <w:rPr>
                <w:rFonts w:ascii="宋体" w:eastAsia="宋体" w:hAnsi="宋体" w:cs="宋体" w:hint="eastAsia"/>
                <w:kern w:val="0"/>
                <w:szCs w:val="21"/>
              </w:rPr>
              <w:br/>
              <w:t>8.2.1 作业脚手架的宽度不应小于0.8m，且不宜大于1.2m。作业层高度不应小于1.7m，且不宜大于2.0m。</w:t>
            </w:r>
            <w:r w:rsidRPr="00585040">
              <w:rPr>
                <w:rFonts w:ascii="宋体" w:eastAsia="宋体" w:hAnsi="宋体" w:cs="宋体" w:hint="eastAsia"/>
                <w:kern w:val="0"/>
                <w:szCs w:val="21"/>
              </w:rPr>
              <w:br/>
              <w:t xml:space="preserve">8.2.2 作业脚手架应按设计计算和构造要求设置连墙件，并应符合下列要求: </w:t>
            </w:r>
          </w:p>
          <w:p w14:paraId="537DAA1C" w14:textId="22F3631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 连墙件应采用能承受压力和拉力的构造，并应与建筑结构和架体连接牢固；</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连墙点的水平间距不得超过3跨，竖向间距不得超过3步，连墙点之上架体的悬臂高度不应超过2步 ；</w:t>
            </w:r>
          </w:p>
          <w:p w14:paraId="6474849B" w14:textId="2EE6979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在架体的转角处、开口型作业脚手架端部应增设连墙件，连墙件的垂直间距不应大于建筑物层高，且不应大于4.0m。 8.2.3 在作业脚手架的纵向外侧立面上应设置竖向剪刀撑，并应符合下列要求: </w:t>
            </w:r>
          </w:p>
          <w:p w14:paraId="705AE5BE" w14:textId="3504CD6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 每道剪刀撑的宽度应为4 跨～6 跨，且不应小于6m，也不应大于9m;剪刀撑斜杆与水平面的倾角应在45°～60°之间；</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搭设高度在24m 以下时，应在架体两端、转角及中间每隔不超过15m 各设置一道剪刀撑，并由底至顶连续设置:搭设高度在24m及以上时，应在全外侧立面上由底至顶连续设置；</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悬挑脚手架、附着式升降脚手架应在全外侧立面上由底至顶连续设置。</w:t>
            </w:r>
          </w:p>
        </w:tc>
      </w:tr>
      <w:tr w:rsidR="009604EF" w:rsidRPr="00585040" w14:paraId="726D6DD1" w14:textId="77777777" w:rsidTr="0060055A">
        <w:trPr>
          <w:trHeight w:val="644"/>
        </w:trPr>
        <w:tc>
          <w:tcPr>
            <w:tcW w:w="280" w:type="pct"/>
            <w:vMerge/>
            <w:vAlign w:val="center"/>
          </w:tcPr>
          <w:p w14:paraId="4B078D5F"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7BC74E60"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2816A30D"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0779EC0A" w14:textId="77777777" w:rsidR="009604EF" w:rsidRPr="00585040" w:rsidRDefault="009604EF" w:rsidP="00233436">
            <w:pPr>
              <w:widowControl/>
              <w:jc w:val="left"/>
              <w:rPr>
                <w:rFonts w:ascii="宋体" w:eastAsia="宋体" w:hAnsi="宋体" w:cs="宋体"/>
                <w:kern w:val="0"/>
                <w:szCs w:val="21"/>
              </w:rPr>
            </w:pPr>
          </w:p>
        </w:tc>
        <w:tc>
          <w:tcPr>
            <w:tcW w:w="504" w:type="pct"/>
            <w:vMerge/>
            <w:vAlign w:val="center"/>
          </w:tcPr>
          <w:p w14:paraId="6B60E597" w14:textId="77777777" w:rsidR="009604EF" w:rsidRPr="00585040" w:rsidRDefault="009604EF" w:rsidP="00233436">
            <w:pPr>
              <w:widowControl/>
              <w:jc w:val="left"/>
              <w:rPr>
                <w:rFonts w:ascii="宋体" w:eastAsia="宋体" w:hAnsi="宋体" w:cs="宋体"/>
                <w:kern w:val="0"/>
                <w:szCs w:val="21"/>
              </w:rPr>
            </w:pPr>
          </w:p>
        </w:tc>
        <w:tc>
          <w:tcPr>
            <w:tcW w:w="2608" w:type="pct"/>
            <w:shd w:val="clear" w:color="auto" w:fill="auto"/>
            <w:vAlign w:val="center"/>
          </w:tcPr>
          <w:p w14:paraId="7F54C744" w14:textId="3EC4B83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8.2.4 当采用竖向斜撑杆、竖向交又拉杆替代作业脚手架竖向剪刀撑时，应符合下列规定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在作业脚手架的端部、转角处应各设置一道；</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搭设高度在 24m 以下时，应每隔 5～7 跨设置一道:搭设高度在 24m 及以上时，应每隔 1～3 跨设置一道:相临竖向斜撑杆应朝向对称呈八字形设置（图 8.2.4）； </w:t>
            </w:r>
            <w:r w:rsidRPr="00585040">
              <w:rPr>
                <w:rFonts w:ascii="宋体" w:eastAsia="宋体" w:hAnsi="宋体" w:cs="宋体" w:hint="eastAsia"/>
                <w:kern w:val="0"/>
                <w:szCs w:val="21"/>
              </w:rPr>
              <w:br/>
            </w:r>
            <w:r w:rsidRPr="00585040">
              <w:rPr>
                <w:rFonts w:ascii="宋体" w:eastAsia="宋体" w:hAnsi="宋体" w:cs="宋体"/>
                <w:kern w:val="0"/>
                <w:szCs w:val="21"/>
              </w:rPr>
              <w:lastRenderedPageBreak/>
              <w:t xml:space="preserve"> </w:t>
            </w:r>
            <w:r w:rsidRPr="00585040">
              <w:rPr>
                <w:rFonts w:ascii="宋体" w:eastAsia="宋体" w:hAnsi="宋体" w:cs="宋体" w:hint="eastAsia"/>
                <w:kern w:val="0"/>
                <w:szCs w:val="21"/>
              </w:rPr>
              <w:t>3 每道竖向斜撑杆、竖向交叉拉杆应在作业脚手架外侧相临纵向立杆问由底至顶按步连续设置。</w:t>
            </w:r>
            <w:r w:rsidRPr="00585040">
              <w:rPr>
                <w:rFonts w:ascii="宋体" w:eastAsia="宋体" w:hAnsi="宋体" w:cs="宋体" w:hint="eastAsia"/>
                <w:kern w:val="0"/>
                <w:szCs w:val="21"/>
              </w:rPr>
              <w:br/>
              <w:t>8.2.5 作业脚手架底部立杆上应设置纵向和横向扫地杆。</w:t>
            </w:r>
            <w:r w:rsidRPr="00585040">
              <w:rPr>
                <w:rFonts w:ascii="宋体" w:eastAsia="宋体" w:hAnsi="宋体" w:cs="宋体" w:hint="eastAsia"/>
                <w:kern w:val="0"/>
                <w:szCs w:val="21"/>
              </w:rPr>
              <w:br/>
              <w:t>8.2.6 悬挑脚手架立杆底部应与悬挑支承结构可靠连接;应在立杆底部设置纵向扫地杆，并应间断设置水平剪刀撑或水平斜撑杆</w:t>
            </w:r>
            <w:r w:rsidRPr="00585040">
              <w:rPr>
                <w:rFonts w:ascii="宋体" w:eastAsia="宋体" w:hAnsi="宋体" w:cs="宋体" w:hint="eastAsia"/>
                <w:kern w:val="0"/>
                <w:szCs w:val="21"/>
              </w:rPr>
              <w:br/>
              <w:t>8.2.7 附看式升降脚手架应符合下列要求</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竖向主框架、水平支承桁架应采用桁架或刚架结构，杆件应采用焊接或螺栓连接；</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应设有防倾、防坠、超载、失载、同步升降控制装置，各类装置应灵敏可靠；</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在竖向主框架所覆盖的每个楼层均应设置一道附墙支座:每道附墙支座应承担该机位的全部荷载;在使用工况时，竖向主框架应与附墙支座固定；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当采用电动升降设备时，电动升降设备连续升降距离应大于一个楼层高度，并应有制动和定位功能；</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 防坠落装置与升降设各的附着固定应分别设置，不得固定在同一附着支座。</w:t>
            </w:r>
            <w:r w:rsidRPr="00585040">
              <w:rPr>
                <w:rFonts w:ascii="宋体" w:eastAsia="宋体" w:hAnsi="宋体" w:cs="宋体" w:hint="eastAsia"/>
                <w:kern w:val="0"/>
                <w:szCs w:val="21"/>
              </w:rPr>
              <w:br/>
              <w:t>8.2.8 作业脚手架的作业层上应满铺脚手板，并应采取可靠的连接方式与水平杆固定。当作业层边缘与建筑物间隙大于150mm 时，应采取防护措施。作业层外侧应设置栏杆和挡脚板。</w:t>
            </w:r>
            <w:r w:rsidRPr="00585040">
              <w:rPr>
                <w:rFonts w:ascii="宋体" w:eastAsia="宋体" w:hAnsi="宋体" w:cs="宋体" w:hint="eastAsia"/>
                <w:kern w:val="0"/>
                <w:szCs w:val="21"/>
              </w:rPr>
              <w:br/>
              <w:t>第9、11章</w:t>
            </w:r>
          </w:p>
        </w:tc>
      </w:tr>
      <w:tr w:rsidR="009604EF" w:rsidRPr="00585040" w14:paraId="6BFABA79" w14:textId="77777777" w:rsidTr="0060055A">
        <w:trPr>
          <w:trHeight w:val="5475"/>
        </w:trPr>
        <w:tc>
          <w:tcPr>
            <w:tcW w:w="280" w:type="pct"/>
            <w:vMerge/>
            <w:vAlign w:val="center"/>
          </w:tcPr>
          <w:p w14:paraId="6B1ADD57"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00AA3A89"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D944ADA"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5D083FB2"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20808557" w14:textId="1087F69E"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JGJ130-2011</w:t>
            </w:r>
            <w:r w:rsidRPr="00585040">
              <w:rPr>
                <w:rFonts w:ascii="宋体" w:eastAsia="宋体" w:hAnsi="宋体" w:cs="宋体"/>
                <w:kern w:val="0"/>
                <w:szCs w:val="21"/>
              </w:rPr>
              <w:t>)</w:t>
            </w:r>
          </w:p>
        </w:tc>
        <w:tc>
          <w:tcPr>
            <w:tcW w:w="2608" w:type="pct"/>
            <w:shd w:val="clear" w:color="auto" w:fill="auto"/>
            <w:vAlign w:val="center"/>
          </w:tcPr>
          <w:p w14:paraId="636928F6" w14:textId="22BF8DB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6.9 满堂支撑架</w:t>
            </w:r>
            <w:r w:rsidRPr="00585040">
              <w:rPr>
                <w:rFonts w:ascii="宋体" w:eastAsia="宋体" w:hAnsi="宋体" w:cs="宋体" w:hint="eastAsia"/>
                <w:kern w:val="0"/>
                <w:szCs w:val="21"/>
              </w:rPr>
              <w:br/>
              <w:t>6.9.1 满堂支撑架步距与立杆间距不宜超过本规范附录C表C2～表C5规定的上限值，立杆伸出顶层水平杆中心线至支撑点的长度 a 不应超过 0.5m。满堂支撑架搭设高度不宜超过 30m。</w:t>
            </w:r>
          </w:p>
          <w:p w14:paraId="4E791872" w14:textId="19642A3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6.9.2 满堂支撑架立杆、水平杆的构造要求应符合本规范第6.8.3 条的规定。</w:t>
            </w:r>
            <w:r w:rsidRPr="00585040">
              <w:rPr>
                <w:rFonts w:ascii="宋体" w:eastAsia="宋体" w:hAnsi="宋体" w:cs="宋体" w:hint="eastAsia"/>
                <w:kern w:val="0"/>
                <w:szCs w:val="21"/>
              </w:rPr>
              <w:br/>
              <w:t>6.9.3 满堂支撑架应根据架体的类型设置剪刀撑，并应符合下列规定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普通型： 1）在架体外侧周边及内部纵、横向每5m～8m，应由底至顶设置连续竖向剪刀撑，剪刀撑宽度应为5m～8m（图 6.9.3-1）。 2）在竖向剪刀撑顶部交点平面应设置连续水平剪刀撑当支撑高度超过8m，或施工总荷载大于15kN/m 或集中线荷载大于 20kN/m 的支撑架，扫地杆的设置层应设置水平剪刀撑。水平剪刀撑至架体底平面距离与水平剪刀撑间距不宜超过 8m（图 6.9.3-1）。 </w:t>
            </w:r>
          </w:p>
          <w:p w14:paraId="7BAB68FC" w14:textId="3E56B95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 加强型：1）当立杆纵、横间距为 0.9m³0.9m～1.2m³1.2m 时，在架体外侧周边及内部纵、横向每4跨（且不大于5m），应由底至顶设置连续竖向剪刀撑，剪刀撑宽度应为 4 跨。</w:t>
            </w:r>
          </w:p>
          <w:p w14:paraId="4934B162" w14:textId="5A9F05AD" w:rsidR="009604EF" w:rsidRPr="00585040" w:rsidRDefault="009604EF" w:rsidP="00233436">
            <w:pPr>
              <w:widowControl/>
              <w:ind w:firstLineChars="550" w:firstLine="1155"/>
              <w:jc w:val="left"/>
              <w:rPr>
                <w:rFonts w:ascii="宋体" w:eastAsia="宋体" w:hAnsi="宋体" w:cs="宋体"/>
                <w:kern w:val="0"/>
                <w:szCs w:val="21"/>
              </w:rPr>
            </w:pPr>
            <w:r w:rsidRPr="00585040">
              <w:rPr>
                <w:rFonts w:ascii="宋体" w:eastAsia="宋体" w:hAnsi="宋体" w:cs="宋体" w:hint="eastAsia"/>
                <w:kern w:val="0"/>
                <w:szCs w:val="21"/>
              </w:rPr>
              <w:t>2）当立杆纵、横间距为 0.6m³0.6m～0.9m³0.9m（含 0.6m ³0.6m，0.9m³0.9m）时，在架体外侧周边及内部纵、横向每5跨（且不小于3m），应由底至顶设置连续竖向剪刀撑，剪刀撑宽度应为5跨。</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3）当立杆纵、横间距为0.4m³0.4m0.6m³0.6m（含 0.4m ³0.4m）时，在架体外侧周边及内部纵、横向每3m～3.2m应由底至顶设置连续竖向剪刀撑，剪刀撑宽度应为3m～3.2m。 </w:t>
            </w:r>
          </w:p>
          <w:p w14:paraId="237B35FA" w14:textId="7D8D65BA" w:rsidR="009604EF" w:rsidRPr="00585040" w:rsidRDefault="009604EF" w:rsidP="00233436">
            <w:pPr>
              <w:widowControl/>
              <w:ind w:firstLineChars="550" w:firstLine="1155"/>
              <w:jc w:val="left"/>
              <w:rPr>
                <w:rFonts w:ascii="宋体" w:eastAsia="宋体" w:hAnsi="宋体" w:cs="宋体"/>
                <w:kern w:val="0"/>
                <w:szCs w:val="21"/>
              </w:rPr>
            </w:pPr>
            <w:r w:rsidRPr="00585040">
              <w:rPr>
                <w:rFonts w:ascii="宋体" w:eastAsia="宋体" w:hAnsi="宋体" w:cs="宋体" w:hint="eastAsia"/>
                <w:kern w:val="0"/>
                <w:szCs w:val="21"/>
              </w:rPr>
              <w:t xml:space="preserve">4）在竖向剪刀撑顶部交点平面应设置水平剪刀撑，扫地杆的设置层水平剪刀撑的设置应符合 6.9.3 条第1款第2项的规定，水平剪刀撑至架体底平面距离与水平剪刀撑间距不宜超过 6m，剪刀撑宽度应为 3m～5m（图 6.9.3-2）。 </w:t>
            </w:r>
          </w:p>
          <w:p w14:paraId="4DF4B70E" w14:textId="13EA285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6.9.4 竖向剪刀撑斜杆与地面的倾角应为45°～60°，水平剪刀撑与支架纵（或横）向夹角应为45°～60°，剪刀撑斜杆的接长应符合本规范第6.3.6 条的规定。</w:t>
            </w:r>
            <w:r w:rsidRPr="00585040">
              <w:rPr>
                <w:rFonts w:ascii="宋体" w:eastAsia="宋体" w:hAnsi="宋体" w:cs="宋体" w:hint="eastAsia"/>
                <w:kern w:val="0"/>
                <w:szCs w:val="21"/>
              </w:rPr>
              <w:br/>
              <w:t>6.9.5 剪刀撑的固定应符合本规范第6，8，5 条的规定。</w:t>
            </w:r>
            <w:r w:rsidRPr="00585040">
              <w:rPr>
                <w:rFonts w:ascii="宋体" w:eastAsia="宋体" w:hAnsi="宋体" w:cs="宋体" w:hint="eastAsia"/>
                <w:kern w:val="0"/>
                <w:szCs w:val="21"/>
              </w:rPr>
              <w:br/>
              <w:t xml:space="preserve">6.9.6 满堂支撑架的可调底座、可调托撑螺杆伸出长度不宜超过300mm，插入立杆内的长度不得小于150mm。 </w:t>
            </w:r>
          </w:p>
          <w:p w14:paraId="7D882B86" w14:textId="22D1278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6.9.7 当满堂支撑架高宽比不满足本规范附录C表C2～表C5的规定（高宽比大于2 或2.5）时，满堂支撑架应在支架的四周和中部与结构柱进行刚性连接，连墙件水平间距应为6m～9m，竖向间距应为2m～3m。在无结构柱部位应采取预埋钢管等措施与建筑结构进行刚性连接，在有空间部位，满堂支撑架宜超出顶部加载区投影范围向外延伸布置（2～3）跨。支撑架高宽比不应大于3。</w:t>
            </w:r>
          </w:p>
        </w:tc>
      </w:tr>
      <w:tr w:rsidR="009604EF" w:rsidRPr="00585040" w14:paraId="2239B1DA" w14:textId="77777777" w:rsidTr="00233436">
        <w:trPr>
          <w:trHeight w:val="77"/>
        </w:trPr>
        <w:tc>
          <w:tcPr>
            <w:tcW w:w="280" w:type="pct"/>
            <w:vMerge/>
            <w:vAlign w:val="center"/>
          </w:tcPr>
          <w:p w14:paraId="0759972F"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1309A864"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748DAE49"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7A641BEE"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6D906B93" w14:textId="425410F0"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JGJ128-2019</w:t>
            </w:r>
            <w:r w:rsidRPr="00585040">
              <w:rPr>
                <w:rFonts w:ascii="宋体" w:eastAsia="宋体" w:hAnsi="宋体" w:cs="宋体"/>
                <w:kern w:val="0"/>
                <w:szCs w:val="21"/>
              </w:rPr>
              <w:t>)</w:t>
            </w:r>
          </w:p>
        </w:tc>
        <w:tc>
          <w:tcPr>
            <w:tcW w:w="2608" w:type="pct"/>
            <w:shd w:val="clear" w:color="auto" w:fill="auto"/>
            <w:vAlign w:val="center"/>
          </w:tcPr>
          <w:p w14:paraId="602269E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7.2.1门式脚手架的搭设程序应符合下列规定：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1作业脚手架的搭设应与施工进度同步，一次搭设高度不宜超过最上层连墙件两步，且自由高度不应大于4m；</w:t>
            </w:r>
          </w:p>
          <w:p w14:paraId="23461372"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2支撑架应采用逐列、逐排和逐层的方法搭设；</w:t>
            </w:r>
          </w:p>
          <w:p w14:paraId="5264C34C"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3门架的组装应自一端向另端延伸，应自下而上按步架设，并应逐层改变搭设方向；</w:t>
            </w:r>
          </w:p>
          <w:p w14:paraId="7EA50E0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4每搭设完两步门架后，应校验门架的水平度及立杆的垂直度；</w:t>
            </w:r>
          </w:p>
          <w:p w14:paraId="1D171C93"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5安全网、挡脚板和栏杆应随架体的搭设及时安装。</w:t>
            </w:r>
            <w:r w:rsidRPr="00585040">
              <w:rPr>
                <w:rFonts w:ascii="宋体" w:eastAsia="宋体" w:hAnsi="宋体" w:cs="宋体" w:hint="eastAsia"/>
                <w:kern w:val="0"/>
                <w:szCs w:val="21"/>
              </w:rPr>
              <w:br/>
              <w:t>7.2.2搭设门架及配件应符合下列规定：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1交叉支撑、水平架、脚手板应与门架同时安装。</w:t>
            </w:r>
          </w:p>
          <w:p w14:paraId="1AAFEF93"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2连接门架的锁臂、挂钩应处于锁住状态。</w:t>
            </w:r>
          </w:p>
          <w:p w14:paraId="6A868868"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3钢梯的设置应符合专项施工方案组装布置图的要求，底层钢梯底部应加设钢管，并应采用扣件与门架立杆扣紧。</w:t>
            </w:r>
          </w:p>
          <w:p w14:paraId="462BEBD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lastRenderedPageBreak/>
              <w:t xml:space="preserve"> </w:t>
            </w:r>
            <w:r w:rsidRPr="00585040">
              <w:rPr>
                <w:rFonts w:ascii="宋体" w:eastAsia="宋体" w:hAnsi="宋体" w:cs="宋体" w:hint="eastAsia"/>
                <w:kern w:val="0"/>
                <w:szCs w:val="21"/>
              </w:rPr>
              <w:t>4在施工作业层外侧周边应设置180mm高的挡脚板和两道栏杆，上道栏杆高度应为1.2m，下道栏杆应居中设置。挡脚板和栏杆均应设置在门架立杆的内侧。</w:t>
            </w:r>
            <w:r w:rsidRPr="00585040">
              <w:rPr>
                <w:rFonts w:ascii="宋体" w:eastAsia="宋体" w:hAnsi="宋体" w:cs="宋体" w:hint="eastAsia"/>
                <w:kern w:val="0"/>
                <w:szCs w:val="21"/>
              </w:rPr>
              <w:br/>
              <w:t>7.2.3加固杆的搭设应符合下列规定：</w:t>
            </w:r>
          </w:p>
          <w:p w14:paraId="1E03DD8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 水平加固朴、剪刀撑斜杆等加固杆件应与门架同步搭设；</w:t>
            </w:r>
          </w:p>
          <w:p w14:paraId="1555EA32"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2水平加固杆应设于门架立杆内侧，剪刀撑斜杆应设于门架立杆外侧。</w:t>
            </w:r>
            <w:r w:rsidRPr="00585040">
              <w:rPr>
                <w:rFonts w:ascii="宋体" w:eastAsia="宋体" w:hAnsi="宋体" w:cs="宋体" w:hint="eastAsia"/>
                <w:kern w:val="0"/>
                <w:szCs w:val="21"/>
              </w:rPr>
              <w:br/>
              <w:t>7.2.4门式作业脚手架连墙件的安装应符合下列规定：</w:t>
            </w:r>
          </w:p>
          <w:p w14:paraId="1C064074"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1连墙件应随作业脚手架的搭设进度同步进行安装；</w:t>
            </w:r>
          </w:p>
          <w:p w14:paraId="36E37623"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2当操作层高出相邻连墙件以上2步时，在上层连墙件安装完毕前，应采取临时拉结措施，直到上一层连墙件安装完毕后方可根据实际情况拆除。</w:t>
            </w:r>
            <w:r w:rsidRPr="00585040">
              <w:rPr>
                <w:rFonts w:ascii="宋体" w:eastAsia="宋体" w:hAnsi="宋体" w:cs="宋体" w:hint="eastAsia"/>
                <w:kern w:val="0"/>
                <w:szCs w:val="21"/>
              </w:rPr>
              <w:br/>
              <w:t>7.2.5当加固杆、连墙件等杆件与门架采用扣件连接时，应符合下列规定：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1扣件规格应与所连接钢管的外径相匹配；</w:t>
            </w:r>
          </w:p>
          <w:p w14:paraId="587BD8D1" w14:textId="4F37E7F1"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2扣件螺栓拧紧扭力矩值应为40N·m～65Nm；3杆件端头伸出扣件盖板边缘长度不应小于100mm。</w:t>
            </w:r>
            <w:r w:rsidRPr="00585040">
              <w:rPr>
                <w:rFonts w:ascii="宋体" w:eastAsia="宋体" w:hAnsi="宋体" w:cs="宋体" w:hint="eastAsia"/>
                <w:kern w:val="0"/>
                <w:szCs w:val="21"/>
              </w:rPr>
              <w:br/>
              <w:t>7.2.6门式作业脚手架通道口的斜撑杆、托架梁及通道口两侧门架立杆的加强杆件应与门架同步搭设。</w:t>
            </w:r>
            <w:r w:rsidRPr="00585040">
              <w:rPr>
                <w:rFonts w:ascii="宋体" w:eastAsia="宋体" w:hAnsi="宋体" w:cs="宋体" w:hint="eastAsia"/>
                <w:kern w:val="0"/>
                <w:szCs w:val="21"/>
              </w:rPr>
              <w:br/>
              <w:t>7.2.7门式支撑架的可调底座、可调托座宜采取防止砂浆、水泥浆等污物填塞螺纹的措施。</w:t>
            </w:r>
          </w:p>
        </w:tc>
      </w:tr>
      <w:tr w:rsidR="009604EF" w:rsidRPr="00585040" w14:paraId="6A153E47" w14:textId="77777777" w:rsidTr="0060055A">
        <w:trPr>
          <w:trHeight w:val="502"/>
        </w:trPr>
        <w:tc>
          <w:tcPr>
            <w:tcW w:w="280" w:type="pct"/>
            <w:vMerge/>
            <w:vAlign w:val="center"/>
          </w:tcPr>
          <w:p w14:paraId="6C2217D8"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72F9AEE1"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6FB6DFDA"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55B6A09C"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5A3C6899" w14:textId="4BFCD99B"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JGJ166-2016</w:t>
            </w:r>
            <w:r w:rsidRPr="00585040">
              <w:rPr>
                <w:rFonts w:ascii="宋体" w:eastAsia="宋体" w:hAnsi="宋体" w:cs="宋体"/>
                <w:kern w:val="0"/>
                <w:szCs w:val="21"/>
              </w:rPr>
              <w:t>)</w:t>
            </w:r>
          </w:p>
        </w:tc>
        <w:tc>
          <w:tcPr>
            <w:tcW w:w="2608" w:type="pct"/>
            <w:shd w:val="clear" w:color="auto" w:fill="auto"/>
            <w:vAlign w:val="center"/>
          </w:tcPr>
          <w:p w14:paraId="5A858CF2"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9 使用与安全管理</w:t>
            </w:r>
            <w:r w:rsidRPr="00585040">
              <w:rPr>
                <w:rFonts w:ascii="宋体" w:eastAsia="宋体" w:hAnsi="宋体" w:cs="宋体" w:hint="eastAsia"/>
                <w:kern w:val="0"/>
                <w:szCs w:val="21"/>
              </w:rPr>
              <w:br/>
              <w:t>9.0.1 制定脚手架专项施工方案时，应根据工程特点、所处地理环境充分考虑安全技术措施。</w:t>
            </w:r>
          </w:p>
          <w:p w14:paraId="12F2D8F9" w14:textId="4A62ED5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9.0.2 脚手架使用中构造或用途发生变化时，必须重新对专项施工方案进行设计和审批。</w:t>
            </w:r>
            <w:r w:rsidRPr="00585040">
              <w:rPr>
                <w:rFonts w:ascii="宋体" w:eastAsia="宋体" w:hAnsi="宋体" w:cs="宋体" w:hint="eastAsia"/>
                <w:kern w:val="0"/>
                <w:szCs w:val="21"/>
              </w:rPr>
              <w:br/>
              <w:t>9.0.3 碗扣式钢管双排脚手架和模板支撑架作业层上的实际荷载不得超过设计允许荷载。</w:t>
            </w:r>
            <w:r w:rsidRPr="00585040">
              <w:rPr>
                <w:rFonts w:ascii="宋体" w:eastAsia="宋体" w:hAnsi="宋体" w:cs="宋体" w:hint="eastAsia"/>
                <w:kern w:val="0"/>
                <w:szCs w:val="21"/>
              </w:rPr>
              <w:br/>
              <w:t>9.0.4 搭设和拆除脚手架人员必须是经考核合格的专业架子工，架子工应定期体检，合格者方可持证上岗。</w:t>
            </w:r>
            <w:r w:rsidRPr="00585040">
              <w:rPr>
                <w:rFonts w:ascii="宋体" w:eastAsia="宋体" w:hAnsi="宋体" w:cs="宋体" w:hint="eastAsia"/>
                <w:kern w:val="0"/>
                <w:szCs w:val="21"/>
              </w:rPr>
              <w:br/>
              <w:t>9.0.5 搭设脚手架人员必须戴安全帽、系安全带、穿防滑鞋。</w:t>
            </w:r>
            <w:r w:rsidRPr="00585040">
              <w:rPr>
                <w:rFonts w:ascii="宋体" w:eastAsia="宋体" w:hAnsi="宋体" w:cs="宋体" w:hint="eastAsia"/>
                <w:kern w:val="0"/>
                <w:szCs w:val="21"/>
              </w:rPr>
              <w:br/>
              <w:t>9.0.6 遇 6 级及以上大风、雨雪、大雾天气时，应停止脚手架的搭设与拆除作业。</w:t>
            </w:r>
            <w:r w:rsidRPr="00585040">
              <w:rPr>
                <w:rFonts w:ascii="宋体" w:eastAsia="宋体" w:hAnsi="宋体" w:cs="宋体" w:hint="eastAsia"/>
                <w:kern w:val="0"/>
                <w:szCs w:val="21"/>
              </w:rPr>
              <w:br/>
              <w:t>9.0.7 严禁将碗扣式钢管模板支撑架与起重机械、作业脚手架等相连接。</w:t>
            </w:r>
            <w:r w:rsidRPr="00585040">
              <w:rPr>
                <w:rFonts w:ascii="宋体" w:eastAsia="宋体" w:hAnsi="宋体" w:cs="宋体" w:hint="eastAsia"/>
                <w:kern w:val="0"/>
                <w:szCs w:val="21"/>
              </w:rPr>
              <w:br/>
              <w:t>9.0.8 模板支撑架的使用与拆除应符合下列规定：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浇筑混凝士应在签署混凝士浇筑令后进行</w:t>
            </w:r>
            <w:r w:rsidRPr="00585040">
              <w:rPr>
                <w:rFonts w:ascii="宋体" w:eastAsia="宋体" w:hAnsi="宋体" w:cs="宋体"/>
                <w:kern w:val="0"/>
                <w:szCs w:val="21"/>
              </w:rPr>
              <w:t>;</w:t>
            </w:r>
          </w:p>
          <w:p w14:paraId="3E8C07FC" w14:textId="3311F05B" w:rsidR="009604EF" w:rsidRPr="00585040" w:rsidRDefault="009604EF" w:rsidP="00233436">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2 混凝土浇筑顺序应符合下列规定: 1）框架结构中连续浇筑立柱和梁板时，应按先浇筑立柱，后浇筑梁板的顺序进行2）浇筑梁板或悬臂构件时，应按从沉降变形大的部位向沉降变形小的部位顺序进行;</w:t>
            </w:r>
          </w:p>
          <w:p w14:paraId="507D182C" w14:textId="1D1B156E" w:rsidR="009604EF" w:rsidRPr="00585040" w:rsidRDefault="009604EF" w:rsidP="00233436">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3 模板及支撑架拆除前应填写拆模申请单。</w:t>
            </w:r>
            <w:r w:rsidRPr="00585040">
              <w:rPr>
                <w:rFonts w:ascii="宋体" w:eastAsia="宋体" w:hAnsi="宋体" w:cs="宋体" w:hint="eastAsia"/>
                <w:kern w:val="0"/>
                <w:szCs w:val="21"/>
              </w:rPr>
              <w:br/>
              <w:t>9.0.9 当有下列情况之一时，宜按现行行业标准《钢管满堂支架预压技术规程》（JG</w:t>
            </w:r>
            <w:r w:rsidRPr="00585040">
              <w:rPr>
                <w:rFonts w:ascii="宋体" w:eastAsia="宋体" w:hAnsi="宋体" w:cs="宋体"/>
                <w:kern w:val="0"/>
                <w:szCs w:val="21"/>
              </w:rPr>
              <w:t>J</w:t>
            </w:r>
            <w:r w:rsidRPr="00585040">
              <w:rPr>
                <w:rFonts w:ascii="宋体" w:eastAsia="宋体" w:hAnsi="宋体" w:cs="宋体" w:hint="eastAsia"/>
                <w:kern w:val="0"/>
                <w:szCs w:val="21"/>
              </w:rPr>
              <w:t>/T194）的规定对模板支撑架进行预压及监测：1 承受重载或设计有特殊要求时； 2 地基为不良地质条件；3 其他被认定为应进行预压试验的模板支撑架。</w:t>
            </w:r>
            <w:r w:rsidRPr="00585040">
              <w:rPr>
                <w:rFonts w:ascii="宋体" w:eastAsia="宋体" w:hAnsi="宋体" w:cs="宋体" w:hint="eastAsia"/>
                <w:kern w:val="0"/>
                <w:szCs w:val="21"/>
              </w:rPr>
              <w:br/>
              <w:t>9.0.10 双排脚手架在使用过程中，应对整个架体相对主体结构的变形、重点部位的架体沉降、架体垂直偏差进行观测。</w:t>
            </w:r>
          </w:p>
        </w:tc>
      </w:tr>
      <w:tr w:rsidR="009604EF" w:rsidRPr="00585040" w14:paraId="375672CF" w14:textId="77777777" w:rsidTr="0060055A">
        <w:trPr>
          <w:trHeight w:val="502"/>
        </w:trPr>
        <w:tc>
          <w:tcPr>
            <w:tcW w:w="280" w:type="pct"/>
            <w:vMerge/>
            <w:vAlign w:val="center"/>
          </w:tcPr>
          <w:p w14:paraId="76AC810C"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52DF9927"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6703474E"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03D368E3"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606B6F01" w14:textId="10373917"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《建筑施工承插型盘扣式钢管支架安全技术规程》</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JGJ231-2010</w:t>
            </w:r>
            <w:r w:rsidRPr="00585040">
              <w:rPr>
                <w:rFonts w:ascii="宋体" w:eastAsia="宋体" w:hAnsi="宋体" w:cs="宋体"/>
                <w:kern w:val="0"/>
                <w:szCs w:val="21"/>
              </w:rPr>
              <w:t>)</w:t>
            </w:r>
          </w:p>
        </w:tc>
        <w:tc>
          <w:tcPr>
            <w:tcW w:w="2608" w:type="pct"/>
            <w:shd w:val="clear" w:color="auto" w:fill="auto"/>
            <w:vAlign w:val="center"/>
          </w:tcPr>
          <w:p w14:paraId="1AA71F6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6.1 模板支架</w:t>
            </w:r>
            <w:r w:rsidRPr="00585040">
              <w:rPr>
                <w:rFonts w:ascii="宋体" w:eastAsia="宋体" w:hAnsi="宋体" w:cs="宋体" w:hint="eastAsia"/>
                <w:kern w:val="0"/>
                <w:szCs w:val="21"/>
              </w:rPr>
              <w:br/>
              <w:t>6.1.1 模板支架应根据施工方案计算得出的立杆排架尺寸选用定长的水平杆，并应根据支撑高度组合套插的立杆段、可调托座和可调底座。</w:t>
            </w:r>
            <w:r w:rsidRPr="00585040">
              <w:rPr>
                <w:rFonts w:ascii="宋体" w:eastAsia="宋体" w:hAnsi="宋体" w:cs="宋体" w:hint="eastAsia"/>
                <w:kern w:val="0"/>
                <w:szCs w:val="21"/>
              </w:rPr>
              <w:br/>
              <w:t>6.1.2 当搭设高度不超过8m的满堂模板支架时，支架架体四周外立面向内的第一跨每层均应设置竖向斜杆，架体整体底层以及顶层均应设置竖向斜杆，并应在架体内部区域每隔5跨由底至顶纵、横向均设置竖向斜杆（图 6.1.2-1）或采用扣件钢管搭设的大剪刀撑（图 6.1.2-2）。当满堂模板支架的架体高度不超过4节段立杆时，可不设置顶层水平斜杆;当架体高度超过4节段立杆时，应设置顶层水平斜杆或扣件钢管水平剪刀撑。</w:t>
            </w:r>
          </w:p>
          <w:p w14:paraId="148E6F74" w14:textId="186C475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6.1.3 当搭设高度超过 8m 的满堂模板支架时，竖向斜杆应满布设置，水平杆的步距不得大于1.5m，沿高度每隔 4～6个节段立杆应设置水平层斜杆或扣件钢管大剪刀撑（图 6.1.3-1），并应与周边结构形成可靠拉结。对长条状的独立高支模架，架体总高度与架体的宽度之比HB不应大于3（ 图 6.1.3-2 ）。 </w:t>
            </w:r>
            <w:r w:rsidRPr="00585040">
              <w:rPr>
                <w:rFonts w:ascii="宋体" w:eastAsia="宋体" w:hAnsi="宋体" w:cs="宋体" w:hint="eastAsia"/>
                <w:kern w:val="0"/>
                <w:szCs w:val="21"/>
              </w:rPr>
              <w:br/>
              <w:t>6.1.4 当模板支架搭设成独立方塔架时，每个侧面每步距均应设竖向斜杆。当有防扭转要求时，可在顶层及每隔 3～4步增设水平层斜杆或钢管水平剪刀撑（图 6.1.4）。</w:t>
            </w:r>
            <w:r w:rsidRPr="00585040">
              <w:rPr>
                <w:rFonts w:ascii="宋体" w:eastAsia="宋体" w:hAnsi="宋体" w:cs="宋体" w:hint="eastAsia"/>
                <w:kern w:val="0"/>
                <w:szCs w:val="21"/>
              </w:rPr>
              <w:br/>
              <w:t>6.15 模板支架立杄可调托座的伸出顶层水平杆的悬臂长度（图 6.1.5）严禁超过650m，可调托座插入立杆长度不得</w:t>
            </w:r>
            <w:r w:rsidRPr="00585040">
              <w:rPr>
                <w:rFonts w:ascii="宋体" w:eastAsia="宋体" w:hAnsi="宋体" w:cs="宋体" w:hint="eastAsia"/>
                <w:kern w:val="0"/>
                <w:szCs w:val="21"/>
              </w:rPr>
              <w:br/>
              <w:t>小于150mm:架体最顶层的水平杆步距应比标准步距缩小一个盘扣间距。</w:t>
            </w:r>
            <w:r w:rsidRPr="00585040">
              <w:rPr>
                <w:rFonts w:ascii="宋体" w:eastAsia="宋体" w:hAnsi="宋体" w:cs="宋体" w:hint="eastAsia"/>
                <w:kern w:val="0"/>
                <w:szCs w:val="21"/>
              </w:rPr>
              <w:br/>
              <w:t>6.1.6 模板支架应设置扫地水平杆，可调底座调节螺离地高度不得大于300mm，作为扫地杆的水平杆离地高度应小于550mm。当可调底座调节螺母离地高度不大于200mm 时，第一层步距可按照标准步距设置，且应设置竖向斜杆，并可间隔抽除第一层水平杆形成施工人员进入通道，与通道正交的两侧立杆间应设置竖向斜杆。</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6.1.7 模板支架应与周围己建成的结构进行可靠连接。</w:t>
            </w:r>
            <w:r w:rsidRPr="00585040">
              <w:rPr>
                <w:rFonts w:ascii="宋体" w:eastAsia="宋体" w:hAnsi="宋体" w:cs="宋体" w:hint="eastAsia"/>
                <w:kern w:val="0"/>
                <w:szCs w:val="21"/>
              </w:rPr>
              <w:br/>
              <w:t>6.1.8 当模板支架体内设置人行通道时，应在通道上部架设支撑横梁，横梁截面大小应按跨度以及承受的荷载确定。通道两侧支撑梁的立杆间距应根据计算结果设置，通道周围的模板支架应连成整体。洞口顶部应铺设封闭的防护板，两侧应设置安全网。通行机动车的洞口，必须设置安全警示和防撞设施。</w:t>
            </w:r>
          </w:p>
        </w:tc>
      </w:tr>
      <w:tr w:rsidR="009604EF" w:rsidRPr="00585040" w14:paraId="540B79DC" w14:textId="77777777" w:rsidTr="0060055A">
        <w:trPr>
          <w:trHeight w:val="928"/>
        </w:trPr>
        <w:tc>
          <w:tcPr>
            <w:tcW w:w="280" w:type="pct"/>
            <w:vMerge/>
            <w:vAlign w:val="center"/>
          </w:tcPr>
          <w:p w14:paraId="131028EF"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6DFF167D"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6E0EA60E"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43054F9C"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3DCBFC7F" w14:textId="3195E2B3"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《混凝土结构工程施工规范》</w:t>
            </w:r>
            <w:r w:rsidRPr="00585040">
              <w:rPr>
                <w:rFonts w:ascii="宋体" w:eastAsia="宋体" w:hAnsi="宋体" w:cs="宋体"/>
                <w:kern w:val="0"/>
                <w:szCs w:val="21"/>
              </w:rPr>
              <w:t>(</w:t>
            </w:r>
            <w:r w:rsidRPr="00585040">
              <w:rPr>
                <w:rFonts w:ascii="宋体" w:eastAsia="宋体" w:hAnsi="宋体" w:cs="宋体" w:hint="eastAsia"/>
                <w:kern w:val="0"/>
                <w:szCs w:val="21"/>
              </w:rPr>
              <w:t>GB50666-2011</w:t>
            </w:r>
            <w:r w:rsidRPr="00585040">
              <w:rPr>
                <w:rFonts w:ascii="宋体" w:eastAsia="宋体" w:hAnsi="宋体" w:cs="宋体"/>
                <w:kern w:val="0"/>
                <w:szCs w:val="21"/>
              </w:rPr>
              <w:t>)</w:t>
            </w:r>
          </w:p>
        </w:tc>
        <w:tc>
          <w:tcPr>
            <w:tcW w:w="2608" w:type="pct"/>
            <w:shd w:val="clear" w:color="auto" w:fill="auto"/>
            <w:vAlign w:val="center"/>
          </w:tcPr>
          <w:p w14:paraId="29CB264C" w14:textId="5A74D78A"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4.4 质量检查</w:t>
            </w:r>
            <w:r w:rsidRPr="00585040">
              <w:rPr>
                <w:rFonts w:ascii="宋体" w:eastAsia="宋体" w:hAnsi="宋体" w:cs="宋体" w:hint="eastAsia"/>
                <w:kern w:val="0"/>
                <w:szCs w:val="21"/>
              </w:rPr>
              <w:br/>
              <w:t>4.6.1 模板、支架杅件和连接件的进场检查，应符合下列规定：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模板表面应平整:胶合板模板的胶合层不应脱胶翘角:支架杆件应平直，应无严重变形和锈蚀:连接件应无严重变形和锈蚀，并不应有裂纹；</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模板的规格和尺寸，支架杆件的直径和壁厚，及连接件的质量，应符合设计要求；</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施工现场组装的模板，其组成部分的外观和尺寸，应符合设计要求；</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必要时，应对模板、支架杆件和连接件的力学性能进行抽样检查；</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5 应在进场时和周转使用前全数检查外观质量。</w:t>
            </w:r>
            <w:r w:rsidRPr="00585040">
              <w:rPr>
                <w:rFonts w:ascii="宋体" w:eastAsia="宋体" w:hAnsi="宋体" w:cs="宋体" w:hint="eastAsia"/>
                <w:kern w:val="0"/>
                <w:szCs w:val="21"/>
              </w:rPr>
              <w:br/>
              <w:t>4.6.2 模板安装后应检查尺寸偏差。固定在模板上的预埋件、预留孔和预留洞，应检查其数量和尺寸。</w:t>
            </w:r>
            <w:r w:rsidRPr="00585040">
              <w:rPr>
                <w:rFonts w:ascii="宋体" w:eastAsia="宋体" w:hAnsi="宋体" w:cs="宋体" w:hint="eastAsia"/>
                <w:kern w:val="0"/>
                <w:szCs w:val="21"/>
              </w:rPr>
              <w:br/>
              <w:t>4.6.3 采用扣件式钢管做模板支架式，质量检查应符合下列规定：</w:t>
            </w:r>
          </w:p>
          <w:p w14:paraId="5C664D38" w14:textId="1903CEB5" w:rsidR="009604EF" w:rsidRPr="00585040" w:rsidRDefault="009604EF" w:rsidP="00233436">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 xml:space="preserve">1梁下支架立杆间距的偏差不宜大于50m，板下支架立杆间距的偏差不宣大于100m:水平杆间距的偏差不宜大于50m； </w:t>
            </w:r>
          </w:p>
          <w:p w14:paraId="1EAF3D4F" w14:textId="00CAD5E6" w:rsidR="009604EF" w:rsidRPr="00585040" w:rsidRDefault="009604EF" w:rsidP="00233436">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2 应检查支架顶部承受模板荷载的水平杆与支架立杆连接的扣件数量，采用双扣件构造设置的抗滑移扣件，其上下应顶紧，间隙不应大于2mm；</w:t>
            </w:r>
          </w:p>
          <w:p w14:paraId="0A125811" w14:textId="0F063469" w:rsidR="009604EF" w:rsidRPr="00585040" w:rsidRDefault="009604EF" w:rsidP="00233436">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3 支架顶部承受模板荷载的水平杆与支架立杆连接的扣件拧紧力矩，不应小于40N</w:t>
            </w:r>
            <w:r w:rsidRPr="00585040">
              <w:rPr>
                <w:rFonts w:ascii="MS Mincho" w:eastAsia="MS Mincho" w:hAnsi="MS Mincho" w:cs="MS Mincho" w:hint="eastAsia"/>
                <w:kern w:val="0"/>
                <w:szCs w:val="21"/>
              </w:rPr>
              <w:t>・</w:t>
            </w:r>
            <w:r w:rsidRPr="00585040">
              <w:rPr>
                <w:rFonts w:ascii="宋体" w:eastAsia="宋体" w:hAnsi="宋体" w:cs="宋体" w:hint="eastAsia"/>
                <w:kern w:val="0"/>
                <w:szCs w:val="21"/>
              </w:rPr>
              <w:t>m，且不应大于65N</w:t>
            </w:r>
            <w:r w:rsidRPr="00585040">
              <w:rPr>
                <w:rFonts w:ascii="MS Mincho" w:eastAsia="MS Mincho" w:hAnsi="MS Mincho" w:cs="MS Mincho" w:hint="eastAsia"/>
                <w:kern w:val="0"/>
                <w:szCs w:val="21"/>
              </w:rPr>
              <w:t>・</w:t>
            </w:r>
            <w:r w:rsidRPr="00585040">
              <w:rPr>
                <w:rFonts w:ascii="宋体" w:eastAsia="宋体" w:hAnsi="宋体" w:cs="宋体" w:hint="eastAsia"/>
                <w:kern w:val="0"/>
                <w:szCs w:val="21"/>
              </w:rPr>
              <w:t>m。支架每步双向水平杆应与立杆扣接，不得缺失。</w:t>
            </w:r>
            <w:r w:rsidRPr="00585040">
              <w:rPr>
                <w:rFonts w:ascii="宋体" w:eastAsia="宋体" w:hAnsi="宋体" w:cs="宋体" w:hint="eastAsia"/>
                <w:kern w:val="0"/>
                <w:szCs w:val="21"/>
              </w:rPr>
              <w:br/>
              <w:t>4.6.4 采用碗扣式、盘扣式或盘销式钢管架作模板支架时，质量检查应符合下列规定：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插入立杆顶端可调托座伸出顶层水平杆的悬臂长度，不应超过650mm； </w:t>
            </w:r>
          </w:p>
          <w:p w14:paraId="5187647E"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 水平杆杆端与立杆连接的碗扣、插接和盘销的连接状况，不应松脱；</w:t>
            </w:r>
          </w:p>
          <w:p w14:paraId="55A27265" w14:textId="6A3A16BE" w:rsidR="009604EF" w:rsidRPr="00585040" w:rsidRDefault="009604EF" w:rsidP="00233436">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3 按规定设置的竖向和水平斜撑。</w:t>
            </w:r>
          </w:p>
        </w:tc>
      </w:tr>
      <w:tr w:rsidR="009604EF" w:rsidRPr="00585040" w14:paraId="754FD4B8" w14:textId="77777777" w:rsidTr="0060055A">
        <w:trPr>
          <w:trHeight w:val="855"/>
        </w:trPr>
        <w:tc>
          <w:tcPr>
            <w:tcW w:w="280" w:type="pct"/>
            <w:vMerge/>
            <w:vAlign w:val="center"/>
          </w:tcPr>
          <w:p w14:paraId="574EDFB6"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07E92D73"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7815093"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56FCC8EE"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3AB52EC6" w14:textId="2403D83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《建筑施工安全检查标准》(JGJ59-2011</w:t>
            </w:r>
            <w:r w:rsidRPr="00585040">
              <w:rPr>
                <w:rFonts w:ascii="宋体" w:eastAsia="宋体" w:hAnsi="宋体" w:cs="宋体"/>
                <w:kern w:val="0"/>
                <w:szCs w:val="21"/>
              </w:rPr>
              <w:t>)</w:t>
            </w:r>
          </w:p>
        </w:tc>
        <w:tc>
          <w:tcPr>
            <w:tcW w:w="2608" w:type="pct"/>
            <w:shd w:val="clear" w:color="auto" w:fill="auto"/>
            <w:vAlign w:val="center"/>
          </w:tcPr>
          <w:p w14:paraId="53D0336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3.1.2 安全管理检查评定保证项目应包括：安全生产责任制、施工组织设计及专项施工方案、安全技术交底、安全检查、安全教育、应急救援。一般项目应包括：分包单位安全管理、持证上岗、生产安全事故处理、安全标志。</w:t>
            </w:r>
          </w:p>
        </w:tc>
      </w:tr>
      <w:tr w:rsidR="009604EF" w:rsidRPr="00585040" w14:paraId="18AD4CDF" w14:textId="77777777" w:rsidTr="0060055A">
        <w:trPr>
          <w:trHeight w:val="720"/>
        </w:trPr>
        <w:tc>
          <w:tcPr>
            <w:tcW w:w="280" w:type="pct"/>
            <w:vMerge w:val="restart"/>
            <w:shd w:val="clear" w:color="auto" w:fill="auto"/>
            <w:vAlign w:val="center"/>
          </w:tcPr>
          <w:p w14:paraId="12A097CC"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 xml:space="preserve">.4.3 </w:t>
            </w:r>
          </w:p>
        </w:tc>
        <w:tc>
          <w:tcPr>
            <w:tcW w:w="329" w:type="pct"/>
            <w:vMerge w:val="restart"/>
            <w:shd w:val="clear" w:color="auto" w:fill="auto"/>
            <w:vAlign w:val="center"/>
          </w:tcPr>
          <w:p w14:paraId="35EC37D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模板支撑体系</w:t>
            </w:r>
          </w:p>
        </w:tc>
        <w:tc>
          <w:tcPr>
            <w:tcW w:w="425" w:type="pct"/>
            <w:vMerge w:val="restart"/>
            <w:shd w:val="clear" w:color="auto" w:fill="auto"/>
            <w:vAlign w:val="center"/>
          </w:tcPr>
          <w:p w14:paraId="42260413"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47771AC1"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混凝土浇筑时，必须按照专项施工方案规定的顺序进行，并指定专人对模板支撑体系进行监测。</w:t>
            </w:r>
          </w:p>
        </w:tc>
        <w:tc>
          <w:tcPr>
            <w:tcW w:w="504" w:type="pct"/>
            <w:shd w:val="clear" w:color="auto" w:fill="auto"/>
            <w:vAlign w:val="center"/>
          </w:tcPr>
          <w:p w14:paraId="3F4A2D63" w14:textId="49E46B0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《建筑施工脚手架安全技术统一标准》(GB51210-2016</w:t>
            </w:r>
            <w:r w:rsidRPr="00585040">
              <w:rPr>
                <w:rFonts w:ascii="宋体" w:eastAsia="宋体" w:hAnsi="宋体" w:cs="宋体"/>
                <w:kern w:val="0"/>
                <w:szCs w:val="21"/>
              </w:rPr>
              <w:t>)</w:t>
            </w:r>
          </w:p>
        </w:tc>
        <w:tc>
          <w:tcPr>
            <w:tcW w:w="2608" w:type="pct"/>
            <w:shd w:val="clear" w:color="auto" w:fill="auto"/>
            <w:vAlign w:val="center"/>
          </w:tcPr>
          <w:p w14:paraId="1BBC0F8D"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1.2.11 支撑脚手架在施加荷载的过程中，架体下严禁有人。当脚手架在使用过程中出现安全隐患时，应及时排除:当出现可能危及人身安全的重大隐患时，应停止架上作业，撤离作业人员，并应由工程技术人员组织检查、处置。</w:t>
            </w:r>
          </w:p>
        </w:tc>
      </w:tr>
      <w:tr w:rsidR="009604EF" w:rsidRPr="00585040" w14:paraId="1900E7C9" w14:textId="77777777" w:rsidTr="0060055A">
        <w:trPr>
          <w:trHeight w:val="900"/>
        </w:trPr>
        <w:tc>
          <w:tcPr>
            <w:tcW w:w="280" w:type="pct"/>
            <w:vMerge/>
            <w:vAlign w:val="center"/>
          </w:tcPr>
          <w:p w14:paraId="4B6AC6C6"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5A5889DF"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1AE1817"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5EDEE94B"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28A8D244" w14:textId="37EFB3D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《建筑施工扣件式钢管脚手架安全技术规范》(JGJ130-2011</w:t>
            </w:r>
            <w:r w:rsidRPr="00585040">
              <w:rPr>
                <w:rFonts w:ascii="宋体" w:eastAsia="宋体" w:hAnsi="宋体" w:cs="宋体"/>
                <w:kern w:val="0"/>
                <w:szCs w:val="21"/>
              </w:rPr>
              <w:t>)</w:t>
            </w:r>
          </w:p>
        </w:tc>
        <w:tc>
          <w:tcPr>
            <w:tcW w:w="2608" w:type="pct"/>
            <w:shd w:val="clear" w:color="auto" w:fill="auto"/>
            <w:vAlign w:val="center"/>
          </w:tcPr>
          <w:p w14:paraId="6F974362"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9.0.6 满堂支撑架在使用过程中，应设有专人监护施工，当出现异常情况时，应立即停止施工，并应迅速撤离作业面上人员。应在采取确保安全的措施后，查明原因、做出判断和处理。</w:t>
            </w:r>
            <w:r w:rsidRPr="00585040">
              <w:rPr>
                <w:rFonts w:ascii="宋体" w:eastAsia="宋体" w:hAnsi="宋体" w:cs="宋体" w:hint="eastAsia"/>
                <w:kern w:val="0"/>
                <w:szCs w:val="21"/>
              </w:rPr>
              <w:br/>
              <w:t>9.0.7 满堂支撑架顶部的实际荷载不得超过设计规定。</w:t>
            </w:r>
          </w:p>
        </w:tc>
      </w:tr>
      <w:tr w:rsidR="009604EF" w:rsidRPr="00585040" w14:paraId="266D2264" w14:textId="77777777" w:rsidTr="0060055A">
        <w:trPr>
          <w:trHeight w:val="720"/>
        </w:trPr>
        <w:tc>
          <w:tcPr>
            <w:tcW w:w="280" w:type="pct"/>
            <w:vMerge/>
            <w:vAlign w:val="center"/>
          </w:tcPr>
          <w:p w14:paraId="52C8D41F"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7D7E9BC0"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7D2A0391"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4FD7C464"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23960DC4" w14:textId="3C82FF2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《建筑施工门式钢管脚手架安全技术标准》(JGJ128-2019</w:t>
            </w:r>
            <w:r w:rsidRPr="00585040">
              <w:rPr>
                <w:rFonts w:ascii="宋体" w:eastAsia="宋体" w:hAnsi="宋体" w:cs="宋体"/>
                <w:kern w:val="0"/>
                <w:szCs w:val="21"/>
              </w:rPr>
              <w:t>)</w:t>
            </w:r>
          </w:p>
        </w:tc>
        <w:tc>
          <w:tcPr>
            <w:tcW w:w="2608" w:type="pct"/>
            <w:shd w:val="clear" w:color="auto" w:fill="auto"/>
            <w:vAlign w:val="center"/>
          </w:tcPr>
          <w:p w14:paraId="4E9ADF1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8.3.3 当混凝土模板支架在施加荷载或浇筑混凝土时，应设专人看护检查。看护检查人员应在门式支撑架的外侧。</w:t>
            </w:r>
          </w:p>
        </w:tc>
      </w:tr>
      <w:tr w:rsidR="009604EF" w:rsidRPr="00585040" w14:paraId="41280F77" w14:textId="77777777" w:rsidTr="0060055A">
        <w:trPr>
          <w:trHeight w:val="720"/>
        </w:trPr>
        <w:tc>
          <w:tcPr>
            <w:tcW w:w="280" w:type="pct"/>
            <w:vMerge/>
            <w:vAlign w:val="center"/>
          </w:tcPr>
          <w:p w14:paraId="3B110575"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170B2423"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217602E5"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4759DD2A"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5D866328" w14:textId="0FD90DA3"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JGJ166-2016</w:t>
            </w:r>
            <w:r w:rsidRPr="00585040">
              <w:rPr>
                <w:rFonts w:ascii="宋体" w:eastAsia="宋体" w:hAnsi="宋体" w:cs="宋体"/>
                <w:kern w:val="0"/>
                <w:szCs w:val="21"/>
              </w:rPr>
              <w:t>)</w:t>
            </w:r>
          </w:p>
        </w:tc>
        <w:tc>
          <w:tcPr>
            <w:tcW w:w="2608" w:type="pct"/>
            <w:shd w:val="clear" w:color="auto" w:fill="auto"/>
            <w:vAlign w:val="center"/>
          </w:tcPr>
          <w:p w14:paraId="0796D9A4" w14:textId="179E6E26"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7.3.8模板支撑架应在架体验收合格后，方可浇筑混凝土</w:t>
            </w:r>
            <w:r w:rsidRPr="00585040">
              <w:rPr>
                <w:rFonts w:ascii="宋体" w:eastAsia="宋体" w:hAnsi="宋体" w:cs="宋体" w:hint="eastAsia"/>
                <w:kern w:val="0"/>
                <w:szCs w:val="21"/>
              </w:rPr>
              <w:br/>
              <w:t>9.0.14模板支撑架的使用应符合下列规定：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1浇筑混凝土应在签署混凝土浇筑令后进行：</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2混凝土浇筑顺序应符合下列规定：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1)框架结构中连续浇筑立柱和梁板日寸，应按先浇筑立柱、后浇筑梁板的顺序进行；</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2)浇筑梁板或悬臂构件时，应按从沉降变形大的部位向沉降变形小的部位顺序进行。</w:t>
            </w:r>
          </w:p>
        </w:tc>
      </w:tr>
      <w:tr w:rsidR="009604EF" w:rsidRPr="00585040" w14:paraId="78638235" w14:textId="77777777" w:rsidTr="00233436">
        <w:trPr>
          <w:trHeight w:val="1848"/>
        </w:trPr>
        <w:tc>
          <w:tcPr>
            <w:tcW w:w="280" w:type="pct"/>
            <w:vMerge/>
            <w:vAlign w:val="center"/>
          </w:tcPr>
          <w:p w14:paraId="00FCF7C6"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03BA0BCD"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3635E2D"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66208D01"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09CE49FD" w14:textId="5BCFFF56"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《建筑施工承插型盘扣式钢管支架安全技术规程》</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JGJ231-2010</w:t>
            </w:r>
            <w:r w:rsidRPr="00585040">
              <w:rPr>
                <w:rFonts w:ascii="宋体" w:eastAsia="宋体" w:hAnsi="宋体" w:cs="宋体"/>
                <w:kern w:val="0"/>
                <w:szCs w:val="21"/>
              </w:rPr>
              <w:t>)</w:t>
            </w:r>
          </w:p>
        </w:tc>
        <w:tc>
          <w:tcPr>
            <w:tcW w:w="2608" w:type="pct"/>
            <w:shd w:val="clear" w:color="auto" w:fill="auto"/>
            <w:vAlign w:val="center"/>
          </w:tcPr>
          <w:p w14:paraId="49F93498" w14:textId="7EE09DB1"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7.4.8 架体拆除时应按施工方案设计的拆除顺序进行。拆除作业必须按先搭后拆，后搭先拆的原则，从顶层开始，逐层向下进行，严禁上下层同时拆除。拆除时的构配件应成梱吊运或人工传递至地面严禁抛掷。</w:t>
            </w:r>
            <w:r w:rsidRPr="00585040">
              <w:rPr>
                <w:rFonts w:ascii="宋体" w:eastAsia="宋体" w:hAnsi="宋体" w:cs="宋体" w:hint="eastAsia"/>
                <w:kern w:val="0"/>
                <w:szCs w:val="21"/>
              </w:rPr>
              <w:br/>
              <w:t>9.0.3 应控制模板支架混凝土浇筑作业层上的施工荷载，集中堆载不应超过设计值。</w:t>
            </w:r>
            <w:r w:rsidRPr="00585040">
              <w:rPr>
                <w:rFonts w:ascii="宋体" w:eastAsia="宋体" w:hAnsi="宋体" w:cs="宋体" w:hint="eastAsia"/>
                <w:kern w:val="0"/>
                <w:szCs w:val="21"/>
              </w:rPr>
              <w:br/>
              <w:t>9.0.4 混凝土浇筑过程中，应派专人观测模板支架的工作状态，发生异常时观测人员应及时报告施工负责人，情况紧急时应迅速撤离施工人员，并应进行相应加固处理。</w:t>
            </w:r>
          </w:p>
        </w:tc>
      </w:tr>
      <w:tr w:rsidR="009604EF" w:rsidRPr="00585040" w14:paraId="3A560D8F" w14:textId="77777777" w:rsidTr="00233436">
        <w:trPr>
          <w:trHeight w:val="3684"/>
        </w:trPr>
        <w:tc>
          <w:tcPr>
            <w:tcW w:w="280" w:type="pct"/>
            <w:vMerge/>
            <w:vAlign w:val="center"/>
          </w:tcPr>
          <w:p w14:paraId="1C87270A"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07F160CF"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521BA530"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099D00ED"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67393972" w14:textId="6B145D27"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《混凝土结构工程施工规范》</w:t>
            </w:r>
            <w:r w:rsidRPr="00585040">
              <w:rPr>
                <w:rFonts w:ascii="宋体" w:eastAsia="宋体" w:hAnsi="宋体" w:cs="宋体"/>
                <w:kern w:val="0"/>
                <w:szCs w:val="21"/>
              </w:rPr>
              <w:t>(</w:t>
            </w:r>
            <w:r w:rsidRPr="00585040">
              <w:rPr>
                <w:rFonts w:ascii="宋体" w:eastAsia="宋体" w:hAnsi="宋体" w:cs="宋体" w:hint="eastAsia"/>
                <w:kern w:val="0"/>
                <w:szCs w:val="21"/>
              </w:rPr>
              <w:t>GB50666-2011</w:t>
            </w:r>
            <w:r w:rsidRPr="00585040">
              <w:rPr>
                <w:rFonts w:ascii="宋体" w:eastAsia="宋体" w:hAnsi="宋体" w:cs="宋体"/>
                <w:kern w:val="0"/>
                <w:szCs w:val="21"/>
              </w:rPr>
              <w:t>)</w:t>
            </w:r>
          </w:p>
        </w:tc>
        <w:tc>
          <w:tcPr>
            <w:tcW w:w="2608" w:type="pct"/>
            <w:shd w:val="clear" w:color="auto" w:fill="auto"/>
            <w:vAlign w:val="center"/>
          </w:tcPr>
          <w:p w14:paraId="195DB0D8" w14:textId="1C77994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8 现浇结构工程</w:t>
            </w:r>
            <w:r w:rsidRPr="00585040">
              <w:rPr>
                <w:rFonts w:ascii="宋体" w:eastAsia="宋体" w:hAnsi="宋体" w:cs="宋体" w:hint="eastAsia"/>
                <w:kern w:val="0"/>
                <w:szCs w:val="21"/>
              </w:rPr>
              <w:br/>
              <w:t>8.1 一般规定</w:t>
            </w:r>
            <w:r w:rsidRPr="00585040">
              <w:rPr>
                <w:rFonts w:ascii="宋体" w:eastAsia="宋体" w:hAnsi="宋体" w:cs="宋体" w:hint="eastAsia"/>
                <w:kern w:val="0"/>
                <w:szCs w:val="21"/>
              </w:rPr>
              <w:br/>
              <w:t>8.1.1 混凝土浇筑前应完成下列工作</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隐蔽工程验收和技术复核；</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对操作人员进行技术交底；</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根据施工方案中的技术要求，查验并确认施工现场具备实施条件；</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施工单位填报浇筑申请单，并经监理单位签认。</w:t>
            </w:r>
            <w:r w:rsidRPr="00585040">
              <w:rPr>
                <w:rFonts w:ascii="宋体" w:eastAsia="宋体" w:hAnsi="宋体" w:cs="宋体" w:hint="eastAsia"/>
                <w:kern w:val="0"/>
                <w:szCs w:val="21"/>
              </w:rPr>
              <w:br/>
              <w:t>8.1.2 混凝土拌合物入模温度不应低于 5℃，且不应高于35℃。</w:t>
            </w:r>
            <w:r w:rsidRPr="00585040">
              <w:rPr>
                <w:rFonts w:ascii="宋体" w:eastAsia="宋体" w:hAnsi="宋体" w:cs="宋体" w:hint="eastAsia"/>
                <w:kern w:val="0"/>
                <w:szCs w:val="21"/>
              </w:rPr>
              <w:br/>
              <w:t>8.1.3 混凝土运输、输送、浇筑过程中严禁加水:混凝土运输、输送、浇筑过程中散落的混凝土严禁用于结构构件的浇筑。</w:t>
            </w:r>
            <w:r w:rsidRPr="00585040">
              <w:rPr>
                <w:rFonts w:ascii="宋体" w:eastAsia="宋体" w:hAnsi="宋体" w:cs="宋体" w:hint="eastAsia"/>
                <w:kern w:val="0"/>
                <w:szCs w:val="21"/>
              </w:rPr>
              <w:br/>
              <w:t>8.1.4 混凝土应布料均衡。应对模板及支架进行观察和维护，发生异常情况应及时进行处理。混凝土浇筑和振捣应采取防止模板、钢筋、钢构、预埋件及其定位件移位的措施。</w:t>
            </w:r>
          </w:p>
        </w:tc>
      </w:tr>
      <w:tr w:rsidR="009604EF" w:rsidRPr="00585040" w14:paraId="6B275048" w14:textId="77777777" w:rsidTr="0060055A">
        <w:trPr>
          <w:trHeight w:val="2775"/>
        </w:trPr>
        <w:tc>
          <w:tcPr>
            <w:tcW w:w="280" w:type="pct"/>
            <w:vMerge w:val="restart"/>
            <w:vAlign w:val="center"/>
          </w:tcPr>
          <w:p w14:paraId="1252FE8B" w14:textId="32B6FA2C" w:rsidR="009604EF" w:rsidRPr="00585040" w:rsidRDefault="009604EF" w:rsidP="00487000">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.4.4</w:t>
            </w:r>
          </w:p>
        </w:tc>
        <w:tc>
          <w:tcPr>
            <w:tcW w:w="329" w:type="pct"/>
            <w:vMerge w:val="restart"/>
            <w:vAlign w:val="center"/>
          </w:tcPr>
          <w:p w14:paraId="14FBDAF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模板支撑体系</w:t>
            </w:r>
          </w:p>
        </w:tc>
        <w:tc>
          <w:tcPr>
            <w:tcW w:w="425" w:type="pct"/>
            <w:vMerge w:val="restart"/>
            <w:vAlign w:val="center"/>
          </w:tcPr>
          <w:p w14:paraId="1D0AE4C2"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vAlign w:val="center"/>
          </w:tcPr>
          <w:p w14:paraId="45F6A97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模板支撑体系的拆除符合规范及专项施工方案要求。</w:t>
            </w:r>
          </w:p>
        </w:tc>
        <w:tc>
          <w:tcPr>
            <w:tcW w:w="504" w:type="pct"/>
            <w:shd w:val="clear" w:color="auto" w:fill="auto"/>
            <w:vAlign w:val="center"/>
          </w:tcPr>
          <w:p w14:paraId="22CFFC8B" w14:textId="3759BCEC"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《建筑施工模板安全技术规范》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JGJ162-2008</w:t>
            </w:r>
            <w:r w:rsidRPr="00585040">
              <w:rPr>
                <w:rFonts w:ascii="宋体" w:eastAsia="宋体" w:hAnsi="宋体" w:cs="宋体"/>
                <w:kern w:val="0"/>
                <w:szCs w:val="21"/>
              </w:rPr>
              <w:t>)</w:t>
            </w:r>
          </w:p>
        </w:tc>
        <w:tc>
          <w:tcPr>
            <w:tcW w:w="2608" w:type="pct"/>
            <w:shd w:val="clear" w:color="auto" w:fill="auto"/>
            <w:vAlign w:val="center"/>
          </w:tcPr>
          <w:p w14:paraId="201830D2" w14:textId="0D62A38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7.1 模板拆除要求</w:t>
            </w:r>
            <w:r w:rsidRPr="00585040">
              <w:rPr>
                <w:rFonts w:ascii="宋体" w:eastAsia="宋体" w:hAnsi="宋体" w:cs="宋体" w:hint="eastAsia"/>
                <w:kern w:val="0"/>
                <w:szCs w:val="21"/>
              </w:rPr>
              <w:br/>
              <w:t>7.1.1 模板的拆除措施应经技术主管部门或负责人批准，拆除模板的时间可按现行国家标准《混凝士结构工程施工及验收规范》（GB50010）的有关规定执行。冬期施工的拆模应遵守专门规定。</w:t>
            </w:r>
            <w:r w:rsidRPr="00585040">
              <w:rPr>
                <w:rFonts w:ascii="宋体" w:eastAsia="宋体" w:hAnsi="宋体" w:cs="宋体" w:hint="eastAsia"/>
                <w:kern w:val="0"/>
                <w:szCs w:val="21"/>
              </w:rPr>
              <w:br/>
              <w:t>7.1.2 当混凝土未达到规定强度或已达到设计规定强度时，如需提前拆模或承受部分超设计荷载时，必须经过计算和技术主管确认其强度能足够承受此荷载后，方可拆除。</w:t>
            </w:r>
            <w:r w:rsidRPr="00585040">
              <w:rPr>
                <w:rFonts w:ascii="宋体" w:eastAsia="宋体" w:hAnsi="宋体" w:cs="宋体" w:hint="eastAsia"/>
                <w:kern w:val="0"/>
                <w:szCs w:val="21"/>
              </w:rPr>
              <w:br/>
              <w:t>7.1.3 在承重焊接钢筋骨架作配筋的结构中，承受混凝土重量的模板，应在混凝土达到设计强度的25%后方可拆除承重模板。如在已拆除模板的结构上加置荷载时，应另行核算</w:t>
            </w:r>
            <w:r w:rsidRPr="00585040">
              <w:rPr>
                <w:rFonts w:ascii="宋体" w:eastAsia="宋体" w:hAnsi="宋体" w:cs="宋体" w:hint="eastAsia"/>
                <w:kern w:val="0"/>
                <w:szCs w:val="21"/>
              </w:rPr>
              <w:br/>
              <w:t>7.1.4 大体积混凝土的拆模时间除应满足混凝土强度要求外，还应使混凝土内外温差降低到25以下时方可拆模。否则应采取有效措施防止产生温度裂缝。</w:t>
            </w:r>
          </w:p>
          <w:p w14:paraId="5B15B756" w14:textId="54A291C1"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7.1.5 后张预应力混凝土结构的侧模宜在施加预应力前拆除，底模应在施加预应力后拆除。设计有规定时，应按规定执行。</w:t>
            </w:r>
            <w:r w:rsidRPr="00585040">
              <w:rPr>
                <w:rFonts w:ascii="宋体" w:eastAsia="宋体" w:hAnsi="宋体" w:cs="宋体" w:hint="eastAsia"/>
                <w:kern w:val="0"/>
                <w:szCs w:val="21"/>
              </w:rPr>
              <w:br/>
              <w:t>7.1.6 拆模前应检查所使用的工具应有效和可靠，扳手等工具必须装入工具袋或系挂在身上，并应检查拆模场所范围内的安全措施。</w:t>
            </w:r>
            <w:r w:rsidRPr="00585040">
              <w:rPr>
                <w:rFonts w:ascii="宋体" w:eastAsia="宋体" w:hAnsi="宋体" w:cs="宋体" w:hint="eastAsia"/>
                <w:kern w:val="0"/>
                <w:szCs w:val="21"/>
              </w:rPr>
              <w:br/>
              <w:t>7.1.7 模板的拆除工作应设专人指挥。作业区应设围栏，其内不得有其它工种作业，并应设专人负责监护。拆下的模板、零配件严禁抛掷。</w:t>
            </w:r>
            <w:r w:rsidRPr="00585040">
              <w:rPr>
                <w:rFonts w:ascii="宋体" w:eastAsia="宋体" w:hAnsi="宋体" w:cs="宋体" w:hint="eastAsia"/>
                <w:kern w:val="0"/>
                <w:szCs w:val="21"/>
              </w:rPr>
              <w:br/>
              <w:t>7.1.8 拆模的顺序和方法应按模板的设计规定进行。当设计无规定时，可采取先支的后拆、后支的先拆、先拆非承重模板、后拆承重模板，并应从上而下进行拆除。拆下的模板不得抛扔，应按指定地点堆放。</w:t>
            </w:r>
            <w:r w:rsidRPr="00585040">
              <w:rPr>
                <w:rFonts w:ascii="宋体" w:eastAsia="宋体" w:hAnsi="宋体" w:cs="宋体" w:hint="eastAsia"/>
                <w:kern w:val="0"/>
                <w:szCs w:val="21"/>
              </w:rPr>
              <w:br/>
              <w:t>7.1.9 多人同时操作时，应明确分工、统一信号或行动，应具有足够的操作面，人员应站于安全处。</w:t>
            </w:r>
            <w:r w:rsidRPr="00585040">
              <w:rPr>
                <w:rFonts w:ascii="宋体" w:eastAsia="宋体" w:hAnsi="宋体" w:cs="宋体" w:hint="eastAsia"/>
                <w:kern w:val="0"/>
                <w:szCs w:val="21"/>
              </w:rPr>
              <w:br/>
              <w:t>7.1.10 高处拆除模板时，应遵守有关高处作业的规定。严禁使用大锤和撬棍，操作层上临时拆下的模板堆放不能超过3层。</w:t>
            </w:r>
            <w:r w:rsidRPr="00585040">
              <w:rPr>
                <w:rFonts w:ascii="宋体" w:eastAsia="宋体" w:hAnsi="宋体" w:cs="宋体" w:hint="eastAsia"/>
                <w:kern w:val="0"/>
                <w:szCs w:val="21"/>
              </w:rPr>
              <w:br/>
              <w:t>7.1.11 在提前拆除互相搭连并涉及其它后拆模板的支撑时，应补设临时支撑。拆模时应逐块拆卸，不得成片撬落或拉倒。</w:t>
            </w:r>
            <w:r w:rsidRPr="00585040">
              <w:rPr>
                <w:rFonts w:ascii="宋体" w:eastAsia="宋体" w:hAnsi="宋体" w:cs="宋体" w:hint="eastAsia"/>
                <w:kern w:val="0"/>
                <w:szCs w:val="21"/>
              </w:rPr>
              <w:br/>
              <w:t>7.1.12 拆模如遇中途停歇，应将已拆松动、悬空、浮吊的模板或支架进行临时支撑牢固或相互连接稳固。对活动部件必须一次拆除。</w:t>
            </w:r>
            <w:r w:rsidRPr="00585040">
              <w:rPr>
                <w:rFonts w:ascii="宋体" w:eastAsia="宋体" w:hAnsi="宋体" w:cs="宋体" w:hint="eastAsia"/>
                <w:kern w:val="0"/>
                <w:szCs w:val="21"/>
              </w:rPr>
              <w:br/>
              <w:t>7.1.13 已拆除了模板的结构，应在混凝土强度达到设计强度值后方可承受全部设计荷载。若在未达到设计强度以前，需在结构上加置施工荷载时，应另行核算，强度不足时应加设临时支撑。</w:t>
            </w:r>
            <w:r w:rsidRPr="00585040">
              <w:rPr>
                <w:rFonts w:ascii="宋体" w:eastAsia="宋体" w:hAnsi="宋体" w:cs="宋体" w:hint="eastAsia"/>
                <w:kern w:val="0"/>
                <w:szCs w:val="21"/>
              </w:rPr>
              <w:br/>
              <w:t>7.1.14 遇6 级或6级以上大风时，应暂停室外的高处作业。雨、雪、霜后应先清扫施工现场，方可进行工作。</w:t>
            </w:r>
            <w:r w:rsidRPr="00585040">
              <w:rPr>
                <w:rFonts w:ascii="宋体" w:eastAsia="宋体" w:hAnsi="宋体" w:cs="宋体" w:hint="eastAsia"/>
                <w:kern w:val="0"/>
                <w:szCs w:val="21"/>
              </w:rPr>
              <w:br/>
              <w:t>7.1.15 拆除有洞口模板时，应采取防止操作人员坠落的措施。洞口模板拆除后，应按现行行业标准《建筑施工高处作业安全技术规范》（JGJ80）的有关规定及时进行防护抑。更多详见规范内容。</w:t>
            </w:r>
          </w:p>
        </w:tc>
      </w:tr>
      <w:tr w:rsidR="009604EF" w:rsidRPr="00585040" w14:paraId="116A1D17" w14:textId="77777777" w:rsidTr="0060055A">
        <w:trPr>
          <w:trHeight w:val="1725"/>
        </w:trPr>
        <w:tc>
          <w:tcPr>
            <w:tcW w:w="280" w:type="pct"/>
            <w:vMerge/>
            <w:vAlign w:val="center"/>
          </w:tcPr>
          <w:p w14:paraId="5E3FC587"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4F89B11F"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705CCD5F"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333FB0EB"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2D730781" w14:textId="5DB972E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《建筑施工脚手架安全技术统一标准》(GB51210-2016</w:t>
            </w:r>
            <w:r w:rsidRPr="00585040">
              <w:rPr>
                <w:rFonts w:ascii="宋体" w:eastAsia="宋体" w:hAnsi="宋体" w:cs="宋体"/>
                <w:kern w:val="0"/>
                <w:szCs w:val="21"/>
              </w:rPr>
              <w:t>)</w:t>
            </w:r>
          </w:p>
        </w:tc>
        <w:tc>
          <w:tcPr>
            <w:tcW w:w="2608" w:type="pct"/>
            <w:shd w:val="clear" w:color="auto" w:fill="auto"/>
            <w:vAlign w:val="center"/>
          </w:tcPr>
          <w:p w14:paraId="3FD3829D"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9.0.8 脚手架的拆除作业必须符合下列规定: </w:t>
            </w:r>
          </w:p>
          <w:p w14:paraId="1FEF9234" w14:textId="77777777" w:rsidR="009604EF" w:rsidRPr="00585040" w:rsidRDefault="009604EF" w:rsidP="00233436">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 xml:space="preserve">1 架体的拆除应从上而下逐层进行，严禁上下同时作业; </w:t>
            </w:r>
          </w:p>
          <w:p w14:paraId="49E25C50" w14:textId="77777777" w:rsidR="009604EF" w:rsidRPr="00585040" w:rsidRDefault="009604EF" w:rsidP="00233436">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2 同层杆件和构配件必须按先外后内的版序拆除;剪刀、斜杆等加固杆件必须在拆卸至该部位杆件时再拆除;</w:t>
            </w:r>
          </w:p>
          <w:p w14:paraId="30F3BB6D" w14:textId="245AC91E" w:rsidR="009604EF" w:rsidRPr="00585040" w:rsidRDefault="009604EF" w:rsidP="00233436">
            <w:pPr>
              <w:widowControl/>
              <w:ind w:firstLineChars="50" w:firstLine="105"/>
              <w:jc w:val="left"/>
              <w:rPr>
                <w:rFonts w:ascii="宋体" w:eastAsia="宋体" w:hAnsi="宋体" w:cs="宋体"/>
                <w:kern w:val="0"/>
                <w:szCs w:val="21"/>
              </w:rPr>
            </w:pPr>
            <w:r w:rsidRPr="00585040">
              <w:rPr>
                <w:rFonts w:ascii="宋体" w:eastAsia="宋体" w:hAnsi="宋体" w:cs="宋体" w:hint="eastAsia"/>
                <w:kern w:val="0"/>
                <w:szCs w:val="21"/>
              </w:rPr>
              <w:t>3 作业脚手架连墙件必须這架体逐层拆除，严禁先将连墙件整层或数层拆除后再拆架体。拆除作业过程中，当架体的自由端高度超过2步时，必须加设临时拉结。</w:t>
            </w:r>
            <w:r w:rsidRPr="00585040">
              <w:rPr>
                <w:rFonts w:ascii="宋体" w:eastAsia="宋体" w:hAnsi="宋体" w:cs="宋体" w:hint="eastAsia"/>
                <w:kern w:val="0"/>
                <w:szCs w:val="21"/>
              </w:rPr>
              <w:br/>
              <w:t>9.0.9 模板支撑脚手架的安装与拆除作业应符合现行国家标准《混凝土结构工程施工规范》（GB50666）的规定。</w:t>
            </w:r>
            <w:r w:rsidRPr="00585040">
              <w:rPr>
                <w:rFonts w:ascii="宋体" w:eastAsia="宋体" w:hAnsi="宋体" w:cs="宋体" w:hint="eastAsia"/>
                <w:kern w:val="0"/>
                <w:szCs w:val="21"/>
              </w:rPr>
              <w:br/>
              <w:t>9.0.10 脚手架的拆除作业不得重锤击打、撬別。拆除的杆件、构配件应采用机械或人工运至地面，严禁抛掷。</w:t>
            </w:r>
            <w:r w:rsidRPr="00585040">
              <w:rPr>
                <w:rFonts w:ascii="宋体" w:eastAsia="宋体" w:hAnsi="宋体" w:cs="宋体" w:hint="eastAsia"/>
                <w:kern w:val="0"/>
                <w:szCs w:val="21"/>
              </w:rPr>
              <w:br/>
              <w:t>11.1.3 脚手架的搭设和拆除作业应由专业架子工担任，并应持证上岗。</w:t>
            </w:r>
            <w:r w:rsidRPr="00585040">
              <w:rPr>
                <w:rFonts w:ascii="宋体" w:eastAsia="宋体" w:hAnsi="宋体" w:cs="宋体" w:hint="eastAsia"/>
                <w:kern w:val="0"/>
                <w:szCs w:val="21"/>
              </w:rPr>
              <w:br/>
              <w:t>11.2.9 在搭设和拆除脚手架作业时，应设置安全警戒线、警戒标志，并应派专人监护，严禁非作业人员入内。</w:t>
            </w:r>
          </w:p>
        </w:tc>
      </w:tr>
      <w:tr w:rsidR="009604EF" w:rsidRPr="00585040" w14:paraId="6E87B475" w14:textId="77777777" w:rsidTr="0060055A">
        <w:trPr>
          <w:trHeight w:val="3120"/>
        </w:trPr>
        <w:tc>
          <w:tcPr>
            <w:tcW w:w="280" w:type="pct"/>
            <w:vMerge/>
            <w:vAlign w:val="center"/>
          </w:tcPr>
          <w:p w14:paraId="2EEAC2B0"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7F3BB0C7"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2FF9B024"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18E713A5"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73E96E1D" w14:textId="19BBB67D"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《建筑施工扣件式钢管脚手架安全技术规范》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JGJ130-2011</w:t>
            </w:r>
            <w:r w:rsidRPr="00585040">
              <w:rPr>
                <w:rFonts w:ascii="宋体" w:eastAsia="宋体" w:hAnsi="宋体" w:cs="宋体"/>
                <w:kern w:val="0"/>
                <w:szCs w:val="21"/>
              </w:rPr>
              <w:t>)</w:t>
            </w:r>
          </w:p>
        </w:tc>
        <w:tc>
          <w:tcPr>
            <w:tcW w:w="2608" w:type="pct"/>
            <w:shd w:val="clear" w:color="auto" w:fill="auto"/>
            <w:vAlign w:val="center"/>
          </w:tcPr>
          <w:p w14:paraId="5D32522F" w14:textId="086CD11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7.4 拆除7.4.1脚手架拆除应按专项方案施工，拆除前应做好下列准备工作：</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应全面检查脚手架的扣件连接、连墙件、支撑体系等是否符合构造要求；</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应根据检查结果补充完善脚手架专项方案中的拆除顺序和措施，经审批后方可实施；</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拆除前应对施工人员进行交底；</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应清除脚手架上杂物及地面障碍物。</w:t>
            </w:r>
            <w:r w:rsidRPr="00585040">
              <w:rPr>
                <w:rFonts w:ascii="宋体" w:eastAsia="宋体" w:hAnsi="宋体" w:cs="宋体" w:hint="eastAsia"/>
                <w:kern w:val="0"/>
                <w:szCs w:val="21"/>
              </w:rPr>
              <w:br/>
              <w:t>7.4.2 单、双排脚手架拆除作业必须由上而下逐层进行，严禁上下同时作业;连墙件必须随脚手架逐层拆除，严禁先将连墙件整层或数层拆除后再拆脚手架;分段拆除高差大于两步时，应增设连墙件加固。</w:t>
            </w:r>
            <w:r w:rsidRPr="00585040">
              <w:rPr>
                <w:rFonts w:ascii="宋体" w:eastAsia="宋体" w:hAnsi="宋体" w:cs="宋体" w:hint="eastAsia"/>
                <w:kern w:val="0"/>
                <w:szCs w:val="21"/>
              </w:rPr>
              <w:br/>
              <w:t>7.4.3 当脚手架拆至下部最后一根长立杆的高度（约 6.5m）时，应先在适当位置搭设临时抛撑加固后，再拆除连墙件。当单、双排脚手架采取分段、分立面拆除时，对不拆除的脚手架两端，应先按本规范第6.4.4 条、第6.6.4 条、第6.6.5条的有关规定设置连墙件和横向斜撑加固。</w:t>
            </w:r>
            <w:r w:rsidRPr="00585040">
              <w:rPr>
                <w:rFonts w:ascii="宋体" w:eastAsia="宋体" w:hAnsi="宋体" w:cs="宋体" w:hint="eastAsia"/>
                <w:kern w:val="0"/>
                <w:szCs w:val="21"/>
              </w:rPr>
              <w:br/>
              <w:t>7.4.4 架体拆除作业应设专人指挥，当有多人同时操作时，应明确分工、统一行动，且应具有足够的操作面。</w:t>
            </w:r>
            <w:r w:rsidRPr="00585040">
              <w:rPr>
                <w:rFonts w:ascii="宋体" w:eastAsia="宋体" w:hAnsi="宋体" w:cs="宋体" w:hint="eastAsia"/>
                <w:kern w:val="0"/>
                <w:szCs w:val="21"/>
              </w:rPr>
              <w:br/>
              <w:t>7.4.5 卸料时各构配件严禁抛掷至地面。</w:t>
            </w:r>
            <w:r w:rsidRPr="00585040">
              <w:rPr>
                <w:rFonts w:ascii="宋体" w:eastAsia="宋体" w:hAnsi="宋体" w:cs="宋体" w:hint="eastAsia"/>
                <w:kern w:val="0"/>
                <w:szCs w:val="21"/>
              </w:rPr>
              <w:br/>
              <w:t>7.4.6 运至地面的构配件应按本规范的规定及时检查、整修与保养，并应按品种、规格分别存放。</w:t>
            </w:r>
          </w:p>
        </w:tc>
      </w:tr>
      <w:tr w:rsidR="009604EF" w:rsidRPr="00585040" w14:paraId="1D29A2A1" w14:textId="77777777" w:rsidTr="0060055A">
        <w:trPr>
          <w:trHeight w:val="1920"/>
        </w:trPr>
        <w:tc>
          <w:tcPr>
            <w:tcW w:w="280" w:type="pct"/>
            <w:vMerge/>
            <w:vAlign w:val="center"/>
          </w:tcPr>
          <w:p w14:paraId="6722CF1C"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3D704083"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667A52E"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2138830B"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100812B8" w14:textId="515488C4"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《建筑施工门式钢管脚手架安全技术标准》</w:t>
            </w:r>
            <w:r w:rsidRPr="00585040">
              <w:rPr>
                <w:rFonts w:ascii="宋体" w:eastAsia="宋体" w:hAnsi="宋体" w:cs="宋体"/>
                <w:kern w:val="0"/>
                <w:szCs w:val="21"/>
              </w:rPr>
              <w:t>(</w:t>
            </w:r>
            <w:r w:rsidRPr="00585040">
              <w:rPr>
                <w:rFonts w:ascii="宋体" w:eastAsia="宋体" w:hAnsi="宋体" w:cs="宋体" w:hint="eastAsia"/>
                <w:kern w:val="0"/>
                <w:szCs w:val="21"/>
              </w:rPr>
              <w:t>JGJ128-2019</w:t>
            </w:r>
            <w:r w:rsidRPr="00585040">
              <w:rPr>
                <w:rFonts w:ascii="宋体" w:eastAsia="宋体" w:hAnsi="宋体" w:cs="宋体"/>
                <w:kern w:val="0"/>
                <w:szCs w:val="21"/>
              </w:rPr>
              <w:t>)</w:t>
            </w:r>
          </w:p>
        </w:tc>
        <w:tc>
          <w:tcPr>
            <w:tcW w:w="2608" w:type="pct"/>
            <w:shd w:val="clear" w:color="auto" w:fill="auto"/>
            <w:vAlign w:val="center"/>
          </w:tcPr>
          <w:p w14:paraId="20C2C887" w14:textId="2A7FBC1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7.3拆除</w:t>
            </w:r>
            <w:r w:rsidRPr="00585040">
              <w:rPr>
                <w:rFonts w:ascii="宋体" w:eastAsia="宋体" w:hAnsi="宋体" w:cs="宋体" w:hint="eastAsia"/>
                <w:kern w:val="0"/>
                <w:szCs w:val="21"/>
              </w:rPr>
              <w:br/>
              <w:t>7.3.1架体拆除应按专项施工方案实施，并应在拆除前做好下列准备工作：</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应对拆除的架体进行拆除前检查，当发现有连墙件、加固杆缺失拆除过程中架体可能倾斜失稳的情况时，应先行加固后再拆除；</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应根据拆除前的检查结果补充完善专项施工方案；</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应清除架体上的材料、杂物及作业面的障碍物。</w:t>
            </w:r>
          </w:p>
          <w:p w14:paraId="6B93B8E9" w14:textId="4226D2A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7.3.2门式脚手架拆除作业应符合下列规定：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架体的拆除应从上而下逐层进行。</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同层杆件和构配件应按先外后内的顺序拆除，剪刀撑、斜撑杆等加固杆件应在拆卸至该部位杆件时再拆除。</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连墙件应随门式作业脚手架层拆除，不得先将连墙件整层或数层拆除后再拆架体。拆除作业过程中，当架体的自由高度大于2步时，应加设临时拉结。</w:t>
            </w:r>
            <w:r w:rsidRPr="00585040">
              <w:rPr>
                <w:rFonts w:ascii="宋体" w:eastAsia="宋体" w:hAnsi="宋体" w:cs="宋体" w:hint="eastAsia"/>
                <w:kern w:val="0"/>
                <w:szCs w:val="21"/>
              </w:rPr>
              <w:br/>
              <w:t>7.3.3当拆卸连接部件时，应先将止退装置旋转至开启位置，然后拆除，不得硬拉、敲击。拆除作业中，不应使用手锤等硬物击打、撬别。</w:t>
            </w:r>
            <w:r w:rsidRPr="00585040">
              <w:rPr>
                <w:rFonts w:ascii="宋体" w:eastAsia="宋体" w:hAnsi="宋体" w:cs="宋体" w:hint="eastAsia"/>
                <w:kern w:val="0"/>
                <w:szCs w:val="21"/>
              </w:rPr>
              <w:br/>
              <w:t>7.3.4当门式作业脚手架分段拆除时，应先对不拆除部分架体的两端加固后再进行拆除作业。</w:t>
            </w:r>
            <w:r w:rsidRPr="00585040">
              <w:rPr>
                <w:rFonts w:ascii="宋体" w:eastAsia="宋体" w:hAnsi="宋体" w:cs="宋体" w:hint="eastAsia"/>
                <w:kern w:val="0"/>
                <w:szCs w:val="21"/>
              </w:rPr>
              <w:br/>
              <w:t>7.3.5门架与配件应采用机械或人工运至地面，严禁抛掷。</w:t>
            </w:r>
            <w:r w:rsidRPr="00585040">
              <w:rPr>
                <w:rFonts w:ascii="宋体" w:eastAsia="宋体" w:hAnsi="宋体" w:cs="宋体" w:hint="eastAsia"/>
                <w:kern w:val="0"/>
                <w:szCs w:val="21"/>
              </w:rPr>
              <w:br/>
              <w:t>7.3.6拆卸的门架与配件、加固杆等不得集中堆放在未拆架体上，并应及时检查、整修和保养宜按品种、规格分别存放。</w:t>
            </w:r>
          </w:p>
        </w:tc>
      </w:tr>
      <w:tr w:rsidR="009604EF" w:rsidRPr="00585040" w14:paraId="6EFADBE9" w14:textId="77777777" w:rsidTr="0060055A">
        <w:trPr>
          <w:trHeight w:val="1920"/>
        </w:trPr>
        <w:tc>
          <w:tcPr>
            <w:tcW w:w="280" w:type="pct"/>
            <w:vMerge/>
            <w:vAlign w:val="center"/>
          </w:tcPr>
          <w:p w14:paraId="61FE62E5"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7724CBFF"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59B2E98D"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3FB6A010"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5C27577C" w14:textId="089918E3" w:rsidR="009604EF" w:rsidRPr="00585040" w:rsidRDefault="009604EF" w:rsidP="00F6756A">
            <w:pPr>
              <w:widowControl/>
              <w:jc w:val="left"/>
              <w:rPr>
                <w:rFonts w:ascii="宋体" w:eastAsia="宋体" w:hAnsi="宋体" w:cs="宋体"/>
                <w:kern w:val="0"/>
                <w:szCs w:val="21"/>
              </w:rPr>
            </w:pPr>
            <w:r w:rsidRPr="00585040">
              <w:rPr>
                <w:rFonts w:ascii="宋体" w:eastAsia="宋体" w:hAnsi="宋体" w:cs="宋体" w:hint="eastAsia"/>
                <w:kern w:val="0"/>
                <w:szCs w:val="21"/>
              </w:rPr>
              <w:t>《建筑施工碗扣式钢管脚手架安全技术规范》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JGJ166-2016</w:t>
            </w:r>
            <w:r w:rsidRPr="00585040">
              <w:rPr>
                <w:rFonts w:ascii="宋体" w:eastAsia="宋体" w:hAnsi="宋体" w:cs="宋体"/>
                <w:kern w:val="0"/>
                <w:szCs w:val="21"/>
              </w:rPr>
              <w:t>)</w:t>
            </w:r>
          </w:p>
        </w:tc>
        <w:tc>
          <w:tcPr>
            <w:tcW w:w="2608" w:type="pct"/>
            <w:shd w:val="clear" w:color="auto" w:fill="auto"/>
            <w:vAlign w:val="center"/>
          </w:tcPr>
          <w:p w14:paraId="7E93256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7.4 模板支撑架的搭设与拆除</w:t>
            </w:r>
            <w:r w:rsidRPr="00585040">
              <w:rPr>
                <w:rFonts w:ascii="宋体" w:eastAsia="宋体" w:hAnsi="宋体" w:cs="宋体" w:hint="eastAsia"/>
                <w:kern w:val="0"/>
                <w:szCs w:val="21"/>
              </w:rPr>
              <w:br/>
              <w:t>7.4.1 模板支撑架立杆底座、垫板应水平放置在定位线上，垫板应平整、无翘曲不得采用已开裂的垫板</w:t>
            </w:r>
            <w:r w:rsidRPr="00585040">
              <w:rPr>
                <w:rFonts w:ascii="宋体" w:eastAsia="宋体" w:hAnsi="宋体" w:cs="宋体" w:hint="eastAsia"/>
                <w:kern w:val="0"/>
                <w:szCs w:val="21"/>
              </w:rPr>
              <w:br/>
              <w:t>7.4.2 模板支撑架应按先立杆、后水平杆再斜杆的顺序搭设形成基本架体单元，并应以基本架体单元扩展搭设成整体支撑架体系。</w:t>
            </w:r>
            <w:r w:rsidRPr="00585040">
              <w:rPr>
                <w:rFonts w:ascii="宋体" w:eastAsia="宋体" w:hAnsi="宋体" w:cs="宋体" w:hint="eastAsia"/>
                <w:kern w:val="0"/>
                <w:szCs w:val="21"/>
              </w:rPr>
              <w:br/>
              <w:t>7.4.3 模板支撑架每搭完一步架体后，应校正步距、立杆间距、水平杆的水平偏差、立杆垂直度</w:t>
            </w:r>
            <w:r w:rsidRPr="00585040">
              <w:rPr>
                <w:rFonts w:ascii="宋体" w:eastAsia="宋体" w:hAnsi="宋体" w:cs="宋体" w:hint="eastAsia"/>
                <w:kern w:val="0"/>
                <w:szCs w:val="21"/>
              </w:rPr>
              <w:br/>
              <w:t xml:space="preserve">7.4.4 模板支撑架立杆垂直偏差不应大于模板支撑架高度的1/500，且不应大于50mm. </w:t>
            </w:r>
          </w:p>
          <w:p w14:paraId="6C54096F" w14:textId="6E0E91D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7.4.5 当模板支撑架在搭设至有连墙（柱）件的主节点时，应及时与主体结构的墙（柱）牢固拉结。</w:t>
            </w:r>
            <w:r w:rsidRPr="00585040">
              <w:rPr>
                <w:rFonts w:ascii="宋体" w:eastAsia="宋体" w:hAnsi="宋体" w:cs="宋体" w:hint="eastAsia"/>
                <w:kern w:val="0"/>
                <w:szCs w:val="21"/>
              </w:rPr>
              <w:br/>
              <w:t>7.4.6 模板支撑架应设置供人员上下的安全防护设施及通道。</w:t>
            </w:r>
            <w:r w:rsidRPr="00585040">
              <w:rPr>
                <w:rFonts w:ascii="宋体" w:eastAsia="宋体" w:hAnsi="宋体" w:cs="宋体" w:hint="eastAsia"/>
                <w:kern w:val="0"/>
                <w:szCs w:val="21"/>
              </w:rPr>
              <w:br/>
              <w:t>7.4.7 在悬挑构件上搭设模板支撑架时，应征得设计单位的同意后方可实施。</w:t>
            </w:r>
            <w:r w:rsidRPr="00585040">
              <w:rPr>
                <w:rFonts w:ascii="宋体" w:eastAsia="宋体" w:hAnsi="宋体" w:cs="宋体" w:hint="eastAsia"/>
                <w:kern w:val="0"/>
                <w:szCs w:val="21"/>
              </w:rPr>
              <w:br/>
              <w:t>7.4.8 模板支撑架拆除应符合现行国家标准《混凝土结构工程施工质量验收规范》（GB50204）、《混凝土结构工程施工规范》（GB50666）中混凝土强度的有关规定</w:t>
            </w:r>
            <w:r w:rsidRPr="00585040">
              <w:rPr>
                <w:rFonts w:ascii="宋体" w:eastAsia="宋体" w:hAnsi="宋体" w:cs="宋体" w:hint="eastAsia"/>
                <w:kern w:val="0"/>
                <w:szCs w:val="21"/>
              </w:rPr>
              <w:br/>
              <w:t>7.4.9 模板支撑架拆除前应先行清理支撑架上的材料、施工机具及其他多余的杂物;应在支撑架周边划出安全区域，并应设置警示标志，派专人警戒，严禁非操作人员进入作业范围。</w:t>
            </w:r>
            <w:r w:rsidRPr="00585040">
              <w:rPr>
                <w:rFonts w:ascii="宋体" w:eastAsia="宋体" w:hAnsi="宋体" w:cs="宋体" w:hint="eastAsia"/>
                <w:kern w:val="0"/>
                <w:szCs w:val="21"/>
              </w:rPr>
              <w:br/>
              <w:t>7.4.10 模板支撑架拆除时应按专项施工方案中规定的顺序进行。分段拆除时应确定分界位置。</w:t>
            </w:r>
            <w:r w:rsidRPr="00585040">
              <w:rPr>
                <w:rFonts w:ascii="宋体" w:eastAsia="宋体" w:hAnsi="宋体" w:cs="宋体" w:hint="eastAsia"/>
                <w:kern w:val="0"/>
                <w:szCs w:val="21"/>
              </w:rPr>
              <w:br/>
              <w:t>7.4.11 模板支撑架的拆除顺序、工艺应符合专项施工方案的要求。当专项施工方案无明确规定时，应符合下列规定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应按先搭设后拆除，后搭设先拆除的拆除原则；</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拆除必须自上而下逐层进行，严禁上下层同时拆除作业，分段拆除的高度不应大于两层；</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梁下架体的拆除，应从跨中开始，对称地向两端拆除;悬臂构件下架体的拆除，应从悬臂端向固定端拆除；</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设有连墙（柱）件的支撑架，连墙（柱）件必须随模板支撑架逐层拆除，匹禁先将连墙（柱）件全部或数层拆除后再拆除支</w:t>
            </w:r>
            <w:r w:rsidRPr="00585040">
              <w:rPr>
                <w:rFonts w:ascii="宋体" w:eastAsia="宋体" w:hAnsi="宋体" w:cs="宋体" w:hint="eastAsia"/>
                <w:kern w:val="0"/>
                <w:szCs w:val="21"/>
              </w:rPr>
              <w:lastRenderedPageBreak/>
              <w:t>撑架。</w:t>
            </w:r>
            <w:r w:rsidRPr="00585040">
              <w:rPr>
                <w:rFonts w:ascii="宋体" w:eastAsia="宋体" w:hAnsi="宋体" w:cs="宋体" w:hint="eastAsia"/>
                <w:kern w:val="0"/>
                <w:szCs w:val="21"/>
              </w:rPr>
              <w:br/>
              <w:t>7.4.12 模板支撑架的拆除操作、构配件传递和堆放应满足本规范第7.3.13～第 7.3.15条的规定</w:t>
            </w:r>
          </w:p>
        </w:tc>
      </w:tr>
      <w:tr w:rsidR="009604EF" w:rsidRPr="00585040" w14:paraId="6FEE9FA0" w14:textId="77777777" w:rsidTr="0060055A">
        <w:trPr>
          <w:trHeight w:val="3120"/>
        </w:trPr>
        <w:tc>
          <w:tcPr>
            <w:tcW w:w="280" w:type="pct"/>
            <w:vMerge/>
            <w:vAlign w:val="center"/>
          </w:tcPr>
          <w:p w14:paraId="6BCFCDFE"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1E1E6ECE"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08D8D1C"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216B2E76"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27E21CB1" w14:textId="6BA4B82C" w:rsidR="009604EF" w:rsidRPr="00585040" w:rsidRDefault="009604EF" w:rsidP="006C2B13">
            <w:pPr>
              <w:widowControl/>
              <w:jc w:val="left"/>
              <w:rPr>
                <w:rFonts w:ascii="宋体" w:eastAsia="宋体" w:hAnsi="宋体" w:cs="宋体"/>
                <w:kern w:val="0"/>
                <w:szCs w:val="21"/>
              </w:rPr>
            </w:pPr>
            <w:r w:rsidRPr="00585040">
              <w:rPr>
                <w:rFonts w:ascii="宋体" w:eastAsia="宋体" w:hAnsi="宋体" w:cs="宋体" w:hint="eastAsia"/>
                <w:kern w:val="0"/>
                <w:szCs w:val="21"/>
              </w:rPr>
              <w:t>《建筑施工承插型盘扣式钢管支架安全技术规程》</w:t>
            </w:r>
            <w:r w:rsidRPr="00585040">
              <w:rPr>
                <w:rFonts w:ascii="宋体" w:eastAsia="宋体" w:hAnsi="宋体" w:cs="宋体"/>
                <w:kern w:val="0"/>
                <w:szCs w:val="21"/>
              </w:rPr>
              <w:t>(</w:t>
            </w:r>
            <w:r w:rsidRPr="00585040">
              <w:rPr>
                <w:rFonts w:ascii="宋体" w:eastAsia="宋体" w:hAnsi="宋体" w:cs="宋体" w:hint="eastAsia"/>
                <w:kern w:val="0"/>
                <w:szCs w:val="21"/>
              </w:rPr>
              <w:t>JGJ231-2010</w:t>
            </w:r>
            <w:r w:rsidRPr="00585040">
              <w:rPr>
                <w:rFonts w:ascii="宋体" w:eastAsia="宋体" w:hAnsi="宋体" w:cs="宋体"/>
                <w:kern w:val="0"/>
                <w:szCs w:val="21"/>
              </w:rPr>
              <w:t>)</w:t>
            </w:r>
          </w:p>
        </w:tc>
        <w:tc>
          <w:tcPr>
            <w:tcW w:w="2608" w:type="pct"/>
            <w:shd w:val="clear" w:color="auto" w:fill="auto"/>
            <w:vAlign w:val="center"/>
          </w:tcPr>
          <w:p w14:paraId="6B51F05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7.4 模板支架搭设与拆除</w:t>
            </w:r>
            <w:r w:rsidRPr="00585040">
              <w:rPr>
                <w:rFonts w:ascii="宋体" w:eastAsia="宋体" w:hAnsi="宋体" w:cs="宋体" w:hint="eastAsia"/>
                <w:kern w:val="0"/>
                <w:szCs w:val="21"/>
              </w:rPr>
              <w:br/>
              <w:t xml:space="preserve">7.4.1 模板支架立杆搭设位置应按专项施工方案放线确定。 </w:t>
            </w:r>
          </w:p>
          <w:p w14:paraId="28737224" w14:textId="619D51A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7.4.2 模板支架搭设应根据立杆防治可调底座，应按先立杆后水平杆再斜杆的顺序搭设，形成基本的架体单元，应以此扩展搭设成整体支架体系。</w:t>
            </w:r>
            <w:r w:rsidRPr="00585040">
              <w:rPr>
                <w:rFonts w:ascii="宋体" w:eastAsia="宋体" w:hAnsi="宋体" w:cs="宋体" w:hint="eastAsia"/>
                <w:kern w:val="0"/>
                <w:szCs w:val="21"/>
              </w:rPr>
              <w:br/>
              <w:t>7.4.3 可调底座和土层基础上垫板应准确放置在定位线上，保持水平。垫板应平整、无翘曲，不得采用已开裂垫板。</w:t>
            </w:r>
            <w:r w:rsidRPr="00585040">
              <w:rPr>
                <w:rFonts w:ascii="宋体" w:eastAsia="宋体" w:hAnsi="宋体" w:cs="宋体" w:hint="eastAsia"/>
                <w:kern w:val="0"/>
                <w:szCs w:val="21"/>
              </w:rPr>
              <w:br/>
              <w:t>7.4.4 立杆应通过立杆连接套管连接，在同一水平高度内相邻立杆连接套管接头的位置宜错开，且错开高度不宜小于75mm。模板支架高度大于8m时，错开高度不宜小于500mm。</w:t>
            </w:r>
            <w:r w:rsidRPr="00585040">
              <w:rPr>
                <w:rFonts w:ascii="宋体" w:eastAsia="宋体" w:hAnsi="宋体" w:cs="宋体" w:hint="eastAsia"/>
                <w:kern w:val="0"/>
                <w:szCs w:val="21"/>
              </w:rPr>
              <w:br/>
              <w:t>7.4.5 水平杆扣接头与连接盘的插销应用铁锤击紧至规定插入深度的刻度线。</w:t>
            </w:r>
            <w:r w:rsidRPr="00585040">
              <w:rPr>
                <w:rFonts w:ascii="宋体" w:eastAsia="宋体" w:hAnsi="宋体" w:cs="宋体" w:hint="eastAsia"/>
                <w:kern w:val="0"/>
                <w:szCs w:val="21"/>
              </w:rPr>
              <w:br/>
              <w:t>7.4.6 每搭完一步支模架后，应及时校正水平杆步距，立杆的纵、横距，立杆的垂直偏差与水平杆的水平偏差。立杆的垂直偏差不应大于模板支架总高度的1/500,且不得大于50mm。</w:t>
            </w:r>
            <w:r w:rsidRPr="00585040">
              <w:rPr>
                <w:rFonts w:ascii="宋体" w:eastAsia="宋体" w:hAnsi="宋体" w:cs="宋体" w:hint="eastAsia"/>
                <w:kern w:val="0"/>
                <w:szCs w:val="21"/>
              </w:rPr>
              <w:br/>
              <w:t>7.4.7 在多层楼板上连续设置模板支架时，应保证上下层支撑立杆在同一轴线上。</w:t>
            </w:r>
            <w:r w:rsidRPr="00585040">
              <w:rPr>
                <w:rFonts w:ascii="宋体" w:eastAsia="宋体" w:hAnsi="宋体" w:cs="宋体" w:hint="eastAsia"/>
                <w:kern w:val="0"/>
                <w:szCs w:val="21"/>
              </w:rPr>
              <w:br/>
              <w:t>7.4.8 混凝土浇筑前施工管理人员应组织对搭设的支架进行验收，并应确认符合专项施工方案要求后浇筑混凝土。</w:t>
            </w:r>
            <w:r w:rsidRPr="00585040">
              <w:rPr>
                <w:rFonts w:ascii="宋体" w:eastAsia="宋体" w:hAnsi="宋体" w:cs="宋体" w:hint="eastAsia"/>
                <w:kern w:val="0"/>
                <w:szCs w:val="21"/>
              </w:rPr>
              <w:br/>
              <w:t>7.4.9 拆除作业应按先搭后拆，后搭先拆的原则，从顶层开始，逐层向下进行，严禁上下层同时拆除，严禁抛掷。</w:t>
            </w:r>
            <w:r w:rsidRPr="00585040">
              <w:rPr>
                <w:rFonts w:ascii="宋体" w:eastAsia="宋体" w:hAnsi="宋体" w:cs="宋体" w:hint="eastAsia"/>
                <w:kern w:val="0"/>
                <w:szCs w:val="21"/>
              </w:rPr>
              <w:br/>
              <w:t>7.4.10 分段、分立面拆除时，应确定分界处的技术处理方案，并应保证分段后架体稳定。</w:t>
            </w:r>
          </w:p>
        </w:tc>
      </w:tr>
      <w:tr w:rsidR="009604EF" w:rsidRPr="00585040" w14:paraId="098679C0" w14:textId="77777777" w:rsidTr="0060055A">
        <w:trPr>
          <w:trHeight w:val="786"/>
        </w:trPr>
        <w:tc>
          <w:tcPr>
            <w:tcW w:w="280" w:type="pct"/>
            <w:vMerge/>
            <w:vAlign w:val="center"/>
          </w:tcPr>
          <w:p w14:paraId="306EA115"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1F266218"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E8E06CA"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49A74594"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31252292" w14:textId="41285C08" w:rsidR="009604EF" w:rsidRPr="00585040" w:rsidRDefault="009604EF" w:rsidP="006C2B13">
            <w:pPr>
              <w:widowControl/>
              <w:jc w:val="left"/>
              <w:rPr>
                <w:rFonts w:ascii="宋体" w:eastAsia="宋体" w:hAnsi="宋体" w:cs="宋体"/>
                <w:kern w:val="0"/>
                <w:szCs w:val="21"/>
              </w:rPr>
            </w:pPr>
            <w:r w:rsidRPr="00585040">
              <w:rPr>
                <w:rFonts w:ascii="宋体" w:eastAsia="宋体" w:hAnsi="宋体" w:cs="宋体" w:hint="eastAsia"/>
                <w:kern w:val="0"/>
                <w:szCs w:val="21"/>
              </w:rPr>
              <w:t>《混凝土结构工程施工规范》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GB50666-2011</w:t>
            </w:r>
            <w:r w:rsidRPr="00585040">
              <w:rPr>
                <w:rFonts w:ascii="宋体" w:eastAsia="宋体" w:hAnsi="宋体" w:cs="宋体"/>
                <w:kern w:val="0"/>
                <w:szCs w:val="21"/>
              </w:rPr>
              <w:t>)</w:t>
            </w:r>
          </w:p>
        </w:tc>
        <w:tc>
          <w:tcPr>
            <w:tcW w:w="2608" w:type="pct"/>
            <w:shd w:val="clear" w:color="auto" w:fill="auto"/>
            <w:vAlign w:val="center"/>
          </w:tcPr>
          <w:p w14:paraId="78AC12C7"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4.5 拆除与维护</w:t>
            </w:r>
            <w:r w:rsidRPr="00585040">
              <w:rPr>
                <w:rFonts w:ascii="宋体" w:eastAsia="宋体" w:hAnsi="宋体" w:cs="宋体" w:hint="eastAsia"/>
                <w:kern w:val="0"/>
                <w:szCs w:val="21"/>
              </w:rPr>
              <w:br/>
              <w:t>4.5.1 模板拆除时，可采取先支的后拆、后支的先拆，先拆非承重模板、后拆承重模板的顺序，并应从上而下进行拆除。</w:t>
            </w:r>
          </w:p>
          <w:p w14:paraId="1F91A21C"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4.5.2 底模及支架应在混凝土强度达到设计后再拆除;当设计无具体要求时，同条件养护的混凝土立方体试件抗压强度应符合表 4.5.2 的规定。</w:t>
            </w:r>
          </w:p>
          <w:p w14:paraId="7C595107" w14:textId="3104C51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4.5.3 当混凝土强度能保证其表面及棱角不受损伤时，方可拆除侧模。</w:t>
            </w:r>
            <w:r w:rsidRPr="00585040">
              <w:rPr>
                <w:rFonts w:ascii="宋体" w:eastAsia="宋体" w:hAnsi="宋体" w:cs="宋体" w:hint="eastAsia"/>
                <w:kern w:val="0"/>
                <w:szCs w:val="21"/>
              </w:rPr>
              <w:br/>
              <w:t>4.5.4 多个楼层间连续支模的底层支架拆除时间，应根据连续支模的楼层间荷载分配和混凝土强度的增长情况确定。</w:t>
            </w:r>
            <w:r w:rsidRPr="00585040">
              <w:rPr>
                <w:rFonts w:ascii="宋体" w:eastAsia="宋体" w:hAnsi="宋体" w:cs="宋体" w:hint="eastAsia"/>
                <w:kern w:val="0"/>
                <w:szCs w:val="21"/>
              </w:rPr>
              <w:br/>
              <w:t>4.5.5 快拆支架体系的支架立杆间距不应大于2m。拆模时，应保留立杆并顶托支承楼板，拆模时的混凝土强度可按本规范表 4.5.2 中构件跨度为2m 的规定确定。</w:t>
            </w:r>
            <w:r w:rsidRPr="00585040">
              <w:rPr>
                <w:rFonts w:ascii="宋体" w:eastAsia="宋体" w:hAnsi="宋体" w:cs="宋体" w:hint="eastAsia"/>
                <w:kern w:val="0"/>
                <w:szCs w:val="21"/>
              </w:rPr>
              <w:br/>
              <w:t>4.5.6 对于后张预应力混凝土结构构件，侧模宜在预应力筋张拉前拆除;底模及支架不应在结构构件建立预应力前拆除。</w:t>
            </w:r>
            <w:r w:rsidRPr="00585040">
              <w:rPr>
                <w:rFonts w:ascii="宋体" w:eastAsia="宋体" w:hAnsi="宋体" w:cs="宋体" w:hint="eastAsia"/>
                <w:kern w:val="0"/>
                <w:szCs w:val="21"/>
              </w:rPr>
              <w:br/>
              <w:t>4.5.7 拆下的模板及支架杆件不得抛掷，应分散堆放在指定地点，并应及时清运</w:t>
            </w:r>
            <w:r w:rsidRPr="00585040">
              <w:rPr>
                <w:rFonts w:ascii="宋体" w:eastAsia="宋体" w:hAnsi="宋体" w:cs="宋体" w:hint="eastAsia"/>
                <w:kern w:val="0"/>
                <w:szCs w:val="21"/>
              </w:rPr>
              <w:br/>
              <w:t>4.5.8 模板拆除后应将其表面清理干净，对变形和损伤部位应进行修复</w:t>
            </w:r>
          </w:p>
        </w:tc>
      </w:tr>
      <w:tr w:rsidR="009604EF" w:rsidRPr="00585040" w14:paraId="131EDB3B" w14:textId="77777777" w:rsidTr="0060055A">
        <w:trPr>
          <w:trHeight w:val="960"/>
        </w:trPr>
        <w:tc>
          <w:tcPr>
            <w:tcW w:w="280" w:type="pct"/>
            <w:vMerge/>
            <w:vAlign w:val="center"/>
          </w:tcPr>
          <w:p w14:paraId="06F96623"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28D006B6"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4F9E3E38"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04C5DCD7"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35B5C633" w14:textId="0F4FFA62"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《建筑施工安全检查标准》(JGJ59-2011</w:t>
            </w:r>
            <w:r w:rsidRPr="00585040">
              <w:rPr>
                <w:rFonts w:ascii="宋体" w:eastAsia="宋体" w:hAnsi="宋体" w:cs="宋体"/>
                <w:kern w:val="0"/>
                <w:szCs w:val="21"/>
              </w:rPr>
              <w:t>)</w:t>
            </w:r>
          </w:p>
        </w:tc>
        <w:tc>
          <w:tcPr>
            <w:tcW w:w="2608" w:type="pct"/>
            <w:shd w:val="clear" w:color="auto" w:fill="auto"/>
            <w:vAlign w:val="center"/>
          </w:tcPr>
          <w:p w14:paraId="19815EC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3.1.2 安全管理检查评定保证项目应包括：安全生产责任制、施工组织设计及专项施工方案、安全技术交底、安全检查、安全教育、应急救援。一般项目应包括：分包单位安全管理、持证上岗、生产安全事故处理、安全标志。</w:t>
            </w:r>
          </w:p>
        </w:tc>
      </w:tr>
      <w:tr w:rsidR="009604EF" w:rsidRPr="00585040" w14:paraId="609F53A6" w14:textId="77777777" w:rsidTr="0060055A">
        <w:trPr>
          <w:trHeight w:val="465"/>
        </w:trPr>
        <w:tc>
          <w:tcPr>
            <w:tcW w:w="280" w:type="pct"/>
            <w:shd w:val="clear" w:color="auto" w:fill="auto"/>
            <w:noWrap/>
            <w:vAlign w:val="center"/>
          </w:tcPr>
          <w:p w14:paraId="21CD2A78" w14:textId="77777777" w:rsidR="009604EF" w:rsidRPr="00585040" w:rsidRDefault="009604EF" w:rsidP="00233436">
            <w:pPr>
              <w:widowControl/>
              <w:jc w:val="center"/>
              <w:rPr>
                <w:rFonts w:ascii="宋体" w:eastAsia="宋体" w:hAnsi="宋体" w:cs="宋体"/>
                <w:b/>
                <w:bCs/>
                <w:kern w:val="0"/>
                <w:szCs w:val="21"/>
              </w:rPr>
            </w:pPr>
            <w:r w:rsidRPr="00585040">
              <w:rPr>
                <w:rFonts w:ascii="宋体" w:eastAsia="宋体" w:hAnsi="宋体" w:cs="宋体"/>
                <w:b/>
                <w:bCs/>
                <w:kern w:val="0"/>
                <w:szCs w:val="21"/>
              </w:rPr>
              <w:t>3</w:t>
            </w:r>
            <w:r w:rsidRPr="00585040">
              <w:rPr>
                <w:rFonts w:ascii="宋体" w:eastAsia="宋体" w:hAnsi="宋体" w:cs="宋体" w:hint="eastAsia"/>
                <w:b/>
                <w:bCs/>
                <w:kern w:val="0"/>
                <w:szCs w:val="21"/>
              </w:rPr>
              <w:t>.5</w:t>
            </w:r>
          </w:p>
        </w:tc>
        <w:tc>
          <w:tcPr>
            <w:tcW w:w="4720" w:type="pct"/>
            <w:gridSpan w:val="5"/>
            <w:shd w:val="clear" w:color="auto" w:fill="auto"/>
            <w:vAlign w:val="center"/>
          </w:tcPr>
          <w:p w14:paraId="56E314BC" w14:textId="77777777" w:rsidR="009604EF" w:rsidRPr="00585040" w:rsidRDefault="009604EF" w:rsidP="00233436">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 xml:space="preserve"> 临时用电</w:t>
            </w:r>
          </w:p>
        </w:tc>
      </w:tr>
      <w:tr w:rsidR="009604EF" w:rsidRPr="00585040" w14:paraId="7761624D" w14:textId="77777777" w:rsidTr="00233436">
        <w:trPr>
          <w:trHeight w:val="77"/>
        </w:trPr>
        <w:tc>
          <w:tcPr>
            <w:tcW w:w="280" w:type="pct"/>
            <w:vMerge w:val="restart"/>
            <w:shd w:val="clear" w:color="auto" w:fill="auto"/>
            <w:vAlign w:val="center"/>
          </w:tcPr>
          <w:p w14:paraId="5B5901F6"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 xml:space="preserve">.5.1 </w:t>
            </w:r>
          </w:p>
        </w:tc>
        <w:tc>
          <w:tcPr>
            <w:tcW w:w="329" w:type="pct"/>
            <w:vMerge w:val="restart"/>
            <w:shd w:val="clear" w:color="auto" w:fill="auto"/>
            <w:vAlign w:val="center"/>
          </w:tcPr>
          <w:p w14:paraId="00AD2179"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临时用电</w:t>
            </w:r>
          </w:p>
        </w:tc>
        <w:tc>
          <w:tcPr>
            <w:tcW w:w="425" w:type="pct"/>
            <w:vMerge w:val="restart"/>
            <w:shd w:val="clear" w:color="auto" w:fill="auto"/>
            <w:vAlign w:val="center"/>
          </w:tcPr>
          <w:p w14:paraId="0CE9D00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00DEC224"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按规定编制临时用电施工组织设计，并履行审核、验收手续。</w:t>
            </w:r>
          </w:p>
        </w:tc>
        <w:tc>
          <w:tcPr>
            <w:tcW w:w="504" w:type="pct"/>
            <w:shd w:val="clear" w:color="auto" w:fill="auto"/>
            <w:vAlign w:val="center"/>
          </w:tcPr>
          <w:p w14:paraId="7CCA880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《施工现场临时用电安全技术规范》（JGJ46-2005）</w:t>
            </w:r>
          </w:p>
        </w:tc>
        <w:tc>
          <w:tcPr>
            <w:tcW w:w="2608" w:type="pct"/>
            <w:shd w:val="clear" w:color="auto" w:fill="auto"/>
            <w:vAlign w:val="center"/>
          </w:tcPr>
          <w:p w14:paraId="715993AC"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3.1.1 用电设备在5台及以上或设备总容量50kW及以上者，应编制施工用电组织设计 </w:t>
            </w:r>
            <w:r w:rsidRPr="00585040">
              <w:rPr>
                <w:rFonts w:ascii="宋体" w:eastAsia="宋体" w:hAnsi="宋体" w:cs="宋体" w:hint="eastAsia"/>
                <w:kern w:val="0"/>
                <w:szCs w:val="21"/>
              </w:rPr>
              <w:br/>
              <w:t>3.1.4 临时用电组织设计及 变更时，必须履行“编制、审核、批准”程序，由电气工程技术人员编制，经相关部门审核及具有法人资格企业的技术负责人批准后实施。变更用电组织设计时应补充有关图纸资料。</w:t>
            </w:r>
            <w:r w:rsidRPr="00585040">
              <w:rPr>
                <w:rFonts w:ascii="宋体" w:eastAsia="宋体" w:hAnsi="宋体" w:cs="宋体" w:hint="eastAsia"/>
                <w:kern w:val="0"/>
                <w:szCs w:val="21"/>
              </w:rPr>
              <w:br/>
              <w:t>3.1.5 临时用电工程同时必须经编制、审核、批准部门和使用单位共同验收，合格后方可投入使用。</w:t>
            </w:r>
            <w:r w:rsidRPr="00585040">
              <w:rPr>
                <w:rFonts w:ascii="宋体" w:eastAsia="宋体" w:hAnsi="宋体" w:cs="宋体" w:hint="eastAsia"/>
                <w:kern w:val="0"/>
                <w:szCs w:val="21"/>
              </w:rPr>
              <w:br/>
              <w:t xml:space="preserve">3.3.1 施工现场临时用电必须建立安全技术档案，并应包括下列内容： </w:t>
            </w:r>
          </w:p>
          <w:p w14:paraId="00D1456F" w14:textId="148319D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用电组织设计的全部资料；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修改用电组织设计的资料；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用电技术交底资料；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用电工程检查验收表；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 电气设备的试、检验凭单和调试记录；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6 接地电阻、绝缘电阻和漏电保护器漏电动作参数测定记录表； </w:t>
            </w:r>
            <w:r w:rsidRPr="00585040">
              <w:rPr>
                <w:rFonts w:ascii="宋体" w:eastAsia="宋体" w:hAnsi="宋体" w:cs="宋体" w:hint="eastAsia"/>
                <w:kern w:val="0"/>
                <w:szCs w:val="21"/>
              </w:rPr>
              <w:br/>
            </w:r>
            <w:r w:rsidRPr="00585040">
              <w:rPr>
                <w:rFonts w:ascii="宋体" w:eastAsia="宋体" w:hAnsi="宋体" w:cs="宋体"/>
                <w:kern w:val="0"/>
                <w:szCs w:val="21"/>
              </w:rPr>
              <w:lastRenderedPageBreak/>
              <w:t xml:space="preserve"> </w:t>
            </w:r>
            <w:r w:rsidRPr="00585040">
              <w:rPr>
                <w:rFonts w:ascii="宋体" w:eastAsia="宋体" w:hAnsi="宋体" w:cs="宋体" w:hint="eastAsia"/>
                <w:kern w:val="0"/>
                <w:szCs w:val="21"/>
              </w:rPr>
              <w:t xml:space="preserve">7 定期检（复）查表；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8 电工安装、巡检、维修、拆除工作记录。</w:t>
            </w:r>
          </w:p>
        </w:tc>
      </w:tr>
      <w:tr w:rsidR="009604EF" w:rsidRPr="00585040" w14:paraId="6B9F6ECB" w14:textId="77777777" w:rsidTr="0060055A">
        <w:trPr>
          <w:trHeight w:val="885"/>
        </w:trPr>
        <w:tc>
          <w:tcPr>
            <w:tcW w:w="280" w:type="pct"/>
            <w:vMerge/>
            <w:vAlign w:val="center"/>
          </w:tcPr>
          <w:p w14:paraId="6E051FE7"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55A5D6EE"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56334599"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0801CFF5"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4893A78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《施工现场临时用电安全技术规范》（JGJ46-2005）</w:t>
            </w:r>
          </w:p>
        </w:tc>
        <w:tc>
          <w:tcPr>
            <w:tcW w:w="2608" w:type="pct"/>
            <w:shd w:val="clear" w:color="auto" w:fill="auto"/>
            <w:vAlign w:val="center"/>
          </w:tcPr>
          <w:p w14:paraId="638E780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3.2.1 电工必须经过按国家现行标准考核合格后，持证上岗工作；其他用电人员必须通过相关安全教育培训和技术交底，考核合格后方可上岗工作。 </w:t>
            </w:r>
          </w:p>
        </w:tc>
      </w:tr>
      <w:tr w:rsidR="009604EF" w:rsidRPr="00585040" w14:paraId="5D15CF40" w14:textId="77777777" w:rsidTr="0060055A">
        <w:trPr>
          <w:trHeight w:val="2340"/>
        </w:trPr>
        <w:tc>
          <w:tcPr>
            <w:tcW w:w="280" w:type="pct"/>
            <w:shd w:val="clear" w:color="auto" w:fill="auto"/>
            <w:vAlign w:val="center"/>
          </w:tcPr>
          <w:p w14:paraId="5E6A622C"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 xml:space="preserve">.5.2 </w:t>
            </w:r>
          </w:p>
        </w:tc>
        <w:tc>
          <w:tcPr>
            <w:tcW w:w="329" w:type="pct"/>
            <w:shd w:val="clear" w:color="auto" w:fill="auto"/>
            <w:vAlign w:val="center"/>
          </w:tcPr>
          <w:p w14:paraId="324518B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临时用电</w:t>
            </w:r>
          </w:p>
        </w:tc>
        <w:tc>
          <w:tcPr>
            <w:tcW w:w="425" w:type="pct"/>
            <w:shd w:val="clear" w:color="auto" w:fill="auto"/>
            <w:vAlign w:val="center"/>
          </w:tcPr>
          <w:p w14:paraId="1FD1D91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5081C1BC"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施工现场临时用电管理符合相关要求。</w:t>
            </w:r>
          </w:p>
        </w:tc>
        <w:tc>
          <w:tcPr>
            <w:tcW w:w="504" w:type="pct"/>
            <w:shd w:val="clear" w:color="auto" w:fill="auto"/>
            <w:vAlign w:val="center"/>
          </w:tcPr>
          <w:p w14:paraId="1CF23199"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《施工现场临时用电安全技术规范》（JGJ46-2005）</w:t>
            </w:r>
          </w:p>
        </w:tc>
        <w:tc>
          <w:tcPr>
            <w:tcW w:w="2608" w:type="pct"/>
            <w:shd w:val="clear" w:color="auto" w:fill="auto"/>
            <w:vAlign w:val="center"/>
          </w:tcPr>
          <w:p w14:paraId="12658E6E" w14:textId="4F8146B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3.3.1 施工现场临时用电必须建立安全技术档案，并应包括下列内容：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用电组织设计的全部资料；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修改用电组织设计的资料；</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用电技术交底资料；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用电工程检查验收表；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 电气设备的试、检验凭单和调试记录；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6 接地电阻、绝缘电阻和漏电保护器漏电动作参数测定记录表；</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7 定期检（复）查表；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8 电工安装、巡检、维修、拆除工作记录。 </w:t>
            </w:r>
          </w:p>
        </w:tc>
      </w:tr>
      <w:tr w:rsidR="009604EF" w:rsidRPr="00585040" w14:paraId="48F8BCB9" w14:textId="77777777" w:rsidTr="0060055A">
        <w:trPr>
          <w:trHeight w:val="1200"/>
        </w:trPr>
        <w:tc>
          <w:tcPr>
            <w:tcW w:w="280" w:type="pct"/>
            <w:shd w:val="clear" w:color="auto" w:fill="auto"/>
            <w:vAlign w:val="center"/>
          </w:tcPr>
          <w:p w14:paraId="28BCBA6B"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.5.3</w:t>
            </w:r>
          </w:p>
        </w:tc>
        <w:tc>
          <w:tcPr>
            <w:tcW w:w="329" w:type="pct"/>
            <w:shd w:val="clear" w:color="auto" w:fill="auto"/>
            <w:vAlign w:val="center"/>
          </w:tcPr>
          <w:p w14:paraId="6B48717C"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临时用电</w:t>
            </w:r>
          </w:p>
        </w:tc>
        <w:tc>
          <w:tcPr>
            <w:tcW w:w="425" w:type="pct"/>
            <w:shd w:val="clear" w:color="auto" w:fill="auto"/>
            <w:vAlign w:val="center"/>
          </w:tcPr>
          <w:p w14:paraId="5536A159"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2BD8C48D" w14:textId="41EE44F2"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施工现场配电系统符合规范要求。</w:t>
            </w:r>
          </w:p>
        </w:tc>
        <w:tc>
          <w:tcPr>
            <w:tcW w:w="504" w:type="pct"/>
            <w:shd w:val="clear" w:color="auto" w:fill="auto"/>
            <w:vAlign w:val="center"/>
          </w:tcPr>
          <w:p w14:paraId="35F91A4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《施工现场临时用电安全技术规范》（JGJ46-2005）</w:t>
            </w:r>
          </w:p>
        </w:tc>
        <w:tc>
          <w:tcPr>
            <w:tcW w:w="2608" w:type="pct"/>
            <w:shd w:val="clear" w:color="auto" w:fill="auto"/>
            <w:vAlign w:val="center"/>
          </w:tcPr>
          <w:p w14:paraId="30730E4F" w14:textId="73C7096A"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l.0.3 建筑施工现场临时用电工程专用的电源中性点直接接地的220/380V 三相四线制低压电力系统，必须符合下列规定：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采用三级配电系统；</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采用TN-S接零保护系统；</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采用二级漏电保护系统。</w:t>
            </w:r>
          </w:p>
        </w:tc>
      </w:tr>
      <w:tr w:rsidR="009604EF" w:rsidRPr="00585040" w14:paraId="6CBAE396" w14:textId="77777777" w:rsidTr="0060055A">
        <w:trPr>
          <w:trHeight w:val="1200"/>
        </w:trPr>
        <w:tc>
          <w:tcPr>
            <w:tcW w:w="280" w:type="pct"/>
            <w:shd w:val="clear" w:color="auto" w:fill="auto"/>
            <w:vAlign w:val="center"/>
          </w:tcPr>
          <w:p w14:paraId="096CDEC0"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 xml:space="preserve">.5.4 </w:t>
            </w:r>
          </w:p>
        </w:tc>
        <w:tc>
          <w:tcPr>
            <w:tcW w:w="329" w:type="pct"/>
            <w:shd w:val="clear" w:color="auto" w:fill="auto"/>
            <w:vAlign w:val="center"/>
          </w:tcPr>
          <w:p w14:paraId="30AA218D"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临时用电</w:t>
            </w:r>
          </w:p>
        </w:tc>
        <w:tc>
          <w:tcPr>
            <w:tcW w:w="425" w:type="pct"/>
            <w:shd w:val="clear" w:color="auto" w:fill="auto"/>
            <w:vAlign w:val="center"/>
          </w:tcPr>
          <w:p w14:paraId="09D5E1BD"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6D41B60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配电设备、线路防护设施设置符合规范要求。</w:t>
            </w:r>
          </w:p>
        </w:tc>
        <w:tc>
          <w:tcPr>
            <w:tcW w:w="504" w:type="pct"/>
            <w:shd w:val="clear" w:color="auto" w:fill="auto"/>
            <w:vAlign w:val="center"/>
          </w:tcPr>
          <w:p w14:paraId="0CF0DE06" w14:textId="3B17D442"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《施工现场临时用电安全技术规范》 </w:t>
            </w:r>
            <w:r w:rsidRPr="00585040">
              <w:rPr>
                <w:rFonts w:ascii="宋体" w:eastAsia="宋体" w:hAnsi="宋体" w:cs="宋体"/>
                <w:kern w:val="0"/>
                <w:szCs w:val="21"/>
              </w:rPr>
              <w:t>(</w:t>
            </w:r>
            <w:r w:rsidRPr="00585040">
              <w:rPr>
                <w:rFonts w:ascii="宋体" w:eastAsia="宋体" w:hAnsi="宋体" w:cs="宋体" w:hint="eastAsia"/>
                <w:kern w:val="0"/>
                <w:szCs w:val="21"/>
              </w:rPr>
              <w:t>JGJ 46-2005</w:t>
            </w:r>
            <w:r w:rsidRPr="00585040">
              <w:rPr>
                <w:rFonts w:ascii="宋体" w:eastAsia="宋体" w:hAnsi="宋体" w:cs="宋体"/>
                <w:kern w:val="0"/>
                <w:szCs w:val="21"/>
              </w:rPr>
              <w:t>)</w:t>
            </w:r>
          </w:p>
        </w:tc>
        <w:tc>
          <w:tcPr>
            <w:tcW w:w="2608" w:type="pct"/>
            <w:shd w:val="clear" w:color="auto" w:fill="auto"/>
            <w:vAlign w:val="center"/>
          </w:tcPr>
          <w:p w14:paraId="0F823791" w14:textId="16B00516"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4.1.1 在建工程不得在外电架空线路正下方施工、搭设作业棚、建造生活设施或堆放构件、架具、材料及其他杂物等。 </w:t>
            </w:r>
            <w:r w:rsidRPr="00585040">
              <w:rPr>
                <w:rFonts w:ascii="宋体" w:eastAsia="宋体" w:hAnsi="宋体" w:cs="宋体" w:hint="eastAsia"/>
                <w:kern w:val="0"/>
                <w:szCs w:val="21"/>
              </w:rPr>
              <w:br/>
              <w:t xml:space="preserve">4.1.2 在建工程（含脚手架）的周边与外电架空线路的边线 之间的最小安全操作距离应符合规范规定。 </w:t>
            </w:r>
            <w:r w:rsidRPr="00585040">
              <w:rPr>
                <w:rFonts w:ascii="宋体" w:eastAsia="宋体" w:hAnsi="宋体" w:cs="宋体" w:hint="eastAsia"/>
                <w:kern w:val="0"/>
                <w:szCs w:val="21"/>
              </w:rPr>
              <w:br/>
              <w:t xml:space="preserve">4.1.3 施工现场的机动车道与外电架空线路交叉时，架空线 路的最低点与路面的最小垂直距离应符合规范规定。 </w:t>
            </w:r>
            <w:r w:rsidRPr="00585040">
              <w:rPr>
                <w:rFonts w:ascii="宋体" w:eastAsia="宋体" w:hAnsi="宋体" w:cs="宋体" w:hint="eastAsia"/>
                <w:kern w:val="0"/>
                <w:szCs w:val="21"/>
              </w:rPr>
              <w:br/>
              <w:t xml:space="preserve">4.1.4 起重机严禁越过无防护设施的外电架空线路作业。在 外电架空线路附近吊装时，起重机的任何部位或被吊物边缘在最大偏斜时与架空线路边线的最小安全距离应符合表4.1.4规定。 </w:t>
            </w:r>
            <w:r w:rsidRPr="00585040">
              <w:rPr>
                <w:rFonts w:ascii="宋体" w:eastAsia="宋体" w:hAnsi="宋体" w:cs="宋体" w:hint="eastAsia"/>
                <w:kern w:val="0"/>
                <w:szCs w:val="21"/>
              </w:rPr>
              <w:br/>
              <w:t xml:space="preserve">4.1.5 施工现场开挖沟槽边缘与外电埋地电缆沟槽边缘之 间的距离不得小于0.5m。 </w:t>
            </w:r>
            <w:r w:rsidRPr="00585040">
              <w:rPr>
                <w:rFonts w:ascii="宋体" w:eastAsia="宋体" w:hAnsi="宋体" w:cs="宋体" w:hint="eastAsia"/>
                <w:kern w:val="0"/>
                <w:szCs w:val="21"/>
              </w:rPr>
              <w:br/>
              <w:t xml:space="preserve">4.1.6 当达不到本规范第4.1.2～4.1.4条中的规定时，必须采取绝缘隔离防护措施，并应悬挂醒目的警告标志。架设防护设施时，必须经有关部门批准，采用线路暂时停电或其他可靠的安全技术措施，并应有电气工程技术人员和专职安全人员监护。防护设施与外电线路之间的安全距离不应小于表4.1.6 所 列数值。防护设施应坚固、稳定，且对外电线路的隔离防护应达到 IP30 级。 </w:t>
            </w:r>
            <w:r w:rsidRPr="00585040">
              <w:rPr>
                <w:rFonts w:ascii="宋体" w:eastAsia="宋体" w:hAnsi="宋体" w:cs="宋体" w:hint="eastAsia"/>
                <w:kern w:val="0"/>
                <w:szCs w:val="21"/>
              </w:rPr>
              <w:br/>
              <w:t xml:space="preserve">4.1.7 当本规范第4.1.6条规定的防护措施无法实现时，必须与有关部门协商，采取停电、迁移外电线路或改变工程 位置等措施，未采取上述措施的严禁施工。 </w:t>
            </w:r>
            <w:r w:rsidRPr="00585040">
              <w:rPr>
                <w:rFonts w:ascii="宋体" w:eastAsia="宋体" w:hAnsi="宋体" w:cs="宋体" w:hint="eastAsia"/>
                <w:kern w:val="0"/>
                <w:szCs w:val="21"/>
              </w:rPr>
              <w:br/>
              <w:t xml:space="preserve">4.1.8 在外电架空线路附近开挖沟槽时，必须会同有关部门 采取加固措施，防止外电架空线路电杆倾斜、悬倒。 </w:t>
            </w:r>
            <w:r w:rsidRPr="00585040">
              <w:rPr>
                <w:rFonts w:ascii="宋体" w:eastAsia="宋体" w:hAnsi="宋体" w:cs="宋体" w:hint="eastAsia"/>
                <w:kern w:val="0"/>
                <w:szCs w:val="21"/>
              </w:rPr>
              <w:br/>
              <w:t>8.1.1 配电系统应设置配电柜或总配电箱、分配电箱、开关 箱，实行三级配电。配电系统宜使三相负荷平衡。220V或380V 单相用电设备宜接入220/380V三相四线系统；当单相照明线路电流大于30A时，宜采用220/380V三相四线制供电。室内配电柜的设置应符合本规范第6.1节的规定。</w:t>
            </w:r>
          </w:p>
          <w:p w14:paraId="542C5234" w14:textId="5E4EE7A1"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8.1.2 总配电箱以下可设若干分配电箱；分配电箱以下可设若干开关箱。总配电箱应设在靠近电源的区域，分配电箱应设在用电设备或负荷相对集中的区域，分配电箱与开关箱的距离不得超过30m，开关箱与其控制的固定式用电设备的水平距离不宜超过3m。 </w:t>
            </w:r>
            <w:r w:rsidRPr="00585040">
              <w:rPr>
                <w:rFonts w:ascii="宋体" w:eastAsia="宋体" w:hAnsi="宋体" w:cs="宋体" w:hint="eastAsia"/>
                <w:kern w:val="0"/>
                <w:szCs w:val="21"/>
              </w:rPr>
              <w:br/>
              <w:t xml:space="preserve">8.1.3 每台用电设备必须有各自专用的开关箱，严禁用同一个开关箱直接控制2台及2台以上用电设备（含插座）。 </w:t>
            </w:r>
            <w:r w:rsidRPr="00585040">
              <w:rPr>
                <w:rFonts w:ascii="宋体" w:eastAsia="宋体" w:hAnsi="宋体" w:cs="宋体" w:hint="eastAsia"/>
                <w:kern w:val="0"/>
                <w:szCs w:val="21"/>
              </w:rPr>
              <w:br/>
              <w:t xml:space="preserve">8.1.4 动力配电箱与照明配电箱宜分别设置。当合并设置为 同一配电箱时，动力和照明应分路配电；动力开关箱与照 明开关箱必须分设。 </w:t>
            </w:r>
          </w:p>
          <w:p w14:paraId="5B11041D" w14:textId="26F1B4D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8.1.5 配电箱、开关箱应装设在干燥、通风及常温场所，不得装设在有严重损伤作用的瓦斯、烟气、潮气及其他有害 介质中，亦不得装设在易受外来固体物撞击、强烈振动、 液体浸溅及热源烘烤场所。否则，应予清除或做防护处理。</w:t>
            </w:r>
            <w:r w:rsidRPr="00585040">
              <w:rPr>
                <w:rFonts w:ascii="宋体" w:eastAsia="宋体" w:hAnsi="宋体" w:cs="宋体" w:hint="eastAsia"/>
                <w:kern w:val="0"/>
                <w:szCs w:val="21"/>
              </w:rPr>
              <w:br/>
              <w:t xml:space="preserve">8.1.6 配电箱、开关箱周围应有足够2人同时工作的空间和通道，不得堆放任何妨碍操作、维修的物品，不得有灌木、杂草。 </w:t>
            </w:r>
            <w:r w:rsidRPr="00585040">
              <w:rPr>
                <w:rFonts w:ascii="宋体" w:eastAsia="宋体" w:hAnsi="宋体" w:cs="宋体" w:hint="eastAsia"/>
                <w:kern w:val="0"/>
                <w:szCs w:val="21"/>
              </w:rPr>
              <w:br/>
              <w:t>8.1.7 配电箱、开关箱应采用冷轧钢板或阻燃绝缘材料制 作，钢板厚度应为1.2～2.0mm，其中开关箱箱体钢板厚度 不得小于 1.2mm，配电箱箱体钢板厚度不得小于1.5mm，箱体表面应做防腐处理。</w:t>
            </w:r>
            <w:r w:rsidRPr="00585040">
              <w:rPr>
                <w:rFonts w:ascii="宋体" w:eastAsia="宋体" w:hAnsi="宋体" w:cs="宋体" w:hint="eastAsia"/>
                <w:kern w:val="0"/>
                <w:szCs w:val="21"/>
              </w:rPr>
              <w:br/>
              <w:t xml:space="preserve">8.1.8 配电箱、开关箱应装设端正、牢固。固定式配电箱、开关箱的中心点与地面的垂直距离应为1.4～1.6m。移动式配电箱、开关箱应装设在坚固、稳定的支架上。其中心点 与地面的垂直距离宜为0.8～1.6m。 </w:t>
            </w:r>
            <w:r w:rsidRPr="00585040">
              <w:rPr>
                <w:rFonts w:ascii="宋体" w:eastAsia="宋体" w:hAnsi="宋体" w:cs="宋体" w:hint="eastAsia"/>
                <w:kern w:val="0"/>
                <w:szCs w:val="21"/>
              </w:rPr>
              <w:br/>
              <w:t xml:space="preserve">8.1.9 配电箱、开关箱内的电器（含插座）应先安装在金属 或非木质阻燃绝缘电器安装板上，然后方可整体紧固在配电箱、开关箱箱体内。金属电器安装板与金属箱体应做电气连接。 </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8.1.10 配电箱、开关箱内的电器（含插座）应按其规定位置紧固在电器安装板上，不得歪斜和松动。</w:t>
            </w:r>
            <w:r w:rsidRPr="00585040">
              <w:rPr>
                <w:rFonts w:ascii="宋体" w:eastAsia="宋体" w:hAnsi="宋体" w:cs="宋体" w:hint="eastAsia"/>
                <w:kern w:val="0"/>
                <w:szCs w:val="21"/>
              </w:rPr>
              <w:br/>
              <w:t xml:space="preserve">8.1.11 配电箱的电器安装板上必须分设N线端子板和PE线端子板。N线端子板必须与金属电器安装板绝缘；PE线端子板必须与金属电器安装板做电气连接。进出线中的N线必须通过N线端子板连接；PE 线必须通 过PE线端子板连接。 </w:t>
            </w:r>
            <w:r w:rsidRPr="00585040">
              <w:rPr>
                <w:rFonts w:ascii="宋体" w:eastAsia="宋体" w:hAnsi="宋体" w:cs="宋体" w:hint="eastAsia"/>
                <w:kern w:val="0"/>
                <w:szCs w:val="21"/>
              </w:rPr>
              <w:br/>
              <w:t xml:space="preserve">8.1.12 配电箱、开关箱内的连接线必须采用铜芯绝缘导线。导线绝缘的颜色标志应按本规范第 5.1.11 条要求配置并排列整齐；导线分支接头不得采用螺栓压接，应采用焊接并做绝缘包扎，不得有外露带电部分。 </w:t>
            </w:r>
          </w:p>
          <w:p w14:paraId="2970FF8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8.1.13 配电箱、开关箱的金属箱体、金属电器安装板以及 电器正常不带电的金属底座、外壳等必须通过PE线端子板与PE线做电气连接，金属箱门与金属箱体必须通过采用编织软铜线做电气连接。 </w:t>
            </w:r>
            <w:r w:rsidRPr="00585040">
              <w:rPr>
                <w:rFonts w:ascii="宋体" w:eastAsia="宋体" w:hAnsi="宋体" w:cs="宋体" w:hint="eastAsia"/>
                <w:kern w:val="0"/>
                <w:szCs w:val="21"/>
              </w:rPr>
              <w:br/>
              <w:t>8.1.14 配电箱、开关箱的箱体尺寸应与箱内电器的数量和尺寸相适应，箱内电器安装板板面电器安装尺寸可按照表8.1.14确定。</w:t>
            </w:r>
            <w:r w:rsidRPr="00585040">
              <w:rPr>
                <w:rFonts w:ascii="宋体" w:eastAsia="宋体" w:hAnsi="宋体" w:cs="宋体" w:hint="eastAsia"/>
                <w:kern w:val="0"/>
                <w:szCs w:val="21"/>
              </w:rPr>
              <w:br/>
              <w:t xml:space="preserve">8.1.15 配电箱、开关箱中导线的进线口和出线口应设在箱体的下底面。 </w:t>
            </w:r>
          </w:p>
          <w:p w14:paraId="119A6FAC" w14:textId="6E2CF72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8.1.16 配电箱、开关箱的进、出线口应配置固定线卡，进出线应加绝缘护套并成束卡固在箱体上，不得与箱体直接接触。移动式配电箱、开关箱的进、出线应采用橡皮护套绝缘电缆，不得有接头。 </w:t>
            </w:r>
            <w:r w:rsidRPr="00585040">
              <w:rPr>
                <w:rFonts w:ascii="宋体" w:eastAsia="宋体" w:hAnsi="宋体" w:cs="宋体" w:hint="eastAsia"/>
                <w:kern w:val="0"/>
                <w:szCs w:val="21"/>
              </w:rPr>
              <w:br/>
              <w:t>8.1.17 配电箱、开关箱外形结构应能防雨、防尘。</w:t>
            </w:r>
          </w:p>
        </w:tc>
      </w:tr>
      <w:tr w:rsidR="009604EF" w:rsidRPr="00585040" w14:paraId="42D400D1" w14:textId="77777777" w:rsidTr="0060055A">
        <w:trPr>
          <w:trHeight w:val="1200"/>
        </w:trPr>
        <w:tc>
          <w:tcPr>
            <w:tcW w:w="280" w:type="pct"/>
            <w:shd w:val="clear" w:color="auto" w:fill="auto"/>
            <w:vAlign w:val="center"/>
          </w:tcPr>
          <w:p w14:paraId="58B9E3FB" w14:textId="77777777"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.5.5</w:t>
            </w:r>
          </w:p>
        </w:tc>
        <w:tc>
          <w:tcPr>
            <w:tcW w:w="329" w:type="pct"/>
            <w:shd w:val="clear" w:color="auto" w:fill="auto"/>
            <w:vAlign w:val="center"/>
          </w:tcPr>
          <w:p w14:paraId="6E6C030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临时用电</w:t>
            </w:r>
          </w:p>
        </w:tc>
        <w:tc>
          <w:tcPr>
            <w:tcW w:w="425" w:type="pct"/>
            <w:shd w:val="clear" w:color="auto" w:fill="auto"/>
            <w:vAlign w:val="center"/>
          </w:tcPr>
          <w:p w14:paraId="40BC09A4"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08CAAF20" w14:textId="6CD7E1C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漏电保护器参数符合规范要求。</w:t>
            </w:r>
          </w:p>
        </w:tc>
        <w:tc>
          <w:tcPr>
            <w:tcW w:w="504" w:type="pct"/>
            <w:shd w:val="clear" w:color="auto" w:fill="auto"/>
            <w:vAlign w:val="center"/>
          </w:tcPr>
          <w:p w14:paraId="62AD0A3B"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《施工现场临时用电安全技术规范》（JGJ46-2005）</w:t>
            </w:r>
          </w:p>
        </w:tc>
        <w:tc>
          <w:tcPr>
            <w:tcW w:w="2608" w:type="pct"/>
            <w:shd w:val="clear" w:color="auto" w:fill="auto"/>
            <w:vAlign w:val="center"/>
          </w:tcPr>
          <w:p w14:paraId="530CD0FB"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8.2 电器装置的选择 </w:t>
            </w:r>
          </w:p>
          <w:p w14:paraId="236E6EB3" w14:textId="2B2F06B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8.2.1 配电箱、开关箱内的电器必须可靠、完好，严禁使用 破损、不合格的电器。 </w:t>
            </w:r>
            <w:r w:rsidRPr="00585040">
              <w:rPr>
                <w:rFonts w:ascii="宋体" w:eastAsia="宋体" w:hAnsi="宋体" w:cs="宋体" w:hint="eastAsia"/>
                <w:kern w:val="0"/>
                <w:szCs w:val="21"/>
              </w:rPr>
              <w:br/>
              <w:t>8.2.2 总配电箱的电器应具备电源隔离，正常接通与分断电路，以及短路、过载、漏电保护功能。电器设置应符合下列原则：</w:t>
            </w:r>
          </w:p>
          <w:p w14:paraId="5E9986C4" w14:textId="18E72BE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当总路设置总漏电保护器时，还应装设总隔离开关、分路隔离开关以及总断路器、分路断路器或总熔断器、分路熔断器。当所设总漏电保护器是同时具备短路、过载、漏电保护功能的漏电断路器时，可不设总断路器或总熔断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当各分路设置分路漏电保护器时，还应装设总隔离开关、分路隔离开关以及总断路器、分路断路器或总熔断器、分路熔断器。当分路所设漏电保护器是同时具备短路、过载、漏电保护功能的漏电断路器时，可不设分路断路器或分路熔断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隔离开关应设置于电源进线端，应采用分断时具有可见分断点，并能同时断开电源所有极的隔离电器。如采用分断时具有可见分断点的断路器，可不另设隔离开关；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熔断器应选用具有可靠灭弧分断功能的产品。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 总开关电器的额定值、动作整定值应与分路开关电器的额定值、动作整定值相适应。 </w:t>
            </w:r>
            <w:r w:rsidRPr="00585040">
              <w:rPr>
                <w:rFonts w:ascii="宋体" w:eastAsia="宋体" w:hAnsi="宋体" w:cs="宋体" w:hint="eastAsia"/>
                <w:kern w:val="0"/>
                <w:szCs w:val="21"/>
              </w:rPr>
              <w:br/>
              <w:t xml:space="preserve">8.2.3 总配电箱应装设电压表、总电流表、电度表及其他需要的仪表。专用电能计量仪表的装设应符合当地供用电管理部门的要求。装设电流互感器时，其二次回路必须与保护零线有一个连接点，且严禁断开电路。 </w:t>
            </w:r>
            <w:r w:rsidRPr="00585040">
              <w:rPr>
                <w:rFonts w:ascii="宋体" w:eastAsia="宋体" w:hAnsi="宋体" w:cs="宋体" w:hint="eastAsia"/>
                <w:kern w:val="0"/>
                <w:szCs w:val="21"/>
              </w:rPr>
              <w:br/>
              <w:t xml:space="preserve">8.2.4 分配电箱位装设总隔离开关、分路隔离开关以及总断路器、分路断路器或总熔断器、分路熔断器。其设置和选择应符合本规范第 8.2.2 条要求。 </w:t>
            </w:r>
            <w:r w:rsidRPr="00585040">
              <w:rPr>
                <w:rFonts w:ascii="宋体" w:eastAsia="宋体" w:hAnsi="宋体" w:cs="宋体" w:hint="eastAsia"/>
                <w:kern w:val="0"/>
                <w:szCs w:val="21"/>
              </w:rPr>
              <w:br/>
              <w:t xml:space="preserve">8.2.5 开关箱必须装设隔离开关、断路器或熔断器，以及漏电保护器。当漏电保护器是同时具有短路、过载、漏电保护功能的漏电断路器时，可不装设断路器或熔断器。隔离开关应采用分断时具有可见分断点，能同时断开电源所有极的隔离电器，并应设置于电源进线端。当断路器是具有可见分断点时，可不另设隔离开关。 </w:t>
            </w:r>
            <w:r w:rsidRPr="00585040">
              <w:rPr>
                <w:rFonts w:ascii="宋体" w:eastAsia="宋体" w:hAnsi="宋体" w:cs="宋体" w:hint="eastAsia"/>
                <w:kern w:val="0"/>
                <w:szCs w:val="21"/>
              </w:rPr>
              <w:br/>
              <w:t xml:space="preserve">8.2.6 开关箱中的隔离开关只可直接控制照明电路和容量不大于3.0kW 的动力电路应采用断路器控制，操作频繁时还应附设接触器或其他启动控制装置。 </w:t>
            </w:r>
            <w:r w:rsidRPr="00585040">
              <w:rPr>
                <w:rFonts w:ascii="宋体" w:eastAsia="宋体" w:hAnsi="宋体" w:cs="宋体" w:hint="eastAsia"/>
                <w:kern w:val="0"/>
                <w:szCs w:val="21"/>
              </w:rPr>
              <w:br/>
              <w:t xml:space="preserve">8.2.7 开关箱中各种开关电器的额定值和动作整定值应与其控制用电设备的额定值和特性相适应。通用电动机开关箱中电器的规格可按本规范附录C选配。 </w:t>
            </w:r>
            <w:r w:rsidRPr="00585040">
              <w:rPr>
                <w:rFonts w:ascii="宋体" w:eastAsia="宋体" w:hAnsi="宋体" w:cs="宋体" w:hint="eastAsia"/>
                <w:kern w:val="0"/>
                <w:szCs w:val="21"/>
              </w:rPr>
              <w:br/>
              <w:t xml:space="preserve">8.2.8 漏电保护器时装设在总配电箱、开关箱靠近负荷的一侧，且不得用于启动电气设备的操作。 </w:t>
            </w:r>
            <w:r w:rsidRPr="00585040">
              <w:rPr>
                <w:rFonts w:ascii="宋体" w:eastAsia="宋体" w:hAnsi="宋体" w:cs="宋体" w:hint="eastAsia"/>
                <w:kern w:val="0"/>
                <w:szCs w:val="21"/>
              </w:rPr>
              <w:br/>
              <w:t xml:space="preserve">8.2.9 漏电保护器的选择应符合现行国家标准《剩余电流动作保护器的一般要求》（GB6829）和《漏电保护器安装和运行的要求》（GB 13955）的规定。 </w:t>
            </w:r>
            <w:r w:rsidRPr="00585040">
              <w:rPr>
                <w:rFonts w:ascii="宋体" w:eastAsia="宋体" w:hAnsi="宋体" w:cs="宋体" w:hint="eastAsia"/>
                <w:kern w:val="0"/>
                <w:szCs w:val="21"/>
              </w:rPr>
              <w:br/>
              <w:t>8.2.10 开关箱中漏电保护器的额定漏电动作电流不应大于30mA，额定漏电动作时间不应大于0.1s。使用于潮湿或有腐蚀介质场所的漏电保护器应采用防溅型产品，其额定漏电动作电流不应大于15mA，额定漏电动 作时间不应大于0.1s。</w:t>
            </w:r>
          </w:p>
        </w:tc>
      </w:tr>
      <w:tr w:rsidR="009604EF" w:rsidRPr="00585040" w14:paraId="5F2EE3EE" w14:textId="77777777" w:rsidTr="00233436">
        <w:trPr>
          <w:trHeight w:val="567"/>
        </w:trPr>
        <w:tc>
          <w:tcPr>
            <w:tcW w:w="280" w:type="pct"/>
            <w:shd w:val="clear" w:color="auto" w:fill="auto"/>
            <w:noWrap/>
            <w:vAlign w:val="center"/>
          </w:tcPr>
          <w:p w14:paraId="5A30362E" w14:textId="77777777" w:rsidR="009604EF" w:rsidRPr="00585040" w:rsidRDefault="009604EF" w:rsidP="00233436">
            <w:pPr>
              <w:widowControl/>
              <w:jc w:val="center"/>
              <w:rPr>
                <w:rFonts w:ascii="宋体" w:eastAsia="宋体" w:hAnsi="宋体" w:cs="宋体"/>
                <w:b/>
                <w:bCs/>
                <w:color w:val="000000"/>
                <w:kern w:val="0"/>
                <w:szCs w:val="21"/>
              </w:rPr>
            </w:pPr>
            <w:r w:rsidRPr="00585040">
              <w:rPr>
                <w:rFonts w:ascii="宋体" w:eastAsia="宋体" w:hAnsi="宋体" w:cs="宋体"/>
                <w:b/>
                <w:bCs/>
                <w:color w:val="000000"/>
                <w:kern w:val="0"/>
                <w:szCs w:val="21"/>
              </w:rPr>
              <w:t>3</w:t>
            </w:r>
            <w:r w:rsidRPr="00585040">
              <w:rPr>
                <w:rFonts w:ascii="宋体" w:eastAsia="宋体" w:hAnsi="宋体" w:cs="宋体" w:hint="eastAsia"/>
                <w:b/>
                <w:bCs/>
                <w:color w:val="000000"/>
                <w:kern w:val="0"/>
                <w:szCs w:val="21"/>
              </w:rPr>
              <w:t>.6</w:t>
            </w:r>
          </w:p>
        </w:tc>
        <w:tc>
          <w:tcPr>
            <w:tcW w:w="4720" w:type="pct"/>
            <w:gridSpan w:val="5"/>
            <w:shd w:val="clear" w:color="auto" w:fill="auto"/>
            <w:vAlign w:val="center"/>
          </w:tcPr>
          <w:p w14:paraId="0ED6BD75" w14:textId="7EE95232" w:rsidR="009604EF" w:rsidRPr="00585040" w:rsidRDefault="009604EF" w:rsidP="00233436">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临时消防</w:t>
            </w:r>
          </w:p>
        </w:tc>
      </w:tr>
      <w:tr w:rsidR="009604EF" w:rsidRPr="00585040" w14:paraId="3716F613" w14:textId="77777777" w:rsidTr="0060055A">
        <w:trPr>
          <w:trHeight w:val="2205"/>
        </w:trPr>
        <w:tc>
          <w:tcPr>
            <w:tcW w:w="280" w:type="pct"/>
            <w:shd w:val="clear" w:color="auto" w:fill="auto"/>
            <w:noWrap/>
            <w:vAlign w:val="center"/>
          </w:tcPr>
          <w:p w14:paraId="24EB04AB"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lastRenderedPageBreak/>
              <w:t>3</w:t>
            </w:r>
            <w:r w:rsidRPr="00585040">
              <w:rPr>
                <w:rFonts w:ascii="宋体" w:eastAsia="宋体" w:hAnsi="宋体" w:cs="宋体" w:hint="eastAsia"/>
                <w:color w:val="000000"/>
                <w:kern w:val="0"/>
                <w:szCs w:val="21"/>
              </w:rPr>
              <w:t>.6.1</w:t>
            </w:r>
          </w:p>
        </w:tc>
        <w:tc>
          <w:tcPr>
            <w:tcW w:w="329" w:type="pct"/>
            <w:shd w:val="clear" w:color="auto" w:fill="auto"/>
            <w:vAlign w:val="center"/>
          </w:tcPr>
          <w:p w14:paraId="671EDA7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临时消防</w:t>
            </w:r>
          </w:p>
        </w:tc>
        <w:tc>
          <w:tcPr>
            <w:tcW w:w="425" w:type="pct"/>
            <w:shd w:val="clear" w:color="auto" w:fill="auto"/>
            <w:vAlign w:val="center"/>
          </w:tcPr>
          <w:p w14:paraId="25B069A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7BD27572" w14:textId="30FDCF1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临时消防设施一般规定。</w:t>
            </w:r>
          </w:p>
        </w:tc>
        <w:tc>
          <w:tcPr>
            <w:tcW w:w="504" w:type="pct"/>
            <w:shd w:val="clear" w:color="auto" w:fill="auto"/>
            <w:vAlign w:val="center"/>
          </w:tcPr>
          <w:p w14:paraId="53F09CAF" w14:textId="1FF54E8D" w:rsidR="009604EF" w:rsidRPr="00585040" w:rsidRDefault="009604EF" w:rsidP="006C2B13">
            <w:pPr>
              <w:widowControl/>
              <w:jc w:val="left"/>
              <w:rPr>
                <w:rFonts w:ascii="宋体" w:eastAsia="宋体" w:hAnsi="宋体" w:cs="宋体"/>
                <w:kern w:val="0"/>
                <w:szCs w:val="21"/>
              </w:rPr>
            </w:pPr>
            <w:r w:rsidRPr="00585040">
              <w:rPr>
                <w:rFonts w:ascii="宋体" w:eastAsia="宋体" w:hAnsi="宋体" w:cs="宋体" w:hint="eastAsia"/>
                <w:kern w:val="0"/>
                <w:szCs w:val="21"/>
              </w:rPr>
              <w:t>《建设工程施工现场消防安全技术规范》 (GB50720-2011)</w:t>
            </w:r>
          </w:p>
        </w:tc>
        <w:tc>
          <w:tcPr>
            <w:tcW w:w="2608" w:type="pct"/>
            <w:shd w:val="clear" w:color="auto" w:fill="auto"/>
            <w:vAlign w:val="center"/>
          </w:tcPr>
          <w:p w14:paraId="50B7D298"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5.1.1  施工现场应设置灭火器、临时消防给水系统和应急照明等临时消防设施。</w:t>
            </w:r>
            <w:r w:rsidRPr="00585040">
              <w:rPr>
                <w:rFonts w:ascii="宋体" w:eastAsia="宋体" w:hAnsi="宋体" w:cs="宋体" w:hint="eastAsia"/>
                <w:kern w:val="0"/>
                <w:szCs w:val="21"/>
              </w:rPr>
              <w:br/>
              <w:t>5.1.2  临时消防设施应与在建工程的施工同步设置。房屋建筑工程中，临时消防设施的设置与在建工程主体结构施工进度的差距不应超过3层。</w:t>
            </w:r>
            <w:r w:rsidRPr="00585040">
              <w:rPr>
                <w:rFonts w:ascii="宋体" w:eastAsia="宋体" w:hAnsi="宋体" w:cs="宋体" w:hint="eastAsia"/>
                <w:kern w:val="0"/>
                <w:szCs w:val="21"/>
              </w:rPr>
              <w:br/>
              <w:t>5.1.3  在建工程可利用已具备使用条件的永久性消防设施作为临时消防设施。当永久性消防设施无法满足使用要求时，应增设临时消防设施，并应符合本规范第5.2-5.4节的有关规定。</w:t>
            </w:r>
            <w:r w:rsidRPr="00585040">
              <w:rPr>
                <w:rFonts w:ascii="宋体" w:eastAsia="宋体" w:hAnsi="宋体" w:cs="宋体" w:hint="eastAsia"/>
                <w:kern w:val="0"/>
                <w:szCs w:val="21"/>
              </w:rPr>
              <w:br/>
              <w:t>5.1.4  施工现场的消火栓泵应采用专用消防配电线路。专用消防配电线路应自施工现场总配电箱的总断路器上端接入，且应保持不间断供电。</w:t>
            </w:r>
            <w:r w:rsidRPr="00585040">
              <w:rPr>
                <w:rFonts w:ascii="宋体" w:eastAsia="宋体" w:hAnsi="宋体" w:cs="宋体" w:hint="eastAsia"/>
                <w:kern w:val="0"/>
                <w:szCs w:val="21"/>
              </w:rPr>
              <w:br/>
              <w:t>5.1.5  地下工程的施工作业场所宜配备防毒面具。</w:t>
            </w:r>
            <w:r w:rsidRPr="00585040">
              <w:rPr>
                <w:rFonts w:ascii="宋体" w:eastAsia="宋体" w:hAnsi="宋体" w:cs="宋体" w:hint="eastAsia"/>
                <w:kern w:val="0"/>
                <w:szCs w:val="21"/>
              </w:rPr>
              <w:br/>
              <w:t>5.1.6  临时消防给水系统的贮水池、消火栓泵、室内消防竖管及水泵接合器等应设置醒目标识。</w:t>
            </w:r>
          </w:p>
        </w:tc>
      </w:tr>
      <w:tr w:rsidR="009604EF" w:rsidRPr="00585040" w14:paraId="7D2D7246" w14:textId="77777777" w:rsidTr="0060055A">
        <w:trPr>
          <w:trHeight w:val="720"/>
        </w:trPr>
        <w:tc>
          <w:tcPr>
            <w:tcW w:w="280" w:type="pct"/>
            <w:shd w:val="clear" w:color="auto" w:fill="auto"/>
            <w:vAlign w:val="center"/>
          </w:tcPr>
          <w:p w14:paraId="06EAFD1D"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3</w:t>
            </w:r>
            <w:r w:rsidRPr="00585040">
              <w:rPr>
                <w:rFonts w:ascii="宋体" w:eastAsia="宋体" w:hAnsi="宋体" w:cs="宋体" w:hint="eastAsia"/>
                <w:color w:val="000000"/>
                <w:kern w:val="0"/>
                <w:szCs w:val="21"/>
              </w:rPr>
              <w:t>.6.2</w:t>
            </w:r>
          </w:p>
        </w:tc>
        <w:tc>
          <w:tcPr>
            <w:tcW w:w="329" w:type="pct"/>
            <w:shd w:val="clear" w:color="auto" w:fill="auto"/>
            <w:vAlign w:val="center"/>
          </w:tcPr>
          <w:p w14:paraId="7FFCFC93"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临时消防</w:t>
            </w:r>
          </w:p>
        </w:tc>
        <w:tc>
          <w:tcPr>
            <w:tcW w:w="425" w:type="pct"/>
            <w:shd w:val="clear" w:color="auto" w:fill="auto"/>
            <w:vAlign w:val="center"/>
          </w:tcPr>
          <w:p w14:paraId="277298B4"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7258EA42" w14:textId="13FF3F0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临时消防给水系统。</w:t>
            </w:r>
          </w:p>
        </w:tc>
        <w:tc>
          <w:tcPr>
            <w:tcW w:w="504" w:type="pct"/>
            <w:shd w:val="clear" w:color="auto" w:fill="auto"/>
            <w:vAlign w:val="center"/>
          </w:tcPr>
          <w:p w14:paraId="581FE102" w14:textId="5FE908E5" w:rsidR="009604EF" w:rsidRPr="00585040" w:rsidRDefault="009604EF" w:rsidP="006C2B13">
            <w:pPr>
              <w:widowControl/>
              <w:jc w:val="left"/>
              <w:rPr>
                <w:rFonts w:ascii="宋体" w:eastAsia="宋体" w:hAnsi="宋体" w:cs="宋体"/>
                <w:kern w:val="0"/>
                <w:szCs w:val="21"/>
              </w:rPr>
            </w:pPr>
            <w:r w:rsidRPr="00585040">
              <w:rPr>
                <w:rFonts w:ascii="宋体" w:eastAsia="宋体" w:hAnsi="宋体" w:cs="宋体" w:hint="eastAsia"/>
                <w:kern w:val="0"/>
                <w:szCs w:val="21"/>
              </w:rPr>
              <w:t>《建设工程施工现场消防安全技术规范》 (GB50720-2011)</w:t>
            </w:r>
          </w:p>
        </w:tc>
        <w:tc>
          <w:tcPr>
            <w:tcW w:w="2608" w:type="pct"/>
            <w:shd w:val="clear" w:color="auto" w:fill="auto"/>
            <w:vAlign w:val="center"/>
          </w:tcPr>
          <w:p w14:paraId="5A07ED74"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详见5.3</w:t>
            </w:r>
          </w:p>
        </w:tc>
      </w:tr>
      <w:tr w:rsidR="009604EF" w:rsidRPr="00585040" w14:paraId="05283757" w14:textId="77777777" w:rsidTr="00233436">
        <w:trPr>
          <w:trHeight w:val="615"/>
        </w:trPr>
        <w:tc>
          <w:tcPr>
            <w:tcW w:w="280" w:type="pct"/>
            <w:shd w:val="clear" w:color="auto" w:fill="auto"/>
            <w:vAlign w:val="center"/>
          </w:tcPr>
          <w:p w14:paraId="6E654B38" w14:textId="77777777" w:rsidR="009604EF" w:rsidRPr="00585040" w:rsidRDefault="009604EF" w:rsidP="00233436">
            <w:pPr>
              <w:widowControl/>
              <w:jc w:val="center"/>
              <w:rPr>
                <w:rFonts w:ascii="宋体" w:eastAsia="宋体" w:hAnsi="宋体" w:cs="宋体"/>
                <w:b/>
                <w:bCs/>
                <w:kern w:val="0"/>
                <w:szCs w:val="21"/>
              </w:rPr>
            </w:pPr>
            <w:r w:rsidRPr="00585040">
              <w:rPr>
                <w:rFonts w:ascii="宋体" w:eastAsia="宋体" w:hAnsi="宋体" w:cs="宋体"/>
                <w:b/>
                <w:bCs/>
                <w:kern w:val="0"/>
                <w:szCs w:val="21"/>
              </w:rPr>
              <w:t>3</w:t>
            </w:r>
            <w:r w:rsidRPr="00585040">
              <w:rPr>
                <w:rFonts w:ascii="宋体" w:eastAsia="宋体" w:hAnsi="宋体" w:cs="宋体" w:hint="eastAsia"/>
                <w:b/>
                <w:bCs/>
                <w:kern w:val="0"/>
                <w:szCs w:val="21"/>
              </w:rPr>
              <w:t>.7</w:t>
            </w:r>
          </w:p>
        </w:tc>
        <w:tc>
          <w:tcPr>
            <w:tcW w:w="4720" w:type="pct"/>
            <w:gridSpan w:val="5"/>
            <w:shd w:val="clear" w:color="auto" w:fill="auto"/>
            <w:vAlign w:val="center"/>
          </w:tcPr>
          <w:p w14:paraId="3F038593" w14:textId="77777777" w:rsidR="009604EF" w:rsidRPr="00585040" w:rsidRDefault="009604EF" w:rsidP="00233436">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安全防护</w:t>
            </w:r>
          </w:p>
        </w:tc>
      </w:tr>
      <w:tr w:rsidR="009604EF" w:rsidRPr="00585040" w14:paraId="318B1481" w14:textId="77777777" w:rsidTr="00233436">
        <w:trPr>
          <w:trHeight w:val="644"/>
        </w:trPr>
        <w:tc>
          <w:tcPr>
            <w:tcW w:w="280" w:type="pct"/>
            <w:vMerge w:val="restart"/>
            <w:shd w:val="clear" w:color="auto" w:fill="auto"/>
            <w:noWrap/>
            <w:vAlign w:val="center"/>
          </w:tcPr>
          <w:p w14:paraId="72DFBD66"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3</w:t>
            </w:r>
            <w:r w:rsidRPr="00585040">
              <w:rPr>
                <w:rFonts w:ascii="宋体" w:eastAsia="宋体" w:hAnsi="宋体" w:cs="宋体" w:hint="eastAsia"/>
                <w:color w:val="000000"/>
                <w:kern w:val="0"/>
                <w:szCs w:val="21"/>
              </w:rPr>
              <w:t>.7.1</w:t>
            </w:r>
          </w:p>
        </w:tc>
        <w:tc>
          <w:tcPr>
            <w:tcW w:w="329" w:type="pct"/>
            <w:vMerge w:val="restart"/>
            <w:shd w:val="clear" w:color="auto" w:fill="auto"/>
            <w:vAlign w:val="center"/>
          </w:tcPr>
          <w:p w14:paraId="0C71E61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安全防护</w:t>
            </w:r>
          </w:p>
        </w:tc>
        <w:tc>
          <w:tcPr>
            <w:tcW w:w="425" w:type="pct"/>
            <w:vMerge w:val="restart"/>
            <w:shd w:val="clear" w:color="auto" w:fill="auto"/>
            <w:vAlign w:val="center"/>
          </w:tcPr>
          <w:p w14:paraId="0895F4AE"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7BD85A4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 洞口防护符合规范要求。</w:t>
            </w:r>
          </w:p>
        </w:tc>
        <w:tc>
          <w:tcPr>
            <w:tcW w:w="504" w:type="pct"/>
            <w:shd w:val="clear" w:color="auto" w:fill="auto"/>
            <w:vAlign w:val="center"/>
          </w:tcPr>
          <w:p w14:paraId="360C2FEF" w14:textId="2626DC6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《建筑施工高处作业安全技术规范》 </w:t>
            </w:r>
            <w:r w:rsidRPr="00585040">
              <w:rPr>
                <w:rFonts w:ascii="宋体" w:eastAsia="宋体" w:hAnsi="宋体" w:cs="宋体"/>
                <w:kern w:val="0"/>
                <w:szCs w:val="21"/>
              </w:rPr>
              <w:t>(</w:t>
            </w:r>
            <w:r w:rsidRPr="00585040">
              <w:rPr>
                <w:rFonts w:ascii="宋体" w:eastAsia="宋体" w:hAnsi="宋体" w:cs="宋体" w:hint="eastAsia"/>
                <w:kern w:val="0"/>
                <w:szCs w:val="21"/>
              </w:rPr>
              <w:t>JGJ 80-2016</w:t>
            </w:r>
            <w:r w:rsidRPr="00585040">
              <w:rPr>
                <w:rFonts w:ascii="宋体" w:eastAsia="宋体" w:hAnsi="宋体" w:cs="宋体"/>
                <w:kern w:val="0"/>
                <w:szCs w:val="21"/>
              </w:rPr>
              <w:t>)</w:t>
            </w:r>
          </w:p>
        </w:tc>
        <w:tc>
          <w:tcPr>
            <w:tcW w:w="2608" w:type="pct"/>
            <w:shd w:val="clear" w:color="auto" w:fill="auto"/>
            <w:vAlign w:val="center"/>
          </w:tcPr>
          <w:p w14:paraId="7B446309" w14:textId="0E86B74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4.2.1 在洞口作业时，应采取防坠落措施，并应符合下列规定：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当垂直洞口短边边长小于500㎜时，应采取封堵措施；当垂直洞口短边边长大于或等于500㎜时，应在临空一侧设置高度不小于1.2m的防护栏杆，并应采用密目式安全立网或工具式栏板封闭，设置挡脚板； </w:t>
            </w:r>
          </w:p>
          <w:p w14:paraId="0C97AB16" w14:textId="6132A7BD"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 当非垂直洞口短边尺寸为25mm～500㎜时，应采用承载力满足使用要求的盖板覆盖，盖板四周搁置应均衡，且应防止盖板移位；</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当非垂直洞口短边边长为500 ㎜～1500㎜时，应采用专项设计盖板覆盖，并应采取固定措施；</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当非垂直洞口短边长大于或等于1500mm时，应在洞口作业侧设置高度不小于1.2m的防护栏杆，并应采用密目式安全立网或工具式栏板封闭；洞口应采用安全平网封闭。</w:t>
            </w:r>
            <w:r w:rsidRPr="00585040">
              <w:rPr>
                <w:rFonts w:ascii="宋体" w:eastAsia="宋体" w:hAnsi="宋体" w:cs="宋体" w:hint="eastAsia"/>
                <w:kern w:val="0"/>
                <w:szCs w:val="21"/>
              </w:rPr>
              <w:br/>
              <w:t>4.2.2 电梯井口应设置防护门，其高度不应小于1.5m，防护门底端距地面高度不应大于50㎜，并应设置挡脚板。</w:t>
            </w:r>
            <w:r w:rsidRPr="00585040">
              <w:rPr>
                <w:rFonts w:ascii="宋体" w:eastAsia="宋体" w:hAnsi="宋体" w:cs="宋体" w:hint="eastAsia"/>
                <w:kern w:val="0"/>
                <w:szCs w:val="21"/>
              </w:rPr>
              <w:br/>
              <w:t>4.2.3 在进入电梯安装施工工序之前，同时井道内应每隔10m且不大于2层加设一道水平安全网。电梯井内的施工层上部，应设置隔离防护设施。</w:t>
            </w:r>
            <w:r w:rsidRPr="00585040">
              <w:rPr>
                <w:rFonts w:ascii="宋体" w:eastAsia="宋体" w:hAnsi="宋体" w:cs="宋体" w:hint="eastAsia"/>
                <w:kern w:val="0"/>
                <w:szCs w:val="21"/>
              </w:rPr>
              <w:br/>
              <w:t>4.2.4 施工现场通道附近的洞口、坑、沟、槽、高处临边等危险作业处，应悬挂安全警示标志外，夜间应设灯光警示。</w:t>
            </w:r>
            <w:r w:rsidRPr="00585040">
              <w:rPr>
                <w:rFonts w:ascii="宋体" w:eastAsia="宋体" w:hAnsi="宋体" w:cs="宋体" w:hint="eastAsia"/>
                <w:kern w:val="0"/>
                <w:szCs w:val="21"/>
              </w:rPr>
              <w:br/>
              <w:t>4.2.5 边长不大于500㎜洞口所加盖板，应能承受不小于1.1kN/㎡的荷载。</w:t>
            </w:r>
            <w:r w:rsidRPr="00585040">
              <w:rPr>
                <w:rFonts w:ascii="宋体" w:eastAsia="宋体" w:hAnsi="宋体" w:cs="宋体" w:hint="eastAsia"/>
                <w:kern w:val="0"/>
                <w:szCs w:val="21"/>
              </w:rPr>
              <w:br/>
              <w:t>4.2.6 墙面等处落地的竖向洞口、窗台高度低于800㎜的竖向洞口及框架结构在浇注完混凝土没有砌筑墙体时的洞口，应按临边防护要求设置防护栏杆。</w:t>
            </w:r>
          </w:p>
        </w:tc>
      </w:tr>
      <w:tr w:rsidR="009604EF" w:rsidRPr="00585040" w14:paraId="4D9BDE7A" w14:textId="77777777" w:rsidTr="00233436">
        <w:trPr>
          <w:trHeight w:val="1560"/>
        </w:trPr>
        <w:tc>
          <w:tcPr>
            <w:tcW w:w="280" w:type="pct"/>
            <w:vMerge/>
            <w:vAlign w:val="center"/>
          </w:tcPr>
          <w:p w14:paraId="3F9E6477"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3A810DA3"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03F4E8FB"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659A9297"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75F6878A" w14:textId="6A19E28F" w:rsidR="009604EF" w:rsidRPr="00585040" w:rsidRDefault="009604EF" w:rsidP="006C2B13">
            <w:pPr>
              <w:widowControl/>
              <w:jc w:val="left"/>
              <w:rPr>
                <w:rFonts w:ascii="宋体" w:eastAsia="宋体" w:hAnsi="宋体" w:cs="宋体"/>
                <w:kern w:val="0"/>
                <w:szCs w:val="21"/>
              </w:rPr>
            </w:pPr>
            <w:r w:rsidRPr="00585040">
              <w:rPr>
                <w:rFonts w:ascii="宋体" w:eastAsia="宋体" w:hAnsi="宋体" w:cs="宋体" w:hint="eastAsia"/>
                <w:kern w:val="0"/>
                <w:szCs w:val="21"/>
              </w:rPr>
              <w:t>《建筑施工安全检查标准》</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JGJ59-2011</w:t>
            </w:r>
            <w:r w:rsidRPr="00585040">
              <w:rPr>
                <w:rFonts w:ascii="宋体" w:eastAsia="宋体" w:hAnsi="宋体" w:cs="宋体"/>
                <w:kern w:val="0"/>
                <w:szCs w:val="21"/>
              </w:rPr>
              <w:t>)</w:t>
            </w:r>
          </w:p>
        </w:tc>
        <w:tc>
          <w:tcPr>
            <w:tcW w:w="2608" w:type="pct"/>
            <w:shd w:val="clear" w:color="auto" w:fill="auto"/>
            <w:vAlign w:val="center"/>
          </w:tcPr>
          <w:p w14:paraId="0DBAAD6D" w14:textId="161C150A"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3.13.3 检查评定应符合下列规定： </w:t>
            </w:r>
            <w:r w:rsidRPr="00585040">
              <w:rPr>
                <w:rFonts w:ascii="宋体" w:eastAsia="宋体" w:hAnsi="宋体" w:cs="宋体" w:hint="eastAsia"/>
                <w:kern w:val="0"/>
                <w:szCs w:val="21"/>
              </w:rPr>
              <w:br/>
              <w:t xml:space="preserve">5 洞口防护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1）在建工程的预留洞口、楼梯口、电梯井口应由防护措施；</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2）防护措施、设施应铺设严密，符合规范要求；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3）防护设施应达到定型化、工具化；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4）电梯井内应每隔二层（不大于10m）设置一道安全平网。</w:t>
            </w:r>
          </w:p>
        </w:tc>
      </w:tr>
      <w:tr w:rsidR="009604EF" w:rsidRPr="00585040" w14:paraId="5AAE0106" w14:textId="77777777" w:rsidTr="00233436">
        <w:trPr>
          <w:trHeight w:val="77"/>
        </w:trPr>
        <w:tc>
          <w:tcPr>
            <w:tcW w:w="280" w:type="pct"/>
            <w:vMerge w:val="restart"/>
            <w:shd w:val="clear" w:color="auto" w:fill="auto"/>
            <w:noWrap/>
            <w:vAlign w:val="center"/>
          </w:tcPr>
          <w:p w14:paraId="6FB2CAC7"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3</w:t>
            </w:r>
            <w:r w:rsidRPr="00585040">
              <w:rPr>
                <w:rFonts w:ascii="宋体" w:eastAsia="宋体" w:hAnsi="宋体" w:cs="宋体" w:hint="eastAsia"/>
                <w:color w:val="000000"/>
                <w:kern w:val="0"/>
                <w:szCs w:val="21"/>
              </w:rPr>
              <w:t>.7.2</w:t>
            </w:r>
          </w:p>
        </w:tc>
        <w:tc>
          <w:tcPr>
            <w:tcW w:w="329" w:type="pct"/>
            <w:vMerge w:val="restart"/>
            <w:shd w:val="clear" w:color="auto" w:fill="auto"/>
            <w:vAlign w:val="center"/>
          </w:tcPr>
          <w:p w14:paraId="391A3A0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安全防护</w:t>
            </w:r>
          </w:p>
        </w:tc>
        <w:tc>
          <w:tcPr>
            <w:tcW w:w="425" w:type="pct"/>
            <w:vMerge w:val="restart"/>
            <w:shd w:val="clear" w:color="auto" w:fill="auto"/>
            <w:vAlign w:val="center"/>
          </w:tcPr>
          <w:p w14:paraId="3E31745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0A48035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临边防护符合规范要求。</w:t>
            </w:r>
          </w:p>
        </w:tc>
        <w:tc>
          <w:tcPr>
            <w:tcW w:w="504" w:type="pct"/>
            <w:shd w:val="clear" w:color="auto" w:fill="auto"/>
            <w:vAlign w:val="center"/>
          </w:tcPr>
          <w:p w14:paraId="07B612FB" w14:textId="784A3566"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《建筑施工高处作业安全技术规范》 </w:t>
            </w:r>
            <w:r w:rsidRPr="00585040">
              <w:rPr>
                <w:rFonts w:ascii="宋体" w:eastAsia="宋体" w:hAnsi="宋体" w:cs="宋体"/>
                <w:kern w:val="0"/>
                <w:szCs w:val="21"/>
              </w:rPr>
              <w:t>(</w:t>
            </w:r>
            <w:r w:rsidRPr="00585040">
              <w:rPr>
                <w:rFonts w:ascii="宋体" w:eastAsia="宋体" w:hAnsi="宋体" w:cs="宋体" w:hint="eastAsia"/>
                <w:kern w:val="0"/>
                <w:szCs w:val="21"/>
              </w:rPr>
              <w:t>JGJ 80-2016</w:t>
            </w:r>
            <w:r w:rsidRPr="00585040">
              <w:rPr>
                <w:rFonts w:ascii="宋体" w:eastAsia="宋体" w:hAnsi="宋体" w:cs="宋体"/>
                <w:kern w:val="0"/>
                <w:szCs w:val="21"/>
              </w:rPr>
              <w:t>)</w:t>
            </w:r>
          </w:p>
        </w:tc>
        <w:tc>
          <w:tcPr>
            <w:tcW w:w="2608" w:type="pct"/>
            <w:shd w:val="clear" w:color="auto" w:fill="auto"/>
            <w:vAlign w:val="center"/>
          </w:tcPr>
          <w:p w14:paraId="7D981FB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4.1.1 坠落高度基准面 2m 及以上进行临边作业时，应在临空一侧设置防护栏杆，并应采用密目式安全立网或工具式栏板封闭。</w:t>
            </w:r>
            <w:r w:rsidRPr="00585040">
              <w:rPr>
                <w:rFonts w:ascii="宋体" w:eastAsia="宋体" w:hAnsi="宋体" w:cs="宋体" w:hint="eastAsia"/>
                <w:kern w:val="0"/>
                <w:szCs w:val="21"/>
              </w:rPr>
              <w:br/>
              <w:t>4.1.2 分层施工的楼梯口、楼梯平台和梯段边，应安装防护栏杆；外设楼梯口、楼梯平台和梯段边还应采用密目式安全立网封闭。</w:t>
            </w:r>
            <w:r w:rsidRPr="00585040">
              <w:rPr>
                <w:rFonts w:ascii="宋体" w:eastAsia="宋体" w:hAnsi="宋体" w:cs="宋体" w:hint="eastAsia"/>
                <w:kern w:val="0"/>
                <w:szCs w:val="21"/>
              </w:rPr>
              <w:br/>
              <w:t>4.1.3 建筑物外围边沿处，应采用密目式安全立网进行全封闭，有外脚手架的工程，密目式安全立网应设置在脚手架外侧立杆上，并与脚手杆紧密连接；没有外脚手架的工程，应采用密目式安全立网将临边全封闭。</w:t>
            </w:r>
            <w:r w:rsidRPr="00585040">
              <w:rPr>
                <w:rFonts w:ascii="宋体" w:eastAsia="宋体" w:hAnsi="宋体" w:cs="宋体" w:hint="eastAsia"/>
                <w:kern w:val="0"/>
                <w:szCs w:val="21"/>
              </w:rPr>
              <w:br/>
              <w:t>4.1.4 施工升降机、龙门架和井架物料提升机等各类垂直运输设备设施与建筑物间设置的通道平台两侧边，应设置防护栏杆、挡脚板，并应采用密目式安全立网或工具式栏板封闭。</w:t>
            </w:r>
            <w:r w:rsidRPr="00585040">
              <w:rPr>
                <w:rFonts w:ascii="宋体" w:eastAsia="宋体" w:hAnsi="宋体" w:cs="宋体" w:hint="eastAsia"/>
                <w:kern w:val="0"/>
                <w:szCs w:val="21"/>
              </w:rPr>
              <w:br/>
              <w:t>4.1.5 各类垂直运输接料平台口应设置高度不低于1.80m 的楼层防护门，并应设置防外开装置；多笼井架物料提升机通道中间，应分别设置隔离设施。</w:t>
            </w:r>
            <w:r w:rsidRPr="00585040">
              <w:rPr>
                <w:rFonts w:ascii="宋体" w:eastAsia="宋体" w:hAnsi="宋体" w:cs="宋体" w:hint="eastAsia"/>
                <w:kern w:val="0"/>
                <w:szCs w:val="21"/>
              </w:rPr>
              <w:br/>
              <w:t>4.3.1 临边作业的防护栏杆应由横杆、立杆及不低于180 ㎜高的挡脚板组成，并应符合下列规定：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防护栏杆应为两道横杆，上杆距地面高度应为1.2m，下杆应在上杆和挡脚板中间设置。当防护栏杆高度大于1.2m 时，应增设横杆，横杆间距不应大于600 ㎜； </w:t>
            </w:r>
          </w:p>
          <w:p w14:paraId="6F02D4E3" w14:textId="5006E92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 xml:space="preserve"> </w:t>
            </w:r>
            <w:r w:rsidRPr="00585040">
              <w:rPr>
                <w:rFonts w:ascii="宋体" w:eastAsia="宋体" w:hAnsi="宋体" w:cs="宋体" w:hint="eastAsia"/>
                <w:kern w:val="0"/>
                <w:szCs w:val="21"/>
              </w:rPr>
              <w:t>2 防护栏杆立杆间距不应大于2m。</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4.3.2 防护栏杆立杆底端应固定牢固，并应符合下列规定：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当在基坑四周土体上固定时，应采用预埋或打入方式固定。当基坑周边采用板桩时，如用钢管做立杆，钢管立杆应设置在板桩外侧；</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当采用木立杆时，预埋件应与木杆件连接牢固。</w:t>
            </w:r>
            <w:r w:rsidRPr="00585040">
              <w:rPr>
                <w:rFonts w:ascii="宋体" w:eastAsia="宋体" w:hAnsi="宋体" w:cs="宋体" w:hint="eastAsia"/>
                <w:kern w:val="0"/>
                <w:szCs w:val="21"/>
              </w:rPr>
              <w:br/>
              <w:t>4.3.3 防护栏杆杆件的规格及连接，应符合下列规定：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当采用钢管作为防护栏杆杆件时，横杆及栏杆立杆应采用脚手钢管，并应采用扣件、焊接、定型套管等方式进行连接固定；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 当采用原木作为防护栏杆杆件时，杉木杆稍径不应小于80 ㎜，红松、落叶松稍径不应小于70 ㎜；栏杆立杆木杆稍径不应小于70 ㎜，并应采用8号镀锌铁丝或回火铁丝进行绑扎，绑扎应牢固紧密，不得出现泻滑现象。用过的铁丝不得重复使用；</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 当采用其他型材作防护栏杆杆件时，应选用与脚手钢管材质强度相当规格的材料，并应采用螺栓、销轴或焊接等方式进行连接固定。</w:t>
            </w:r>
            <w:r w:rsidRPr="00585040">
              <w:rPr>
                <w:rFonts w:ascii="宋体" w:eastAsia="宋体" w:hAnsi="宋体" w:cs="宋体" w:hint="eastAsia"/>
                <w:kern w:val="0"/>
                <w:szCs w:val="21"/>
              </w:rPr>
              <w:br/>
              <w:t>4.3.4 栏杆立杆和横杆的设置、固定及连接，应确保防护栏杆在上下横杆和立杆任何处,均能承受任何方向的最小1kN 外力作用，当栏杆所处位置有发生人群拥挤、车辆冲击和物件碰撞等可能时，应加大横杆截面或加密立杆间距。</w:t>
            </w:r>
            <w:r w:rsidRPr="00585040">
              <w:rPr>
                <w:rFonts w:ascii="宋体" w:eastAsia="宋体" w:hAnsi="宋体" w:cs="宋体" w:hint="eastAsia"/>
                <w:kern w:val="0"/>
                <w:szCs w:val="21"/>
              </w:rPr>
              <w:br/>
              <w:t>4.3.5 防护栏杆应张挂密目式安全立网。</w:t>
            </w:r>
            <w:r w:rsidRPr="00585040">
              <w:rPr>
                <w:rFonts w:ascii="宋体" w:eastAsia="宋体" w:hAnsi="宋体" w:cs="宋体" w:hint="eastAsia"/>
                <w:kern w:val="0"/>
                <w:szCs w:val="21"/>
              </w:rPr>
              <w:br/>
              <w:t>4.3.6 防护栏杆的设计应符合本规范附录 A 的规定。</w:t>
            </w:r>
          </w:p>
        </w:tc>
      </w:tr>
      <w:tr w:rsidR="009604EF" w:rsidRPr="00585040" w14:paraId="4A3C624D" w14:textId="77777777" w:rsidTr="00233436">
        <w:trPr>
          <w:trHeight w:val="1425"/>
        </w:trPr>
        <w:tc>
          <w:tcPr>
            <w:tcW w:w="280" w:type="pct"/>
            <w:vMerge/>
            <w:vAlign w:val="center"/>
          </w:tcPr>
          <w:p w14:paraId="606A270F"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63694928"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59287426"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7FFCAFDD"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1BF3BE3A" w14:textId="3DE56F66" w:rsidR="009604EF" w:rsidRPr="00585040" w:rsidRDefault="009604EF" w:rsidP="006C2B13">
            <w:pPr>
              <w:widowControl/>
              <w:jc w:val="left"/>
              <w:rPr>
                <w:rFonts w:ascii="宋体" w:eastAsia="宋体" w:hAnsi="宋体" w:cs="宋体"/>
                <w:kern w:val="0"/>
                <w:szCs w:val="21"/>
              </w:rPr>
            </w:pPr>
            <w:r w:rsidRPr="00585040">
              <w:rPr>
                <w:rFonts w:ascii="宋体" w:eastAsia="宋体" w:hAnsi="宋体" w:cs="宋体" w:hint="eastAsia"/>
                <w:kern w:val="0"/>
                <w:szCs w:val="21"/>
              </w:rPr>
              <w:t>《建筑施工安全检查标准》</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JGJ59-2011</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70D5842B" w14:textId="5993B83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3.13.3 检查评定应符合下列规定： </w:t>
            </w:r>
            <w:r w:rsidRPr="00585040">
              <w:rPr>
                <w:rFonts w:ascii="宋体" w:eastAsia="宋体" w:hAnsi="宋体" w:cs="宋体" w:hint="eastAsia"/>
                <w:kern w:val="0"/>
                <w:szCs w:val="21"/>
              </w:rPr>
              <w:br/>
              <w:t xml:space="preserve">4 临边防护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1）作业面边沿应设置连续的临边防护栏杆；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2）临边防护栏杆应严密、连续；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3）防护设施应达到定型化、工具化。</w:t>
            </w:r>
          </w:p>
        </w:tc>
      </w:tr>
      <w:tr w:rsidR="009604EF" w:rsidRPr="00585040" w14:paraId="4A977E03" w14:textId="77777777" w:rsidTr="00233436">
        <w:trPr>
          <w:trHeight w:val="1425"/>
        </w:trPr>
        <w:tc>
          <w:tcPr>
            <w:tcW w:w="280" w:type="pct"/>
            <w:vMerge w:val="restart"/>
            <w:vAlign w:val="center"/>
          </w:tcPr>
          <w:p w14:paraId="09940768"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3</w:t>
            </w:r>
            <w:r w:rsidRPr="00585040">
              <w:rPr>
                <w:rFonts w:ascii="宋体" w:eastAsia="宋体" w:hAnsi="宋体" w:cs="宋体" w:hint="eastAsia"/>
                <w:color w:val="000000"/>
                <w:kern w:val="0"/>
                <w:szCs w:val="21"/>
              </w:rPr>
              <w:t>.7.3</w:t>
            </w:r>
          </w:p>
        </w:tc>
        <w:tc>
          <w:tcPr>
            <w:tcW w:w="329" w:type="pct"/>
            <w:vMerge w:val="restart"/>
            <w:vAlign w:val="center"/>
          </w:tcPr>
          <w:p w14:paraId="0EECD5A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安全防护</w:t>
            </w:r>
          </w:p>
        </w:tc>
        <w:tc>
          <w:tcPr>
            <w:tcW w:w="425" w:type="pct"/>
            <w:vMerge w:val="restart"/>
            <w:vAlign w:val="center"/>
          </w:tcPr>
          <w:p w14:paraId="2ECE5731"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vAlign w:val="center"/>
          </w:tcPr>
          <w:p w14:paraId="3CF3CA9E" w14:textId="422127C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有限空间防护符合规范要求。</w:t>
            </w:r>
          </w:p>
        </w:tc>
        <w:tc>
          <w:tcPr>
            <w:tcW w:w="504" w:type="pct"/>
            <w:vMerge w:val="restart"/>
            <w:shd w:val="clear" w:color="auto" w:fill="auto"/>
            <w:vAlign w:val="center"/>
          </w:tcPr>
          <w:p w14:paraId="6FB0E4BD" w14:textId="25EF6470" w:rsidR="009604EF" w:rsidRPr="00585040" w:rsidRDefault="009604EF" w:rsidP="006C2B13">
            <w:pPr>
              <w:widowControl/>
              <w:jc w:val="left"/>
              <w:rPr>
                <w:rFonts w:ascii="宋体" w:eastAsia="宋体" w:hAnsi="宋体" w:cs="宋体"/>
                <w:kern w:val="0"/>
                <w:szCs w:val="21"/>
              </w:rPr>
            </w:pPr>
            <w:r w:rsidRPr="00585040">
              <w:rPr>
                <w:rFonts w:ascii="宋体" w:eastAsia="宋体" w:hAnsi="宋体" w:cs="宋体" w:hint="eastAsia"/>
                <w:kern w:val="0"/>
                <w:szCs w:val="21"/>
              </w:rPr>
              <w:t>《缺氧危险作业安全规程 》</w:t>
            </w:r>
            <w:r w:rsidRPr="00585040">
              <w:rPr>
                <w:rFonts w:ascii="宋体" w:eastAsia="宋体" w:hAnsi="宋体" w:cs="宋体"/>
                <w:kern w:val="0"/>
                <w:szCs w:val="21"/>
              </w:rPr>
              <w:t>(</w:t>
            </w:r>
            <w:r w:rsidRPr="00585040">
              <w:rPr>
                <w:rFonts w:ascii="宋体" w:eastAsia="宋体" w:hAnsi="宋体" w:cs="宋体" w:hint="eastAsia"/>
                <w:kern w:val="0"/>
                <w:szCs w:val="21"/>
              </w:rPr>
              <w:t>GB8958-2006</w:t>
            </w:r>
            <w:r w:rsidRPr="00585040">
              <w:rPr>
                <w:rFonts w:ascii="宋体" w:eastAsia="宋体" w:hAnsi="宋体" w:cs="宋体"/>
                <w:kern w:val="0"/>
                <w:szCs w:val="21"/>
              </w:rPr>
              <w:t>)</w:t>
            </w:r>
          </w:p>
        </w:tc>
        <w:tc>
          <w:tcPr>
            <w:tcW w:w="2608" w:type="pct"/>
            <w:shd w:val="clear" w:color="auto" w:fill="auto"/>
            <w:vAlign w:val="center"/>
          </w:tcPr>
          <w:p w14:paraId="70442297" w14:textId="7EBE4FC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5.3.3 作业人员必须配备并使用空气呼吸器或软管面具等隔离式呼吸保护器具。严禁使用过滤式面。</w:t>
            </w:r>
            <w:r w:rsidRPr="00585040">
              <w:rPr>
                <w:rFonts w:ascii="宋体" w:eastAsia="宋体" w:hAnsi="宋体" w:cs="宋体" w:hint="eastAsia"/>
                <w:kern w:val="0"/>
                <w:szCs w:val="21"/>
              </w:rPr>
              <w:br/>
              <w:t xml:space="preserve">5.3.4 当存在因缺氧而坠落的危险时，作业人员必须使用案例（绳），并在适当位置可靠地安装必要的安全绳网设备。 </w:t>
            </w:r>
            <w:r w:rsidRPr="00585040">
              <w:rPr>
                <w:rFonts w:ascii="宋体" w:eastAsia="宋体" w:hAnsi="宋体" w:cs="宋体" w:hint="eastAsia"/>
                <w:kern w:val="0"/>
                <w:szCs w:val="21"/>
              </w:rPr>
              <w:br/>
              <w:t xml:space="preserve">5.3.5 在每次作业前，必须仔细检查呼吸器具和安全带（绳），发现异常应立即更换，严禁勉强使用。 </w:t>
            </w:r>
            <w:r w:rsidRPr="00585040">
              <w:rPr>
                <w:rFonts w:ascii="宋体" w:eastAsia="宋体" w:hAnsi="宋体" w:cs="宋体" w:hint="eastAsia"/>
                <w:kern w:val="0"/>
                <w:szCs w:val="21"/>
              </w:rPr>
              <w:br/>
              <w:t>5.3.6 在作业人员进入缺氧作业场所前和离开时应准确清点人数。</w:t>
            </w:r>
            <w:r w:rsidRPr="00585040">
              <w:rPr>
                <w:rFonts w:ascii="宋体" w:eastAsia="宋体" w:hAnsi="宋体" w:cs="宋体" w:hint="eastAsia"/>
                <w:kern w:val="0"/>
                <w:szCs w:val="21"/>
              </w:rPr>
              <w:br/>
              <w:t xml:space="preserve">5.3.7 在存在缺氧危险作业时，必须安排监护人员。监护人 员应密切监视作业状况，不得离岗。发现异常情况，应及时采取有效的措施。 </w:t>
            </w:r>
          </w:p>
          <w:p w14:paraId="00EFE57C"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5.3.8 作业人员与监护人员应事先規定明确的联络信号，并 保持有效联络。</w:t>
            </w:r>
          </w:p>
          <w:p w14:paraId="0E436572" w14:textId="6155D97D"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5.3.9 如果作业现场的缺氧危险可能影响附近作业场所人员的安全时，应及时通知这些作业场所。 </w:t>
            </w:r>
            <w:r w:rsidRPr="00585040">
              <w:rPr>
                <w:rFonts w:ascii="宋体" w:eastAsia="宋体" w:hAnsi="宋体" w:cs="宋体" w:hint="eastAsia"/>
                <w:kern w:val="0"/>
                <w:szCs w:val="21"/>
              </w:rPr>
              <w:br/>
              <w:t>5.3.10 严禁无关人员进入缺氧作业场所，并应在目处做好标志。</w:t>
            </w:r>
            <w:r w:rsidRPr="00585040">
              <w:rPr>
                <w:rFonts w:ascii="宋体" w:eastAsia="宋体" w:hAnsi="宋体" w:cs="宋体" w:hint="eastAsia"/>
                <w:kern w:val="0"/>
                <w:szCs w:val="21"/>
              </w:rPr>
              <w:br/>
              <w:t>6.</w:t>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特殊缺氧危险作业要求与安全防护措施。 </w:t>
            </w:r>
            <w:r w:rsidRPr="00585040">
              <w:rPr>
                <w:rFonts w:ascii="宋体" w:eastAsia="宋体" w:hAnsi="宋体" w:cs="宋体" w:hint="eastAsia"/>
                <w:kern w:val="0"/>
                <w:szCs w:val="21"/>
              </w:rPr>
              <w:br/>
              <w:t xml:space="preserve">6.1 第 5 章中的规定均适用于此种作业。 </w:t>
            </w:r>
            <w:r w:rsidRPr="00585040">
              <w:rPr>
                <w:rFonts w:ascii="宋体" w:eastAsia="宋体" w:hAnsi="宋体" w:cs="宋体" w:hint="eastAsia"/>
                <w:kern w:val="0"/>
                <w:szCs w:val="21"/>
              </w:rPr>
              <w:br/>
              <w:t>6.2 当作业场所空气中同时存在有害气体时，必须在测定氧含量的同时测定有害气体的含量，并根据测定结果采取相应的措施。在作业场所的空气质量达到标准后方可作业。</w:t>
            </w:r>
            <w:r w:rsidRPr="00585040">
              <w:rPr>
                <w:rFonts w:ascii="宋体" w:eastAsia="宋体" w:hAnsi="宋体" w:cs="宋体" w:hint="eastAsia"/>
                <w:kern w:val="0"/>
                <w:szCs w:val="21"/>
              </w:rPr>
              <w:br/>
              <w:t>6.3 在进行钻探、挖隧道等作业时，必须用试钻等方法进行预测调查。发现有硫化氢、二氧化碳或甲烷等有害气体逸出时，应先确定处理方法，调整作业方案，再进行作业。防止作业人员因上述气体逸出而患缺氧中毒综合症。</w:t>
            </w:r>
            <w:r w:rsidRPr="00585040">
              <w:rPr>
                <w:rFonts w:ascii="宋体" w:eastAsia="宋体" w:hAnsi="宋体" w:cs="宋体" w:hint="eastAsia"/>
                <w:kern w:val="0"/>
                <w:szCs w:val="21"/>
              </w:rPr>
              <w:br/>
              <w:t xml:space="preserve">6.4 在密闭容器内使用氩、二氧化碳或氮气进行焊接作业 时，必须在作业过程中通风換气，使氧含量保持在0.195以上。 </w:t>
            </w:r>
            <w:r w:rsidRPr="00585040">
              <w:rPr>
                <w:rFonts w:ascii="宋体" w:eastAsia="宋体" w:hAnsi="宋体" w:cs="宋体" w:hint="eastAsia"/>
                <w:kern w:val="0"/>
                <w:szCs w:val="21"/>
              </w:rPr>
              <w:br/>
              <w:t xml:space="preserve">6.5 在通风条件差的作业场所，如地下室、船舱等，配制二氧化碳灭火器时，应将灭火器放置牢固，禁止随便启动，防止二氧化碳意外泄出。在放置灭火器的位置应设立明显的标志。 </w:t>
            </w:r>
            <w:r w:rsidRPr="00585040">
              <w:rPr>
                <w:rFonts w:ascii="宋体" w:eastAsia="宋体" w:hAnsi="宋体" w:cs="宋体" w:hint="eastAsia"/>
                <w:kern w:val="0"/>
                <w:szCs w:val="21"/>
              </w:rPr>
              <w:br/>
              <w:t xml:space="preserve">6.6 当作业人员在特殊场所（如冷库等密闭设备）内部作业时，如果供作业人员出入的门或窗不能很容易地从内部打开而又无通讯、报警装置时，严禁关闭门或窗。 </w:t>
            </w:r>
            <w:r w:rsidRPr="00585040">
              <w:rPr>
                <w:rFonts w:ascii="宋体" w:eastAsia="宋体" w:hAnsi="宋体" w:cs="宋体" w:hint="eastAsia"/>
                <w:kern w:val="0"/>
                <w:szCs w:val="21"/>
              </w:rPr>
              <w:br/>
              <w:t xml:space="preserve">6.7 当作业人员在与输送管道连接的密闭设备内部作业时，必须严密关闭阀门，或者装好盲板。输送有害物质的管道的门应有人看守或在醒目处设立禁止启动的标志。 </w:t>
            </w:r>
            <w:r w:rsidRPr="00585040">
              <w:rPr>
                <w:rFonts w:ascii="宋体" w:eastAsia="宋体" w:hAnsi="宋体" w:cs="宋体" w:hint="eastAsia"/>
                <w:kern w:val="0"/>
                <w:szCs w:val="21"/>
              </w:rPr>
              <w:br/>
              <w:t>6.8 当作业人员在密闭设备内作业时，一般应打开出入口的门或盖。如果设备与正在抽气或已经处于负压状态的管路相通时，严禁关闭出入口的门或盖。</w:t>
            </w:r>
          </w:p>
        </w:tc>
      </w:tr>
      <w:tr w:rsidR="009604EF" w:rsidRPr="00585040" w14:paraId="3E7D090B" w14:textId="77777777" w:rsidTr="00233436">
        <w:trPr>
          <w:trHeight w:val="5040"/>
        </w:trPr>
        <w:tc>
          <w:tcPr>
            <w:tcW w:w="280" w:type="pct"/>
            <w:vMerge/>
            <w:vAlign w:val="center"/>
          </w:tcPr>
          <w:p w14:paraId="30CA15E4"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53B69110"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DE7E65C"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647D1F34" w14:textId="77777777" w:rsidR="009604EF" w:rsidRPr="00585040" w:rsidRDefault="009604EF" w:rsidP="00233436">
            <w:pPr>
              <w:widowControl/>
              <w:jc w:val="left"/>
              <w:rPr>
                <w:rFonts w:ascii="宋体" w:eastAsia="宋体" w:hAnsi="宋体" w:cs="宋体"/>
                <w:kern w:val="0"/>
                <w:szCs w:val="21"/>
              </w:rPr>
            </w:pPr>
          </w:p>
        </w:tc>
        <w:tc>
          <w:tcPr>
            <w:tcW w:w="504" w:type="pct"/>
            <w:vMerge/>
            <w:vAlign w:val="center"/>
          </w:tcPr>
          <w:p w14:paraId="2F22E82E" w14:textId="77777777" w:rsidR="009604EF" w:rsidRPr="00585040" w:rsidRDefault="009604EF" w:rsidP="00233436">
            <w:pPr>
              <w:widowControl/>
              <w:jc w:val="left"/>
              <w:rPr>
                <w:rFonts w:ascii="宋体" w:eastAsia="宋体" w:hAnsi="宋体" w:cs="宋体"/>
                <w:kern w:val="0"/>
                <w:szCs w:val="21"/>
              </w:rPr>
            </w:pPr>
          </w:p>
        </w:tc>
        <w:tc>
          <w:tcPr>
            <w:tcW w:w="2608" w:type="pct"/>
            <w:shd w:val="clear" w:color="auto" w:fill="auto"/>
            <w:vAlign w:val="center"/>
          </w:tcPr>
          <w:p w14:paraId="718D78D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6.9 在地下进行压气作业时，应防止缺氧空气泄至作业场所。如与作业场所相通的空间中存在缺氧空气，应直接排 出，防止缺氧空气进入作业场所。 </w:t>
            </w:r>
            <w:r w:rsidRPr="00585040">
              <w:rPr>
                <w:rFonts w:ascii="宋体" w:eastAsia="宋体" w:hAnsi="宋体" w:cs="宋体" w:hint="eastAsia"/>
                <w:kern w:val="0"/>
                <w:szCs w:val="21"/>
              </w:rPr>
              <w:br/>
              <w:t xml:space="preserve">7.1 对作业负责人的缺氧作业安全教育应包括如下内容； </w:t>
            </w:r>
            <w:r w:rsidRPr="00585040">
              <w:rPr>
                <w:rFonts w:ascii="宋体" w:eastAsia="宋体" w:hAnsi="宋体" w:cs="宋体" w:hint="eastAsia"/>
                <w:kern w:val="0"/>
                <w:szCs w:val="21"/>
              </w:rPr>
              <w:br/>
              <w:t xml:space="preserve">7.1.1 与缺氧作业有关的法律法规 </w:t>
            </w:r>
            <w:r w:rsidRPr="00585040">
              <w:rPr>
                <w:rFonts w:ascii="宋体" w:eastAsia="宋体" w:hAnsi="宋体" w:cs="宋体" w:hint="eastAsia"/>
                <w:kern w:val="0"/>
                <w:szCs w:val="21"/>
              </w:rPr>
              <w:br/>
              <w:t xml:space="preserve">7.1.2 产生缺氧危险的原因、缺氧症的症状、职业禁忌症、 防止措施以及缺氧症的急救知识。 </w:t>
            </w:r>
            <w:r w:rsidRPr="00585040">
              <w:rPr>
                <w:rFonts w:ascii="宋体" w:eastAsia="宋体" w:hAnsi="宋体" w:cs="宋体" w:hint="eastAsia"/>
                <w:kern w:val="0"/>
                <w:szCs w:val="21"/>
              </w:rPr>
              <w:br/>
              <w:t xml:space="preserve">7.1.3 防护用品、呼吸保护器具及抢救装置的使用、检查和 维护常识。 </w:t>
            </w:r>
          </w:p>
          <w:p w14:paraId="693201D4" w14:textId="167DC22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7.1.4 作业场所空气中氧气的浓度及有害物质的测定方法 </w:t>
            </w:r>
            <w:r w:rsidRPr="00585040">
              <w:rPr>
                <w:rFonts w:ascii="宋体" w:eastAsia="宋体" w:hAnsi="宋体" w:cs="宋体" w:hint="eastAsia"/>
                <w:kern w:val="0"/>
                <w:szCs w:val="21"/>
              </w:rPr>
              <w:br/>
              <w:t xml:space="preserve">7.1.5 事故应急措施与事故应急预案。 </w:t>
            </w:r>
            <w:r w:rsidRPr="00585040">
              <w:rPr>
                <w:rFonts w:ascii="宋体" w:eastAsia="宋体" w:hAnsi="宋体" w:cs="宋体" w:hint="eastAsia"/>
                <w:kern w:val="0"/>
                <w:szCs w:val="21"/>
              </w:rPr>
              <w:br/>
              <w:t xml:space="preserve">7.2 对作业人员和监护人员的安全教育应包括如下的内容: </w:t>
            </w:r>
            <w:r w:rsidRPr="00585040">
              <w:rPr>
                <w:rFonts w:ascii="宋体" w:eastAsia="宋体" w:hAnsi="宋体" w:cs="宋体" w:hint="eastAsia"/>
                <w:kern w:val="0"/>
                <w:szCs w:val="21"/>
              </w:rPr>
              <w:br/>
              <w:t xml:space="preserve">7.2.1 缺氧场所的室息危险性和安全作业的要求 </w:t>
            </w:r>
            <w:r w:rsidRPr="00585040">
              <w:rPr>
                <w:rFonts w:ascii="宋体" w:eastAsia="宋体" w:hAnsi="宋体" w:cs="宋体" w:hint="eastAsia"/>
                <w:kern w:val="0"/>
                <w:szCs w:val="21"/>
              </w:rPr>
              <w:br/>
              <w:t xml:space="preserve">7.2.2 防护用品、呼吸保护器具及抢救装置的使用知识。 </w:t>
            </w:r>
            <w:r w:rsidRPr="00585040">
              <w:rPr>
                <w:rFonts w:ascii="宋体" w:eastAsia="宋体" w:hAnsi="宋体" w:cs="宋体" w:hint="eastAsia"/>
                <w:kern w:val="0"/>
                <w:szCs w:val="21"/>
              </w:rPr>
              <w:br/>
              <w:t>7.2.3 事故应急措施与事故应急预案 .</w:t>
            </w:r>
            <w:r w:rsidRPr="00585040">
              <w:rPr>
                <w:rFonts w:ascii="宋体" w:eastAsia="宋体" w:hAnsi="宋体" w:cs="宋体" w:hint="eastAsia"/>
                <w:kern w:val="0"/>
                <w:szCs w:val="21"/>
              </w:rPr>
              <w:br/>
              <w:t xml:space="preserve">8 事故应急救援 </w:t>
            </w:r>
            <w:r w:rsidRPr="00585040">
              <w:rPr>
                <w:rFonts w:ascii="宋体" w:eastAsia="宋体" w:hAnsi="宋体" w:cs="宋体" w:hint="eastAsia"/>
                <w:kern w:val="0"/>
                <w:szCs w:val="21"/>
              </w:rPr>
              <w:br/>
              <w:t>8.1 对缺氧危险作业场所应制定事故应急救援预案。</w:t>
            </w:r>
            <w:r w:rsidRPr="00585040">
              <w:rPr>
                <w:rFonts w:ascii="宋体" w:eastAsia="宋体" w:hAnsi="宋体" w:cs="宋体" w:hint="eastAsia"/>
                <w:kern w:val="0"/>
                <w:szCs w:val="21"/>
              </w:rPr>
              <w:br/>
              <w:t xml:space="preserve">8.2 当发现缺氧危险时，必须立即停止作业，让作业人员迅 速离开作业现场 </w:t>
            </w:r>
            <w:r w:rsidRPr="00585040">
              <w:rPr>
                <w:rFonts w:ascii="宋体" w:eastAsia="宋体" w:hAnsi="宋体" w:cs="宋体" w:hint="eastAsia"/>
                <w:kern w:val="0"/>
                <w:szCs w:val="21"/>
              </w:rPr>
              <w:br/>
              <w:t xml:space="preserve">8.3 发生缺氧危险时，作业人员和抢救人员必须立即使用隔离式呼吸保护器具。 </w:t>
            </w:r>
            <w:r w:rsidRPr="00585040">
              <w:rPr>
                <w:rFonts w:ascii="宋体" w:eastAsia="宋体" w:hAnsi="宋体" w:cs="宋体" w:hint="eastAsia"/>
                <w:kern w:val="0"/>
                <w:szCs w:val="21"/>
              </w:rPr>
              <w:br/>
              <w:t xml:space="preserve">8.4 在存在缺氧危险的作业场所，必须配备抢救器具。如: 呼吸器、梯子、绝缆以及其他必要的器具和设备。以便在非常情况下抢救作业人员； </w:t>
            </w:r>
            <w:r w:rsidRPr="00585040">
              <w:rPr>
                <w:rFonts w:ascii="宋体" w:eastAsia="宋体" w:hAnsi="宋体" w:cs="宋体" w:hint="eastAsia"/>
                <w:kern w:val="0"/>
                <w:szCs w:val="21"/>
              </w:rPr>
              <w:br/>
              <w:t>8.5 对已患缺氧症的作业人员应立即给予急救和医疗处理。</w:t>
            </w:r>
          </w:p>
        </w:tc>
      </w:tr>
      <w:tr w:rsidR="009604EF" w:rsidRPr="00585040" w14:paraId="27360D94" w14:textId="77777777" w:rsidTr="00233436">
        <w:trPr>
          <w:trHeight w:val="2381"/>
        </w:trPr>
        <w:tc>
          <w:tcPr>
            <w:tcW w:w="280" w:type="pct"/>
            <w:vMerge w:val="restart"/>
            <w:shd w:val="clear" w:color="auto" w:fill="auto"/>
            <w:noWrap/>
            <w:vAlign w:val="center"/>
          </w:tcPr>
          <w:p w14:paraId="5DD0BB78"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3</w:t>
            </w:r>
            <w:r w:rsidRPr="00585040">
              <w:rPr>
                <w:rFonts w:ascii="宋体" w:eastAsia="宋体" w:hAnsi="宋体" w:cs="宋体" w:hint="eastAsia"/>
                <w:color w:val="000000"/>
                <w:kern w:val="0"/>
                <w:szCs w:val="21"/>
              </w:rPr>
              <w:t>.7.4</w:t>
            </w:r>
          </w:p>
        </w:tc>
        <w:tc>
          <w:tcPr>
            <w:tcW w:w="329" w:type="pct"/>
            <w:vMerge w:val="restart"/>
            <w:shd w:val="clear" w:color="auto" w:fill="auto"/>
            <w:vAlign w:val="center"/>
          </w:tcPr>
          <w:p w14:paraId="2BB4C79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安全防护</w:t>
            </w:r>
          </w:p>
        </w:tc>
        <w:tc>
          <w:tcPr>
            <w:tcW w:w="425" w:type="pct"/>
            <w:vMerge w:val="restart"/>
            <w:shd w:val="clear" w:color="auto" w:fill="auto"/>
            <w:vAlign w:val="center"/>
          </w:tcPr>
          <w:p w14:paraId="5159629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6D271A6E" w14:textId="0CFF3D3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大模板作业防护符合规范要求。</w:t>
            </w:r>
          </w:p>
        </w:tc>
        <w:tc>
          <w:tcPr>
            <w:tcW w:w="504" w:type="pct"/>
            <w:shd w:val="clear" w:color="auto" w:fill="auto"/>
            <w:vAlign w:val="center"/>
          </w:tcPr>
          <w:p w14:paraId="102DF24A" w14:textId="79A6CE26" w:rsidR="009604EF" w:rsidRPr="00585040" w:rsidRDefault="009604EF" w:rsidP="006C2B13">
            <w:pPr>
              <w:widowControl/>
              <w:jc w:val="left"/>
              <w:rPr>
                <w:rFonts w:ascii="宋体" w:eastAsia="宋体" w:hAnsi="宋体" w:cs="宋体"/>
                <w:kern w:val="0"/>
                <w:szCs w:val="21"/>
              </w:rPr>
            </w:pPr>
            <w:r w:rsidRPr="00585040">
              <w:rPr>
                <w:rFonts w:ascii="宋体" w:eastAsia="宋体" w:hAnsi="宋体" w:cs="宋体" w:hint="eastAsia"/>
                <w:kern w:val="0"/>
                <w:szCs w:val="21"/>
              </w:rPr>
              <w:t>《建筑工程大模板技术标准》</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JGJ／T 74-2017</w:t>
            </w:r>
            <w:r w:rsidRPr="00585040">
              <w:rPr>
                <w:rFonts w:ascii="宋体" w:eastAsia="宋体" w:hAnsi="宋体" w:cs="宋体"/>
                <w:kern w:val="0"/>
                <w:szCs w:val="21"/>
              </w:rPr>
              <w:t>)</w:t>
            </w:r>
          </w:p>
        </w:tc>
        <w:tc>
          <w:tcPr>
            <w:tcW w:w="2608" w:type="pct"/>
            <w:shd w:val="clear" w:color="auto" w:fill="auto"/>
            <w:vAlign w:val="center"/>
          </w:tcPr>
          <w:p w14:paraId="7E9C1CE6" w14:textId="77777777"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 xml:space="preserve">6.1.4 大模板吊装应符合下列规定： </w:t>
            </w:r>
            <w:r w:rsidRPr="00585040">
              <w:rPr>
                <w:rFonts w:ascii="宋体" w:eastAsia="宋体" w:hAnsi="宋体" w:cs="宋体" w:hint="eastAsia"/>
                <w:kern w:val="0"/>
                <w:szCs w:val="21"/>
              </w:rPr>
              <w:br/>
              <w:t>1 吊装大模板应设专人指挥，模板起吊应平稳，不得偏斜和大幅度摆动；操作人员应站在安全可靠处，严禁施工人员随同大模板一同起吊；</w:t>
            </w:r>
          </w:p>
          <w:p w14:paraId="10876180" w14:textId="460DB24B" w:rsidR="009604EF" w:rsidRPr="00585040" w:rsidRDefault="009604EF" w:rsidP="00233436">
            <w:pPr>
              <w:widowControl/>
              <w:ind w:leftChars="100" w:left="210"/>
              <w:jc w:val="left"/>
              <w:rPr>
                <w:rFonts w:ascii="宋体" w:eastAsia="宋体" w:hAnsi="宋体" w:cs="宋体"/>
                <w:kern w:val="0"/>
                <w:szCs w:val="21"/>
              </w:rPr>
            </w:pPr>
            <w:r w:rsidRPr="00585040">
              <w:rPr>
                <w:rFonts w:ascii="宋体" w:eastAsia="宋体" w:hAnsi="宋体" w:cs="宋体" w:hint="eastAsia"/>
                <w:kern w:val="0"/>
                <w:szCs w:val="21"/>
              </w:rPr>
              <w:t xml:space="preserve">2 被吊模板上不得有未固定的零散件； </w:t>
            </w:r>
            <w:r w:rsidRPr="00585040">
              <w:rPr>
                <w:rFonts w:ascii="宋体" w:eastAsia="宋体" w:hAnsi="宋体" w:cs="宋体" w:hint="eastAsia"/>
                <w:kern w:val="0"/>
                <w:szCs w:val="21"/>
              </w:rPr>
              <w:br/>
              <w:t>3 当风速</w:t>
            </w:r>
            <w:proofErr w:type="spellStart"/>
            <w:r w:rsidRPr="00585040">
              <w:rPr>
                <w:rFonts w:ascii="宋体" w:eastAsia="宋体" w:hAnsi="宋体" w:cs="宋体" w:hint="eastAsia"/>
                <w:kern w:val="0"/>
                <w:szCs w:val="21"/>
              </w:rPr>
              <w:t>vf</w:t>
            </w:r>
            <w:proofErr w:type="spellEnd"/>
            <w:r w:rsidRPr="00585040">
              <w:rPr>
                <w:rFonts w:ascii="宋体" w:eastAsia="宋体" w:hAnsi="宋体" w:cs="宋体" w:hint="eastAsia"/>
                <w:kern w:val="0"/>
                <w:szCs w:val="21"/>
              </w:rPr>
              <w:t xml:space="preserve">达到或超过15m/s 时，应停止吊装； </w:t>
            </w:r>
            <w:r w:rsidRPr="00585040">
              <w:rPr>
                <w:rFonts w:ascii="宋体" w:eastAsia="宋体" w:hAnsi="宋体" w:cs="宋体" w:hint="eastAsia"/>
                <w:kern w:val="0"/>
                <w:szCs w:val="21"/>
              </w:rPr>
              <w:br/>
              <w:t>4 应确认大模板固定或放置稳固后方可摘钩。</w:t>
            </w:r>
          </w:p>
          <w:p w14:paraId="4DB4ABF7" w14:textId="6C017F8E"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6.2.8 大模板起吊前应进行试吊，当确认模板起吊平衡、吊环及吊索安全可靠后，方可正式起吊。</w:t>
            </w:r>
          </w:p>
        </w:tc>
      </w:tr>
      <w:tr w:rsidR="009604EF" w:rsidRPr="00585040" w14:paraId="743548ED" w14:textId="77777777" w:rsidTr="00233436">
        <w:trPr>
          <w:trHeight w:val="786"/>
        </w:trPr>
        <w:tc>
          <w:tcPr>
            <w:tcW w:w="280" w:type="pct"/>
            <w:vMerge/>
            <w:shd w:val="clear" w:color="auto" w:fill="auto"/>
            <w:noWrap/>
            <w:vAlign w:val="center"/>
          </w:tcPr>
          <w:p w14:paraId="5FB3C15A" w14:textId="77777777" w:rsidR="009604EF" w:rsidRPr="00585040" w:rsidRDefault="009604EF" w:rsidP="00233436">
            <w:pPr>
              <w:widowControl/>
              <w:jc w:val="center"/>
              <w:rPr>
                <w:rFonts w:ascii="宋体" w:eastAsia="宋体" w:hAnsi="宋体" w:cs="宋体"/>
                <w:color w:val="000000"/>
                <w:kern w:val="0"/>
                <w:szCs w:val="21"/>
              </w:rPr>
            </w:pPr>
          </w:p>
        </w:tc>
        <w:tc>
          <w:tcPr>
            <w:tcW w:w="329" w:type="pct"/>
            <w:vMerge/>
            <w:shd w:val="clear" w:color="auto" w:fill="auto"/>
            <w:vAlign w:val="center"/>
          </w:tcPr>
          <w:p w14:paraId="0E0D8AB1" w14:textId="77777777" w:rsidR="009604EF" w:rsidRPr="00585040" w:rsidRDefault="009604EF" w:rsidP="00233436">
            <w:pPr>
              <w:widowControl/>
              <w:jc w:val="left"/>
              <w:rPr>
                <w:rFonts w:ascii="宋体" w:eastAsia="宋体" w:hAnsi="宋体" w:cs="宋体"/>
                <w:kern w:val="0"/>
                <w:szCs w:val="21"/>
              </w:rPr>
            </w:pPr>
          </w:p>
        </w:tc>
        <w:tc>
          <w:tcPr>
            <w:tcW w:w="425" w:type="pct"/>
            <w:vMerge/>
            <w:shd w:val="clear" w:color="auto" w:fill="auto"/>
            <w:vAlign w:val="center"/>
          </w:tcPr>
          <w:p w14:paraId="388E587B" w14:textId="77777777" w:rsidR="009604EF" w:rsidRPr="00585040" w:rsidRDefault="009604EF" w:rsidP="00233436">
            <w:pPr>
              <w:widowControl/>
              <w:jc w:val="left"/>
              <w:rPr>
                <w:rFonts w:ascii="宋体" w:eastAsia="宋体" w:hAnsi="宋体" w:cs="宋体"/>
                <w:kern w:val="0"/>
                <w:szCs w:val="21"/>
              </w:rPr>
            </w:pPr>
          </w:p>
        </w:tc>
        <w:tc>
          <w:tcPr>
            <w:tcW w:w="854" w:type="pct"/>
            <w:vMerge/>
            <w:shd w:val="clear" w:color="auto" w:fill="auto"/>
            <w:vAlign w:val="center"/>
          </w:tcPr>
          <w:p w14:paraId="47E538A8"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3FBB53EE" w14:textId="2AF35B2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《密闭空间作业、职业危害防护规范》 </w:t>
            </w:r>
            <w:r w:rsidRPr="00585040">
              <w:rPr>
                <w:rFonts w:ascii="宋体" w:eastAsia="宋体" w:hAnsi="宋体" w:cs="宋体"/>
                <w:kern w:val="0"/>
                <w:szCs w:val="21"/>
              </w:rPr>
              <w:t>(</w:t>
            </w:r>
            <w:r w:rsidRPr="00585040">
              <w:rPr>
                <w:rFonts w:ascii="宋体" w:eastAsia="宋体" w:hAnsi="宋体" w:cs="宋体" w:hint="eastAsia"/>
                <w:kern w:val="0"/>
                <w:szCs w:val="21"/>
              </w:rPr>
              <w:t>GBZ/T205-2007</w:t>
            </w:r>
            <w:r w:rsidRPr="00585040">
              <w:rPr>
                <w:rFonts w:ascii="宋体" w:eastAsia="宋体" w:hAnsi="宋体" w:cs="宋体"/>
                <w:kern w:val="0"/>
                <w:szCs w:val="21"/>
              </w:rPr>
              <w:t>)</w:t>
            </w:r>
          </w:p>
        </w:tc>
        <w:tc>
          <w:tcPr>
            <w:tcW w:w="2608" w:type="pct"/>
            <w:shd w:val="clear" w:color="auto" w:fill="auto"/>
            <w:vAlign w:val="center"/>
          </w:tcPr>
          <w:p w14:paraId="108FB591" w14:textId="0DCC2A0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 安全作业操作规程 </w:t>
            </w:r>
            <w:r w:rsidRPr="00585040">
              <w:rPr>
                <w:rFonts w:ascii="宋体" w:eastAsia="宋体" w:hAnsi="宋体" w:cs="宋体" w:hint="eastAsia"/>
                <w:kern w:val="0"/>
                <w:szCs w:val="21"/>
              </w:rPr>
              <w:br/>
              <w:t xml:space="preserve">6.1 密闭空间作业应当满足以下条件: </w:t>
            </w:r>
            <w:r w:rsidRPr="00585040">
              <w:rPr>
                <w:rFonts w:ascii="宋体" w:eastAsia="宋体" w:hAnsi="宋体" w:cs="宋体" w:hint="eastAsia"/>
                <w:kern w:val="0"/>
                <w:szCs w:val="21"/>
              </w:rPr>
              <w:br/>
              <w:t xml:space="preserve">6.1.1 配备符合要求的通风设备、个人防护用品、检测设备、 照明设备、通讯设备、应急救援设备。 </w:t>
            </w:r>
            <w:r w:rsidRPr="00585040">
              <w:rPr>
                <w:rFonts w:ascii="宋体" w:eastAsia="宋体" w:hAnsi="宋体" w:cs="宋体" w:hint="eastAsia"/>
                <w:kern w:val="0"/>
                <w:szCs w:val="21"/>
              </w:rPr>
              <w:br/>
              <w:t xml:space="preserve">6.1.2 应用具有报警装置井经检定合格的检测设备对准入的密闭空间进行检测评价:检测、采样方法按相关规范执行，检测顺序及项目应包括: </w:t>
            </w:r>
            <w:r w:rsidRPr="00585040">
              <w:rPr>
                <w:rFonts w:ascii="宋体" w:eastAsia="宋体" w:hAnsi="宋体" w:cs="宋体" w:hint="eastAsia"/>
                <w:kern w:val="0"/>
                <w:szCs w:val="21"/>
              </w:rPr>
              <w:br/>
              <w:t xml:space="preserve">6.1.2.1 测氧含量。正常时氧含量为18%～22%，缺氧的密闭空间应符合（GB8958）的规定，短时间作业时必须采取机械通风。 </w:t>
            </w:r>
            <w:r w:rsidRPr="00585040">
              <w:rPr>
                <w:rFonts w:ascii="宋体" w:eastAsia="宋体" w:hAnsi="宋体" w:cs="宋体" w:hint="eastAsia"/>
                <w:kern w:val="0"/>
                <w:szCs w:val="21"/>
              </w:rPr>
              <w:br/>
              <w:t>6.1.2.2 测爆。密闭空间空气中可燃性气体浓度应低于爆炸下限的10%。对油轮船舶的拆修，以及油箱、油罐的检修，空气中可燃性气体的浓度应低于爆炸下限的1%。</w:t>
            </w:r>
            <w:r w:rsidRPr="00585040">
              <w:rPr>
                <w:rFonts w:ascii="宋体" w:eastAsia="宋体" w:hAnsi="宋体" w:cs="宋体" w:hint="eastAsia"/>
                <w:kern w:val="0"/>
                <w:szCs w:val="21"/>
              </w:rPr>
              <w:br/>
              <w:t xml:space="preserve">6.1.2.3 测有毒气体。有毒气体的浓度，须低于FGBZ 2.1所规定的要求。如果高于此要求，应采取机械通风措施和个体防护措施。 </w:t>
            </w:r>
            <w:r w:rsidRPr="00585040">
              <w:rPr>
                <w:rFonts w:ascii="宋体" w:eastAsia="宋体" w:hAnsi="宋体" w:cs="宋体" w:hint="eastAsia"/>
                <w:kern w:val="0"/>
                <w:szCs w:val="21"/>
              </w:rPr>
              <w:br/>
              <w:t xml:space="preserve">6.1.3 当密闭空间内存 在可燃性气体和粉尘时，所使用的器具应达到防爆的要求。 </w:t>
            </w:r>
            <w:r w:rsidRPr="00585040">
              <w:rPr>
                <w:rFonts w:ascii="宋体" w:eastAsia="宋体" w:hAnsi="宋体" w:cs="宋体" w:hint="eastAsia"/>
                <w:kern w:val="0"/>
                <w:szCs w:val="21"/>
              </w:rPr>
              <w:br/>
              <w:t xml:space="preserve">6.1.4 当有害物质浓度大于IDLH 浓度、或虽经通风但有毒气体浓度仍高于GBZ 2.1所规定的要求，或缺氧时，应当按照 （GB/T18664）要求选择和佩戴呼吸性防护用品。 </w:t>
            </w:r>
            <w:r w:rsidRPr="00585040">
              <w:rPr>
                <w:rFonts w:ascii="宋体" w:eastAsia="宋体" w:hAnsi="宋体" w:cs="宋体" w:hint="eastAsia"/>
                <w:kern w:val="0"/>
                <w:szCs w:val="21"/>
              </w:rPr>
              <w:br/>
              <w:t xml:space="preserve">6.1.5 所有准入者、监护者、作业负责人、应急救援服务人员须经培训考试合格。 </w:t>
            </w:r>
            <w:r w:rsidRPr="00585040">
              <w:rPr>
                <w:rFonts w:ascii="宋体" w:eastAsia="宋体" w:hAnsi="宋体" w:cs="宋体" w:hint="eastAsia"/>
                <w:kern w:val="0"/>
                <w:szCs w:val="21"/>
              </w:rPr>
              <w:br/>
              <w:t>6.2 对密闭空间可能存在的职业病危害因素进行检测、评价.</w:t>
            </w:r>
          </w:p>
        </w:tc>
      </w:tr>
      <w:tr w:rsidR="009604EF" w:rsidRPr="00585040" w14:paraId="12CF9860" w14:textId="77777777" w:rsidTr="00233436">
        <w:trPr>
          <w:trHeight w:val="2160"/>
        </w:trPr>
        <w:tc>
          <w:tcPr>
            <w:tcW w:w="280" w:type="pct"/>
            <w:shd w:val="clear" w:color="auto" w:fill="auto"/>
            <w:noWrap/>
            <w:vAlign w:val="center"/>
          </w:tcPr>
          <w:p w14:paraId="3B3B905A"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lastRenderedPageBreak/>
              <w:t>3</w:t>
            </w:r>
            <w:r w:rsidRPr="00585040">
              <w:rPr>
                <w:rFonts w:ascii="宋体" w:eastAsia="宋体" w:hAnsi="宋体" w:cs="宋体" w:hint="eastAsia"/>
                <w:color w:val="000000"/>
                <w:kern w:val="0"/>
                <w:szCs w:val="21"/>
              </w:rPr>
              <w:t>.7.5</w:t>
            </w:r>
          </w:p>
        </w:tc>
        <w:tc>
          <w:tcPr>
            <w:tcW w:w="329" w:type="pct"/>
            <w:shd w:val="clear" w:color="auto" w:fill="auto"/>
            <w:vAlign w:val="center"/>
          </w:tcPr>
          <w:p w14:paraId="771DA808"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安全防护</w:t>
            </w:r>
          </w:p>
        </w:tc>
        <w:tc>
          <w:tcPr>
            <w:tcW w:w="425" w:type="pct"/>
            <w:shd w:val="clear" w:color="auto" w:fill="auto"/>
            <w:vAlign w:val="center"/>
          </w:tcPr>
          <w:p w14:paraId="47C424DB"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4AC6B967" w14:textId="36DCCEA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人工挖孔桩作业防护符合规范要求。</w:t>
            </w:r>
          </w:p>
        </w:tc>
        <w:tc>
          <w:tcPr>
            <w:tcW w:w="504" w:type="pct"/>
            <w:shd w:val="clear" w:color="auto" w:fill="auto"/>
            <w:vAlign w:val="center"/>
          </w:tcPr>
          <w:p w14:paraId="44C38813" w14:textId="48B70EA6"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《城市轨道交通工程质量安全检查指南》（建质〔2016〕173 号</w:t>
            </w:r>
            <w:r w:rsidRPr="00585040">
              <w:rPr>
                <w:rFonts w:ascii="宋体" w:eastAsia="宋体" w:hAnsi="宋体" w:cs="宋体"/>
                <w:kern w:val="0"/>
                <w:szCs w:val="21"/>
              </w:rPr>
              <w:t>）</w:t>
            </w:r>
          </w:p>
        </w:tc>
        <w:tc>
          <w:tcPr>
            <w:tcW w:w="2608" w:type="pct"/>
            <w:shd w:val="clear" w:color="auto" w:fill="auto"/>
            <w:vAlign w:val="center"/>
          </w:tcPr>
          <w:p w14:paraId="1C480AB6" w14:textId="77777777" w:rsidR="009604EF" w:rsidRPr="00585040" w:rsidRDefault="009604EF" w:rsidP="00233436">
            <w:pPr>
              <w:widowControl/>
              <w:ind w:leftChars="100" w:left="210"/>
              <w:jc w:val="left"/>
              <w:rPr>
                <w:rFonts w:ascii="宋体" w:eastAsia="宋体" w:hAnsi="宋体" w:cs="宋体"/>
                <w:kern w:val="0"/>
                <w:szCs w:val="21"/>
              </w:rPr>
            </w:pPr>
            <w:r w:rsidRPr="00585040">
              <w:rPr>
                <w:rFonts w:ascii="宋体" w:eastAsia="宋体" w:hAnsi="宋体" w:cs="宋体" w:hint="eastAsia"/>
                <w:kern w:val="0"/>
                <w:szCs w:val="21"/>
              </w:rPr>
              <w:t xml:space="preserve">井边防护井孔高出地面小于20cm，扣5分 </w:t>
            </w:r>
            <w:r w:rsidRPr="00585040">
              <w:rPr>
                <w:rFonts w:ascii="宋体" w:eastAsia="宋体" w:hAnsi="宋体" w:cs="宋体" w:hint="eastAsia"/>
                <w:kern w:val="0"/>
                <w:szCs w:val="21"/>
              </w:rPr>
              <w:br/>
              <w:t>孔口附着物固定不牢靠，扣10分</w:t>
            </w:r>
            <w:r w:rsidRPr="00585040">
              <w:rPr>
                <w:rFonts w:ascii="宋体" w:eastAsia="宋体" w:hAnsi="宋体" w:cs="宋体" w:hint="eastAsia"/>
                <w:kern w:val="0"/>
                <w:szCs w:val="21"/>
              </w:rPr>
              <w:br/>
              <w:t xml:space="preserve">停止作业时孔口未加盖防护板（网），扣10分 </w:t>
            </w:r>
            <w:r w:rsidRPr="00585040">
              <w:rPr>
                <w:rFonts w:ascii="宋体" w:eastAsia="宋体" w:hAnsi="宋体" w:cs="宋体" w:hint="eastAsia"/>
                <w:kern w:val="0"/>
                <w:szCs w:val="21"/>
              </w:rPr>
              <w:br/>
              <w:t>孔内防护孔壁附着物（包括不到孔底的钢筋笼、串筒、钢爬梯、水管风管等）固定不牢靠，扣10分</w:t>
            </w:r>
            <w:r w:rsidRPr="00585040">
              <w:rPr>
                <w:rFonts w:ascii="宋体" w:eastAsia="宋体" w:hAnsi="宋体" w:cs="宋体" w:hint="eastAsia"/>
                <w:kern w:val="0"/>
                <w:szCs w:val="21"/>
              </w:rPr>
              <w:br/>
              <w:t xml:space="preserve">孔内操作人员未戴安全帽，扣10分 </w:t>
            </w:r>
            <w:r w:rsidRPr="00585040">
              <w:rPr>
                <w:rFonts w:ascii="宋体" w:eastAsia="宋体" w:hAnsi="宋体" w:cs="宋体" w:hint="eastAsia"/>
                <w:kern w:val="0"/>
                <w:szCs w:val="21"/>
              </w:rPr>
              <w:br/>
              <w:t xml:space="preserve">孔深超过5m时未按规定设置半月防护板（网），扣10分 </w:t>
            </w:r>
            <w:r w:rsidRPr="00585040">
              <w:rPr>
                <w:rFonts w:ascii="宋体" w:eastAsia="宋体" w:hAnsi="宋体" w:cs="宋体" w:hint="eastAsia"/>
                <w:kern w:val="0"/>
                <w:szCs w:val="21"/>
              </w:rPr>
              <w:br/>
              <w:t xml:space="preserve">半月防护板（网）设置位置、高度不合要求，扣5分 </w:t>
            </w:r>
            <w:r w:rsidRPr="00585040">
              <w:rPr>
                <w:rFonts w:ascii="宋体" w:eastAsia="宋体" w:hAnsi="宋体" w:cs="宋体" w:hint="eastAsia"/>
                <w:kern w:val="0"/>
                <w:szCs w:val="21"/>
              </w:rPr>
              <w:br/>
              <w:t xml:space="preserve">半月防护网网格不符合要求，扣5分 </w:t>
            </w:r>
          </w:p>
        </w:tc>
      </w:tr>
      <w:tr w:rsidR="009604EF" w:rsidRPr="00585040" w14:paraId="0DFD5B16" w14:textId="77777777" w:rsidTr="00233436">
        <w:trPr>
          <w:trHeight w:val="567"/>
        </w:trPr>
        <w:tc>
          <w:tcPr>
            <w:tcW w:w="280" w:type="pct"/>
            <w:shd w:val="clear" w:color="auto" w:fill="auto"/>
            <w:vAlign w:val="center"/>
          </w:tcPr>
          <w:p w14:paraId="56270587" w14:textId="77777777" w:rsidR="009604EF" w:rsidRPr="00585040" w:rsidRDefault="009604EF" w:rsidP="00233436">
            <w:pPr>
              <w:widowControl/>
              <w:jc w:val="center"/>
              <w:rPr>
                <w:rFonts w:ascii="宋体" w:eastAsia="宋体" w:hAnsi="宋体" w:cs="宋体"/>
                <w:b/>
                <w:bCs/>
                <w:kern w:val="0"/>
                <w:szCs w:val="21"/>
              </w:rPr>
            </w:pPr>
            <w:r w:rsidRPr="00585040">
              <w:rPr>
                <w:rFonts w:ascii="宋体" w:eastAsia="宋体" w:hAnsi="宋体" w:cs="宋体"/>
                <w:b/>
                <w:bCs/>
                <w:kern w:val="0"/>
                <w:szCs w:val="21"/>
              </w:rPr>
              <w:t>3</w:t>
            </w:r>
            <w:r w:rsidRPr="00585040">
              <w:rPr>
                <w:rFonts w:ascii="宋体" w:eastAsia="宋体" w:hAnsi="宋体" w:cs="宋体" w:hint="eastAsia"/>
                <w:b/>
                <w:bCs/>
                <w:kern w:val="0"/>
                <w:szCs w:val="21"/>
              </w:rPr>
              <w:t>.8</w:t>
            </w:r>
          </w:p>
        </w:tc>
        <w:tc>
          <w:tcPr>
            <w:tcW w:w="4720" w:type="pct"/>
            <w:gridSpan w:val="5"/>
            <w:shd w:val="clear" w:color="auto" w:fill="auto"/>
            <w:vAlign w:val="center"/>
          </w:tcPr>
          <w:p w14:paraId="320BE92E" w14:textId="77777777" w:rsidR="009604EF" w:rsidRPr="00585040" w:rsidRDefault="009604EF" w:rsidP="00233436">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其他</w:t>
            </w:r>
          </w:p>
        </w:tc>
      </w:tr>
      <w:tr w:rsidR="009604EF" w:rsidRPr="00585040" w14:paraId="6B069DAA" w14:textId="77777777" w:rsidTr="00233436">
        <w:trPr>
          <w:trHeight w:val="77"/>
        </w:trPr>
        <w:tc>
          <w:tcPr>
            <w:tcW w:w="280" w:type="pct"/>
            <w:vMerge w:val="restart"/>
            <w:shd w:val="clear" w:color="auto" w:fill="auto"/>
            <w:noWrap/>
            <w:vAlign w:val="center"/>
          </w:tcPr>
          <w:p w14:paraId="4B9C1882"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3</w:t>
            </w:r>
            <w:r w:rsidRPr="00585040">
              <w:rPr>
                <w:rFonts w:ascii="宋体" w:eastAsia="宋体" w:hAnsi="宋体" w:cs="宋体" w:hint="eastAsia"/>
                <w:color w:val="000000"/>
                <w:kern w:val="0"/>
                <w:szCs w:val="21"/>
              </w:rPr>
              <w:t>.8.1</w:t>
            </w:r>
          </w:p>
        </w:tc>
        <w:tc>
          <w:tcPr>
            <w:tcW w:w="329" w:type="pct"/>
            <w:vMerge w:val="restart"/>
            <w:shd w:val="clear" w:color="auto" w:fill="auto"/>
            <w:vAlign w:val="center"/>
          </w:tcPr>
          <w:p w14:paraId="3E6511F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其他</w:t>
            </w:r>
          </w:p>
        </w:tc>
        <w:tc>
          <w:tcPr>
            <w:tcW w:w="425" w:type="pct"/>
            <w:vMerge w:val="restart"/>
            <w:shd w:val="clear" w:color="auto" w:fill="auto"/>
            <w:vAlign w:val="center"/>
          </w:tcPr>
          <w:p w14:paraId="466DEE71"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02613F1E"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建筑幕墙安装作业符合规范及专项施工方案的要求。</w:t>
            </w:r>
          </w:p>
        </w:tc>
        <w:tc>
          <w:tcPr>
            <w:tcW w:w="504" w:type="pct"/>
            <w:shd w:val="clear" w:color="auto" w:fill="auto"/>
            <w:vAlign w:val="center"/>
          </w:tcPr>
          <w:p w14:paraId="67BF221C" w14:textId="257173EC" w:rsidR="009604EF" w:rsidRPr="00585040" w:rsidRDefault="009604EF" w:rsidP="005D16DF">
            <w:pPr>
              <w:widowControl/>
              <w:jc w:val="left"/>
              <w:rPr>
                <w:rFonts w:ascii="宋体" w:eastAsia="宋体" w:hAnsi="宋体" w:cs="宋体"/>
                <w:kern w:val="0"/>
                <w:szCs w:val="21"/>
              </w:rPr>
            </w:pPr>
            <w:r w:rsidRPr="00585040">
              <w:rPr>
                <w:rFonts w:ascii="宋体" w:eastAsia="宋体" w:hAnsi="宋体" w:cs="宋体" w:hint="eastAsia"/>
                <w:kern w:val="0"/>
                <w:szCs w:val="21"/>
              </w:rPr>
              <w:t>《玻璃幕墙工程技术规范》</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JGJ102-2003</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2A8C7F91" w14:textId="645B1E5D"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10.7.1 玻璃幕墙安装施工应符合现行行业标准《建筑施工 高处作业安全技术规范》(JGJ 80</w:t>
            </w:r>
            <w:r w:rsidRPr="00585040">
              <w:rPr>
                <w:rFonts w:ascii="宋体" w:eastAsia="宋体" w:hAnsi="宋体" w:cs="宋体"/>
                <w:kern w:val="0"/>
                <w:szCs w:val="21"/>
              </w:rPr>
              <w:t>)</w:t>
            </w:r>
            <w:r w:rsidRPr="00585040">
              <w:rPr>
                <w:rFonts w:ascii="宋体" w:eastAsia="宋体" w:hAnsi="宋体" w:cs="宋体" w:hint="eastAsia"/>
                <w:kern w:val="0"/>
                <w:szCs w:val="21"/>
              </w:rPr>
              <w:t xml:space="preserve">、《建筑机械使用安全技 术规程》(JGJ 33）、《施工现场临时用电安全技术规范》（JGJ 46）的有关规定。 </w:t>
            </w:r>
            <w:r w:rsidRPr="00585040">
              <w:rPr>
                <w:rFonts w:ascii="宋体" w:eastAsia="宋体" w:hAnsi="宋体" w:cs="宋体" w:hint="eastAsia"/>
                <w:kern w:val="0"/>
                <w:szCs w:val="21"/>
              </w:rPr>
              <w:br/>
              <w:t xml:space="preserve">10.7.2 安装施工机具在使用前，应进行严格检查。电动工具应进行绝缘电压试验；手持玻璃吸盘及玻璃吸盘机应进行吸附重量和吸附持续时间试验。 </w:t>
            </w:r>
            <w:r w:rsidRPr="00585040">
              <w:rPr>
                <w:rFonts w:ascii="宋体" w:eastAsia="宋体" w:hAnsi="宋体" w:cs="宋体" w:hint="eastAsia"/>
                <w:kern w:val="0"/>
                <w:szCs w:val="21"/>
              </w:rPr>
              <w:br/>
              <w:t xml:space="preserve">10.7.3 采用外脚手架施工时，脚手架应经过设计，并应与主体结构可靠连接。采用落地式钢管脚手架时，应双排布置。 </w:t>
            </w:r>
            <w:r w:rsidRPr="00585040">
              <w:rPr>
                <w:rFonts w:ascii="宋体" w:eastAsia="宋体" w:hAnsi="宋体" w:cs="宋体" w:hint="eastAsia"/>
                <w:kern w:val="0"/>
                <w:szCs w:val="21"/>
              </w:rPr>
              <w:br/>
              <w:t xml:space="preserve">10.7.4 当高层建筑的玻璃幕墙安装与主体结构施工交叉作业时，在主体结构的施工层下方应设置防护网；在距离地面约3m高度处，应设置挑出宽度不小于6m的水平防护网。 </w:t>
            </w:r>
            <w:r w:rsidRPr="00585040">
              <w:rPr>
                <w:rFonts w:ascii="宋体" w:eastAsia="宋体" w:hAnsi="宋体" w:cs="宋体" w:hint="eastAsia"/>
                <w:kern w:val="0"/>
                <w:szCs w:val="21"/>
              </w:rPr>
              <w:br/>
              <w:t xml:space="preserve">10.7.5 采用吊篮施工时，应符合下列要求：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吊篮应进行设计，使用前应进行安全检查；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吊篮不应作为竖向运输工具，并不得超载；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不应在空中进行吊篮检修；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吊篮上的施工人员必须配系安全带。 </w:t>
            </w:r>
            <w:r w:rsidRPr="00585040">
              <w:rPr>
                <w:rFonts w:ascii="宋体" w:eastAsia="宋体" w:hAnsi="宋体" w:cs="宋体" w:hint="eastAsia"/>
                <w:kern w:val="0"/>
                <w:szCs w:val="21"/>
              </w:rPr>
              <w:br/>
              <w:t xml:space="preserve">10.7.6 现场焊接作业时，应采取防火措施。 </w:t>
            </w:r>
          </w:p>
        </w:tc>
      </w:tr>
      <w:tr w:rsidR="009604EF" w:rsidRPr="00585040" w14:paraId="4106070A" w14:textId="77777777" w:rsidTr="00233436">
        <w:trPr>
          <w:trHeight w:val="1723"/>
        </w:trPr>
        <w:tc>
          <w:tcPr>
            <w:tcW w:w="280" w:type="pct"/>
            <w:vMerge/>
            <w:vAlign w:val="center"/>
          </w:tcPr>
          <w:p w14:paraId="77DB613D"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362E6350"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2CA4BB2C"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46AD48EC"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00D35995" w14:textId="59B1074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《金属与石材幕墙工程技术规范》 </w:t>
            </w:r>
            <w:r w:rsidRPr="00585040">
              <w:rPr>
                <w:rFonts w:ascii="宋体" w:eastAsia="宋体" w:hAnsi="宋体" w:cs="宋体"/>
                <w:kern w:val="0"/>
                <w:szCs w:val="21"/>
              </w:rPr>
              <w:t>(</w:t>
            </w:r>
            <w:r w:rsidRPr="00585040">
              <w:rPr>
                <w:rFonts w:ascii="宋体" w:eastAsia="宋体" w:hAnsi="宋体" w:cs="宋体" w:hint="eastAsia"/>
                <w:kern w:val="0"/>
                <w:szCs w:val="21"/>
              </w:rPr>
              <w:t>JGJ133-2001</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6FBE9CEF"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7.5.1 幕墙安装施工的安全措施除应符合现行行业标准《建筑施工高处作业安全技术规范》（JGJ 80）的规定外，还应遵守施工组织设计确定的各项要求。 </w:t>
            </w:r>
            <w:r w:rsidRPr="00585040">
              <w:rPr>
                <w:rFonts w:ascii="宋体" w:eastAsia="宋体" w:hAnsi="宋体" w:cs="宋体" w:hint="eastAsia"/>
                <w:kern w:val="0"/>
                <w:szCs w:val="21"/>
              </w:rPr>
              <w:br/>
              <w:t xml:space="preserve">7.5.2 安装幕墙用的施工机具和吊篮在使用前应进行严格检查，符合规定后方可使用。 </w:t>
            </w:r>
            <w:r w:rsidRPr="00585040">
              <w:rPr>
                <w:rFonts w:ascii="宋体" w:eastAsia="宋体" w:hAnsi="宋体" w:cs="宋体" w:hint="eastAsia"/>
                <w:kern w:val="0"/>
                <w:szCs w:val="21"/>
              </w:rPr>
              <w:br/>
              <w:t xml:space="preserve">7.5.3 施工人员作业时必须戴安全帽，系安全带，并配备工具袋。 </w:t>
            </w:r>
          </w:p>
          <w:p w14:paraId="4720666C" w14:textId="679C3C3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7.5.4 工程的上下部交叉作业时，结构施工层下方应采取可靠的安全防护措施。 </w:t>
            </w:r>
            <w:r w:rsidRPr="00585040">
              <w:rPr>
                <w:rFonts w:ascii="宋体" w:eastAsia="宋体" w:hAnsi="宋体" w:cs="宋体" w:hint="eastAsia"/>
                <w:kern w:val="0"/>
                <w:szCs w:val="21"/>
              </w:rPr>
              <w:br/>
              <w:t xml:space="preserve">7.5.5 现场焊接时，在焊接下方应设防火斗。 </w:t>
            </w:r>
            <w:r w:rsidRPr="00585040">
              <w:rPr>
                <w:rFonts w:ascii="宋体" w:eastAsia="宋体" w:hAnsi="宋体" w:cs="宋体" w:hint="eastAsia"/>
                <w:kern w:val="0"/>
                <w:szCs w:val="21"/>
              </w:rPr>
              <w:br/>
              <w:t xml:space="preserve">7.5.6 脚手板上的废弃杂物应及时清理，不得在窗台、栏杆上放置施工工具。 </w:t>
            </w:r>
          </w:p>
        </w:tc>
      </w:tr>
      <w:tr w:rsidR="009604EF" w:rsidRPr="00585040" w14:paraId="51E80CFC" w14:textId="77777777" w:rsidTr="00233436">
        <w:trPr>
          <w:trHeight w:val="1353"/>
        </w:trPr>
        <w:tc>
          <w:tcPr>
            <w:tcW w:w="280" w:type="pct"/>
            <w:vMerge/>
            <w:vAlign w:val="center"/>
          </w:tcPr>
          <w:p w14:paraId="1F48ECB7"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4BADF967"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6C45C4D9"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4B9DB044"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7B800F38" w14:textId="0AD6C229" w:rsidR="009604EF" w:rsidRPr="00585040" w:rsidRDefault="009604EF" w:rsidP="005D16DF">
            <w:pPr>
              <w:widowControl/>
              <w:jc w:val="left"/>
              <w:rPr>
                <w:rFonts w:ascii="宋体" w:eastAsia="宋体" w:hAnsi="宋体" w:cs="宋体"/>
                <w:kern w:val="0"/>
                <w:szCs w:val="21"/>
              </w:rPr>
            </w:pPr>
            <w:r w:rsidRPr="00585040">
              <w:rPr>
                <w:rFonts w:ascii="宋体" w:eastAsia="宋体" w:hAnsi="宋体" w:cs="宋体" w:hint="eastAsia"/>
                <w:kern w:val="0"/>
                <w:szCs w:val="21"/>
              </w:rPr>
              <w:t>《人造板材幕墙工程技术规范》</w:t>
            </w:r>
            <w:r w:rsidRPr="00585040">
              <w:rPr>
                <w:rFonts w:ascii="宋体" w:eastAsia="宋体" w:hAnsi="宋体" w:cs="宋体"/>
                <w:kern w:val="0"/>
                <w:szCs w:val="21"/>
              </w:rPr>
              <w:t>(</w:t>
            </w:r>
            <w:r w:rsidRPr="00585040">
              <w:rPr>
                <w:rFonts w:ascii="宋体" w:eastAsia="宋体" w:hAnsi="宋体" w:cs="宋体" w:hint="eastAsia"/>
                <w:kern w:val="0"/>
                <w:szCs w:val="21"/>
              </w:rPr>
              <w:t>JGJ336-2016</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7AD4D479" w14:textId="2B65488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9.5.1 幕墙的安装施工除应符合现行行业标准《建筑施工高处作业安全技术规范》（JGJ 80）、《建筑机械使用安全技术规程》 （JGJ 33）、《施工现场临时用电安全技术规范》（JGJ 46）的有关规定外，尚应符合施工组织设计中确定的各项要求。 </w:t>
            </w:r>
            <w:r w:rsidRPr="00585040">
              <w:rPr>
                <w:rFonts w:ascii="宋体" w:eastAsia="宋体" w:hAnsi="宋体" w:cs="宋体" w:hint="eastAsia"/>
                <w:kern w:val="0"/>
                <w:szCs w:val="21"/>
              </w:rPr>
              <w:br/>
              <w:t xml:space="preserve">9.5.2 施工机具在进场之前，应全面检查、检修；使用中，应定期安全检查。开工前，应试运转。手持电动工具应进行绝缘电压试验。 </w:t>
            </w:r>
            <w:r w:rsidRPr="00585040">
              <w:rPr>
                <w:rFonts w:ascii="宋体" w:eastAsia="宋体" w:hAnsi="宋体" w:cs="宋体" w:hint="eastAsia"/>
                <w:kern w:val="0"/>
                <w:szCs w:val="21"/>
              </w:rPr>
              <w:br/>
              <w:t xml:space="preserve">9.5.3 吊装机具应符合下列规定：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吊装机具运行速度应可控制，并有安全保护措施；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吊装前，应对吊装机具进行全面的质量、安全检验，并进行空载试运转之后才能进行吊装；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定期对吊挂用钢丝绳进行检查，发现断股应及时更换；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定期对吊装机具进行检查、保养，发现问题立即停工修理，严禁吊装机具带病作业；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 吊装机具操作人员应经培训并考核合格。 </w:t>
            </w:r>
            <w:r w:rsidRPr="00585040">
              <w:rPr>
                <w:rFonts w:ascii="宋体" w:eastAsia="宋体" w:hAnsi="宋体" w:cs="宋体" w:hint="eastAsia"/>
                <w:kern w:val="0"/>
                <w:szCs w:val="21"/>
              </w:rPr>
              <w:br/>
              <w:t>9.5.4 采用外脚手架施工时，脚手架应经过设计，并应与主体结构可靠连接。悬挂式脚手架宜为3层层高；落地式脚手架应为双排布置。</w:t>
            </w:r>
            <w:r w:rsidRPr="00585040">
              <w:rPr>
                <w:rFonts w:ascii="宋体" w:eastAsia="宋体" w:hAnsi="宋体" w:cs="宋体" w:hint="eastAsia"/>
                <w:kern w:val="0"/>
                <w:szCs w:val="21"/>
              </w:rPr>
              <w:br/>
              <w:t xml:space="preserve">9.5.5 当幕墙安装与主体结构施工交叉作业时，在主体结构的施工层下方应设置防护网；在距离地面约3m高度处，应设置挑出宽度不小于6m的水平防护网。 </w:t>
            </w:r>
            <w:r w:rsidRPr="00585040">
              <w:rPr>
                <w:rFonts w:ascii="宋体" w:eastAsia="宋体" w:hAnsi="宋体" w:cs="宋体" w:hint="eastAsia"/>
                <w:kern w:val="0"/>
                <w:szCs w:val="21"/>
              </w:rPr>
              <w:br/>
              <w:t xml:space="preserve">9.5.6 采用吊篮施工时，应符合下列规定：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 施工吊篮应进行设计，使用前应进行严格的安全检查，符合要求方可使用；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安装吊篮的场地应平整，并能承受吊篮自重和各种施工荷载的组合设计值； </w:t>
            </w:r>
            <w:r w:rsidRPr="00585040">
              <w:rPr>
                <w:rFonts w:ascii="宋体" w:eastAsia="宋体" w:hAnsi="宋体" w:cs="宋体" w:hint="eastAsia"/>
                <w:kern w:val="0"/>
                <w:szCs w:val="21"/>
              </w:rPr>
              <w:br/>
            </w:r>
            <w:r w:rsidRPr="00585040">
              <w:rPr>
                <w:rFonts w:ascii="宋体" w:eastAsia="宋体" w:hAnsi="宋体" w:cs="宋体"/>
                <w:kern w:val="0"/>
                <w:szCs w:val="21"/>
              </w:rPr>
              <w:lastRenderedPageBreak/>
              <w:t xml:space="preserve"> </w:t>
            </w:r>
            <w:r w:rsidRPr="00585040">
              <w:rPr>
                <w:rFonts w:ascii="宋体" w:eastAsia="宋体" w:hAnsi="宋体" w:cs="宋体" w:hint="eastAsia"/>
                <w:kern w:val="0"/>
                <w:szCs w:val="21"/>
              </w:rPr>
              <w:t xml:space="preserve">3 吊篮用配重与吊篮应可靠连接；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每次使用前应进行空载运转并检查安全锁是否有效；进行安全锁试验时，吊篮离地面高度不得大于2m，并只能进行单侧试验；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 施工人员应经过培训，熟练操作施工吊篮；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6 施工吊篮不应作为竖向运输工具，并不得超载；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7 不应在空中进行施工吊篮检修；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8 施工吊篮上的施工工人必须戴安全帽、配系安全带，安全带必须系在保险绳上并与主体结构有效连接；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9 吊篮上不得放置电焊机，也不得将吊篮和钢丝绳作为焊接地线，收工后，吊篮应降至地面，并切断吊篮电源；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10 收工后，吊篮及吊篮钢丝绳应固定牢靠，并应做好电器防雨、防潮和防尘措施；长期停用，应对钢丝绳的采取有效的防锈措施。 </w:t>
            </w:r>
            <w:r w:rsidRPr="00585040">
              <w:rPr>
                <w:rFonts w:ascii="宋体" w:eastAsia="宋体" w:hAnsi="宋体" w:cs="宋体" w:hint="eastAsia"/>
                <w:kern w:val="0"/>
                <w:szCs w:val="21"/>
              </w:rPr>
              <w:br/>
              <w:t xml:space="preserve">9.5.7 现场焊接作业前，应清除焊接施工位置下方楼层和地面上的可燃物。焊接施工时，应在焊接点的下方设置接火斗。接火斗应采用镀锌钢板制成，接火斗内部应敷设岩棉毡并喷洒清水，防止焊渣飞溅。 </w:t>
            </w:r>
            <w:r w:rsidRPr="00585040">
              <w:rPr>
                <w:rFonts w:ascii="宋体" w:eastAsia="宋体" w:hAnsi="宋体" w:cs="宋体" w:hint="eastAsia"/>
                <w:kern w:val="0"/>
                <w:szCs w:val="21"/>
              </w:rPr>
              <w:br/>
              <w:t xml:space="preserve">9.5.8 施工过程中，不得在窗台、栏杆上放置施工工具，每完成一道施工工序后，应及时清理施工现场遗留的杂物。 在脚手架和吊篮上施工时，不得随意抛掷物品。 </w:t>
            </w:r>
          </w:p>
        </w:tc>
      </w:tr>
      <w:tr w:rsidR="009604EF" w:rsidRPr="00585040" w14:paraId="6572874F" w14:textId="77777777" w:rsidTr="00233436">
        <w:trPr>
          <w:trHeight w:val="1353"/>
        </w:trPr>
        <w:tc>
          <w:tcPr>
            <w:tcW w:w="280" w:type="pct"/>
            <w:vMerge/>
            <w:vAlign w:val="center"/>
          </w:tcPr>
          <w:p w14:paraId="0B2D58AB"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65AF5A48"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32764E9"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6956EF92"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4731A555" w14:textId="6BE356F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 建筑幕墙工程》(DGJ32 J47-2006</w:t>
            </w:r>
            <w:r w:rsidRPr="00585040">
              <w:rPr>
                <w:rFonts w:ascii="宋体" w:eastAsia="宋体" w:hAnsi="宋体" w:cs="宋体"/>
                <w:kern w:val="0"/>
                <w:szCs w:val="21"/>
              </w:rPr>
              <w:t>)</w:t>
            </w:r>
          </w:p>
        </w:tc>
        <w:tc>
          <w:tcPr>
            <w:tcW w:w="2608" w:type="pct"/>
            <w:shd w:val="clear" w:color="auto" w:fill="auto"/>
            <w:vAlign w:val="center"/>
          </w:tcPr>
          <w:p w14:paraId="59E949C0"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17.1.2施工单位应当在施工组织设计中编制安全技术措施和施工现场临时用电方案，对幕墙施工中的脚手架工程、起重吊装工程等危险性较大的分部分项工程编制专项施工方案，并附具安全验算结果，经施工单位技术负责人、总监理工程师签字后实施，由专职安全生产管理人员进行现场监督。</w:t>
            </w:r>
            <w:r w:rsidRPr="00585040">
              <w:rPr>
                <w:rFonts w:ascii="宋体" w:eastAsia="宋体" w:hAnsi="宋体" w:cs="宋体" w:hint="eastAsia"/>
                <w:kern w:val="0"/>
                <w:szCs w:val="21"/>
              </w:rPr>
              <w:br/>
              <w:t>17.1.3 幕墙工程施工前，施工单位负责项目管理的技术人员应当对有关安全施工的技术要求向施工作业班组、作业人员作出详细说明，并由双方签字确认。</w:t>
            </w:r>
            <w:r w:rsidRPr="00585040">
              <w:rPr>
                <w:rFonts w:ascii="宋体" w:eastAsia="宋体" w:hAnsi="宋体" w:cs="宋体" w:hint="eastAsia"/>
                <w:kern w:val="0"/>
                <w:szCs w:val="21"/>
              </w:rPr>
              <w:br/>
              <w:t>17.1.4 幕墙工程施工单位应当向作业人员提供安全防护用具和安全防护服装，并书面告知危险岗位的操作规程和违章操作的危害。</w:t>
            </w:r>
            <w:r w:rsidRPr="00585040">
              <w:rPr>
                <w:rFonts w:ascii="宋体" w:eastAsia="宋体" w:hAnsi="宋体" w:cs="宋体" w:hint="eastAsia"/>
                <w:kern w:val="0"/>
                <w:szCs w:val="21"/>
              </w:rPr>
              <w:br/>
              <w:t>17.1.5幕墙工程的作业人员应当遵守安全施工的强制性标准规章制度和操作规程，正确使用安全防护用具、机械设备等。</w:t>
            </w:r>
            <w:r w:rsidRPr="00585040">
              <w:rPr>
                <w:rFonts w:ascii="宋体" w:eastAsia="宋体" w:hAnsi="宋体" w:cs="宋体" w:hint="eastAsia"/>
                <w:kern w:val="0"/>
                <w:szCs w:val="21"/>
              </w:rPr>
              <w:br/>
              <w:t>17.1.6 施工单位应当在施工现场的危险部位设置明显的安全警示标识。</w:t>
            </w:r>
            <w:r w:rsidRPr="00585040">
              <w:rPr>
                <w:rFonts w:ascii="宋体" w:eastAsia="宋体" w:hAnsi="宋体" w:cs="宋体" w:hint="eastAsia"/>
                <w:kern w:val="0"/>
                <w:szCs w:val="21"/>
              </w:rPr>
              <w:br/>
              <w:t>17.1.7 施工单位采购、租赁的安全防护用具、机械设备、施工机具及配件，应当具有生产（制造）许可证、产品合格证，并在进入施工现场前进行检查。施工现场的安全防护用具、机械设备、施工机具及配件必须由专人管理，定期进行检查、维修和保养，建立相应的档案资料，并按照国家有关规定及时报废。</w:t>
            </w:r>
            <w:r w:rsidRPr="00585040">
              <w:rPr>
                <w:rFonts w:ascii="宋体" w:eastAsia="宋体" w:hAnsi="宋体" w:cs="宋体" w:hint="eastAsia"/>
                <w:kern w:val="0"/>
                <w:szCs w:val="21"/>
              </w:rPr>
              <w:br/>
              <w:t>17.1.8 施工单位的主要负责人、项目负责人、专职安全生产管理人员应当经建设行政主管部门或者其他有关部门考核合格后方可任职。</w:t>
            </w:r>
            <w:r w:rsidRPr="00585040">
              <w:rPr>
                <w:rFonts w:ascii="宋体" w:eastAsia="宋体" w:hAnsi="宋体" w:cs="宋体" w:hint="eastAsia"/>
                <w:kern w:val="0"/>
                <w:szCs w:val="21"/>
              </w:rPr>
              <w:br/>
              <w:t>17.1.9</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施工现场应配备专职安全生产管理人员，对安全生产进现场监督检查。发现安全事故隐患，应当及时向项目负责人和安全生产管理机构报告；对违章指挥、违章操作的，应立即制止。</w:t>
            </w:r>
          </w:p>
          <w:p w14:paraId="56A079EE" w14:textId="00B0E75A"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17.1.10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幕墙工程作业人员进入新的岗位或者新的施工现场前，应当接受安全生产教育培训，其教育培训情况记入个人工作档案。未经教育培训或者教育培训考核不合格的人员，不得上岗作业。施工单位在采用新技术、新工艺、新材料、新设备时，应当对作业人员进行相应的安全生产教育培训。</w:t>
            </w:r>
            <w:r w:rsidRPr="00585040">
              <w:rPr>
                <w:rFonts w:ascii="宋体" w:eastAsia="宋体" w:hAnsi="宋体" w:cs="宋体" w:hint="eastAsia"/>
                <w:kern w:val="0"/>
                <w:szCs w:val="21"/>
              </w:rPr>
              <w:br/>
              <w:t>17.1.13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施工中使用的溶剂、密封材料、结构胶等标签应清楚，由专人保着，施工中应注意沾有溶剂的手不要接触眼睛等要害部位，防止中毒。</w:t>
            </w:r>
            <w:r w:rsidRPr="00585040">
              <w:rPr>
                <w:rFonts w:ascii="宋体" w:eastAsia="宋体" w:hAnsi="宋体" w:cs="宋体" w:hint="eastAsia"/>
                <w:kern w:val="0"/>
                <w:szCs w:val="21"/>
              </w:rPr>
              <w:br/>
              <w:t>17.1.14</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施工现场应有专职安全员进行定时监督和检查，严禁非作业人员随意出入幕墙作业现场。</w:t>
            </w:r>
            <w:r w:rsidRPr="00585040">
              <w:rPr>
                <w:rFonts w:ascii="宋体" w:eastAsia="宋体" w:hAnsi="宋体" w:cs="宋体" w:hint="eastAsia"/>
                <w:kern w:val="0"/>
                <w:szCs w:val="21"/>
              </w:rPr>
              <w:br/>
              <w:t>17.1.15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遇上六级以上大风及大雾、大雨时，不得进行幕墙外侧安装、检查、保养和维修工作。</w:t>
            </w:r>
            <w:r w:rsidRPr="00585040">
              <w:rPr>
                <w:rFonts w:ascii="宋体" w:eastAsia="宋体" w:hAnsi="宋体" w:cs="宋体" w:hint="eastAsia"/>
                <w:kern w:val="0"/>
                <w:szCs w:val="21"/>
              </w:rPr>
              <w:br/>
              <w:t>17.1.16 冬季施工时必须采取严格的防冻、防滑措施。</w:t>
            </w:r>
            <w:r w:rsidRPr="00585040">
              <w:rPr>
                <w:rFonts w:ascii="宋体" w:eastAsia="宋体" w:hAnsi="宋体" w:cs="宋体" w:hint="eastAsia"/>
                <w:kern w:val="0"/>
                <w:szCs w:val="21"/>
              </w:rPr>
              <w:br/>
              <w:t>17.1.17 人员流动密度大、青少年或幼儿活动的公共场所以及使用中容易受到撞击的部位，其玻璃幕墙应采用安全玻璃；对使用中容易受到撞击的部位，尚应设置明显的警示标识。</w:t>
            </w:r>
            <w:r w:rsidRPr="00585040">
              <w:rPr>
                <w:rFonts w:ascii="宋体" w:eastAsia="宋体" w:hAnsi="宋体" w:cs="宋体" w:hint="eastAsia"/>
                <w:kern w:val="0"/>
                <w:szCs w:val="21"/>
              </w:rPr>
              <w:br/>
              <w:t>17.1.18</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当与玻璃幕墙相邻的楼面外缘无实体墙时，应设置防撞设施。</w:t>
            </w:r>
          </w:p>
        </w:tc>
      </w:tr>
      <w:tr w:rsidR="009604EF" w:rsidRPr="00585040" w14:paraId="63EAA0CC" w14:textId="77777777" w:rsidTr="00233436">
        <w:trPr>
          <w:trHeight w:val="3150"/>
        </w:trPr>
        <w:tc>
          <w:tcPr>
            <w:tcW w:w="280" w:type="pct"/>
            <w:vMerge w:val="restart"/>
            <w:vAlign w:val="center"/>
          </w:tcPr>
          <w:p w14:paraId="19EDEE78"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.8.2</w:t>
            </w:r>
          </w:p>
        </w:tc>
        <w:tc>
          <w:tcPr>
            <w:tcW w:w="329" w:type="pct"/>
            <w:vMerge w:val="restart"/>
            <w:vAlign w:val="center"/>
          </w:tcPr>
          <w:p w14:paraId="57E2319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其他</w:t>
            </w:r>
          </w:p>
        </w:tc>
        <w:tc>
          <w:tcPr>
            <w:tcW w:w="425" w:type="pct"/>
            <w:vMerge w:val="restart"/>
            <w:vAlign w:val="center"/>
          </w:tcPr>
          <w:p w14:paraId="1B94FF9E"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vAlign w:val="center"/>
          </w:tcPr>
          <w:p w14:paraId="3E1F05BF" w14:textId="61824B7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钢结构、网架和索膜结构安装作业符合规范及专项施工方案的要求</w:t>
            </w:r>
            <w:r w:rsidR="00672BBE" w:rsidRPr="00585040">
              <w:rPr>
                <w:rFonts w:ascii="宋体" w:eastAsia="宋体" w:hAnsi="宋体" w:cs="宋体" w:hint="eastAsia"/>
                <w:kern w:val="0"/>
                <w:szCs w:val="21"/>
              </w:rPr>
              <w:t>。</w:t>
            </w:r>
          </w:p>
        </w:tc>
        <w:tc>
          <w:tcPr>
            <w:tcW w:w="504" w:type="pct"/>
            <w:vAlign w:val="center"/>
          </w:tcPr>
          <w:p w14:paraId="472C56D0" w14:textId="37539EA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《钢结构工程施工规范》</w:t>
            </w:r>
            <w:r w:rsidRPr="00585040">
              <w:rPr>
                <w:rFonts w:ascii="宋体" w:eastAsia="宋体" w:hAnsi="宋体" w:cs="宋体" w:hint="eastAsia"/>
                <w:kern w:val="0"/>
                <w:szCs w:val="21"/>
              </w:rPr>
              <w:t>(</w:t>
            </w:r>
            <w:r w:rsidRPr="00585040">
              <w:rPr>
                <w:rFonts w:ascii="宋体" w:eastAsia="宋体" w:hAnsi="宋体" w:cs="宋体"/>
                <w:kern w:val="0"/>
                <w:szCs w:val="21"/>
              </w:rPr>
              <w:t>GB50755-2012)</w:t>
            </w:r>
          </w:p>
        </w:tc>
        <w:tc>
          <w:tcPr>
            <w:tcW w:w="2608" w:type="pct"/>
            <w:shd w:val="clear" w:color="auto" w:fill="auto"/>
            <w:vAlign w:val="center"/>
          </w:tcPr>
          <w:p w14:paraId="0B0B4F05" w14:textId="2E1B2566"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16.1.2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钢结构施工前， 应编制施工安全、环境保护专项方案和安全应急预案。</w:t>
            </w:r>
            <w:r w:rsidRPr="00585040">
              <w:rPr>
                <w:rFonts w:ascii="宋体" w:eastAsia="宋体" w:hAnsi="宋体" w:cs="宋体" w:hint="eastAsia"/>
                <w:kern w:val="0"/>
                <w:szCs w:val="21"/>
              </w:rPr>
              <w:br/>
              <w:t>16.1.3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作业人员应进行安全生产教育和培训。</w:t>
            </w:r>
            <w:r w:rsidRPr="00585040">
              <w:rPr>
                <w:rFonts w:ascii="宋体" w:eastAsia="宋体" w:hAnsi="宋体" w:cs="宋体" w:hint="eastAsia"/>
                <w:kern w:val="0"/>
                <w:szCs w:val="21"/>
              </w:rPr>
              <w:br/>
              <w:t>16.1.4</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新上岗的作业人员应经过三级安全教育。变换工种时，作业人员应先进行操作技能及安全操作知识的培训，未经安全生产教育和培训合格的作业人员不得上岗作业。</w:t>
            </w:r>
            <w:r w:rsidRPr="00585040">
              <w:rPr>
                <w:rFonts w:ascii="宋体" w:eastAsia="宋体" w:hAnsi="宋体" w:cs="宋体" w:hint="eastAsia"/>
                <w:kern w:val="0"/>
                <w:szCs w:val="21"/>
              </w:rPr>
              <w:br/>
              <w:t>16.1.5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施工时， 应为作业人员提供符合国家现行有关标准规定的合格劳动保护用品，并应培训和监督作业人员正确使用。</w:t>
            </w:r>
            <w:r w:rsidRPr="00585040">
              <w:rPr>
                <w:rFonts w:ascii="宋体" w:eastAsia="宋体" w:hAnsi="宋体" w:cs="宋体" w:hint="eastAsia"/>
                <w:kern w:val="0"/>
                <w:szCs w:val="21"/>
              </w:rPr>
              <w:br/>
              <w:t>16.1.6</w:t>
            </w:r>
            <w:r w:rsidRPr="00585040">
              <w:rPr>
                <w:rFonts w:ascii="宋体" w:eastAsia="宋体" w:hAnsi="宋体" w:cs="宋体"/>
                <w:kern w:val="0"/>
                <w:szCs w:val="21"/>
              </w:rPr>
              <w:t xml:space="preserve"> </w:t>
            </w:r>
            <w:r w:rsidRPr="00585040">
              <w:rPr>
                <w:rFonts w:ascii="宋体" w:eastAsia="宋体" w:hAnsi="宋体" w:cs="宋体" w:hint="eastAsia"/>
                <w:kern w:val="0"/>
                <w:szCs w:val="21"/>
              </w:rPr>
              <w:t>对易发生职业病的作业，应对作业人员采取专项保护措施。</w:t>
            </w:r>
            <w:r w:rsidRPr="00585040">
              <w:rPr>
                <w:rFonts w:ascii="宋体" w:eastAsia="宋体" w:hAnsi="宋体" w:cs="宋体" w:hint="eastAsia"/>
                <w:kern w:val="0"/>
                <w:szCs w:val="21"/>
              </w:rPr>
              <w:br/>
              <w:t>16.1.7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当高空 作业的各项安全措施经检查不合格时，严禁高空作业。</w:t>
            </w:r>
            <w:r w:rsidRPr="00585040">
              <w:rPr>
                <w:rFonts w:ascii="宋体" w:eastAsia="宋体" w:hAnsi="宋体" w:cs="宋体" w:hint="eastAsia"/>
                <w:kern w:val="0"/>
                <w:szCs w:val="21"/>
              </w:rPr>
              <w:br/>
              <w:t>16.2.1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搭设登高脚手架应符合现行行业标准《建筑施工扣件式钢管脚手架安全技术规范》（JGJ 130）和《建筑施工碗扣式钢管脚手架安全技术规范》（JGJ 166）的有关规定:当采用其他登高措施时，应进行结构安全计算。</w:t>
            </w:r>
            <w:r w:rsidRPr="00585040">
              <w:rPr>
                <w:rFonts w:ascii="宋体" w:eastAsia="宋体" w:hAnsi="宋体" w:cs="宋体" w:hint="eastAsia"/>
                <w:kern w:val="0"/>
                <w:szCs w:val="21"/>
              </w:rPr>
              <w:br/>
              <w:t>16.2.2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多层及高层钢结构施工应采用人货两用电梯登高， 对电梯尚未到达的楼层应搭设合理的安全登高设施。</w:t>
            </w:r>
            <w:r w:rsidRPr="00585040">
              <w:rPr>
                <w:rFonts w:ascii="宋体" w:eastAsia="宋体" w:hAnsi="宋体" w:cs="宋体" w:hint="eastAsia"/>
                <w:kern w:val="0"/>
                <w:szCs w:val="21"/>
              </w:rPr>
              <w:br/>
              <w:t>16.2.3</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钢柱吊装松钩时，施工人员宜通过钢挂梯登高，并应采用防坠器进行人身保护。钢挂梯应预先与钢柱可靠连接，并应随柱起吊。</w:t>
            </w:r>
            <w:r w:rsidRPr="00585040">
              <w:rPr>
                <w:rFonts w:ascii="宋体" w:eastAsia="宋体" w:hAnsi="宋体" w:cs="宋体" w:hint="eastAsia"/>
                <w:kern w:val="0"/>
                <w:szCs w:val="21"/>
              </w:rPr>
              <w:br/>
              <w:t>16.3.1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钢结构安装所需的平面安全通道应分层平面连续搭设。</w:t>
            </w:r>
            <w:r w:rsidRPr="00585040">
              <w:rPr>
                <w:rFonts w:ascii="宋体" w:eastAsia="宋体" w:hAnsi="宋体" w:cs="宋体" w:hint="eastAsia"/>
                <w:kern w:val="0"/>
                <w:szCs w:val="21"/>
              </w:rPr>
              <w:br/>
              <w:t>16.3.2 钢结构施工的平面安全通道宽度不宜小于600m, 且两侧应设置安全护栏或防护钢丝绳。</w:t>
            </w:r>
            <w:r w:rsidRPr="00585040">
              <w:rPr>
                <w:rFonts w:ascii="宋体" w:eastAsia="宋体" w:hAnsi="宋体" w:cs="宋体" w:hint="eastAsia"/>
                <w:kern w:val="0"/>
                <w:szCs w:val="21"/>
              </w:rPr>
              <w:br/>
              <w:t>16.3.3 在钢梁或钢桁架上行走的作业人员应佩戴双钩安全带。</w:t>
            </w:r>
            <w:r w:rsidRPr="00585040">
              <w:rPr>
                <w:rFonts w:ascii="宋体" w:eastAsia="宋体" w:hAnsi="宋体" w:cs="宋体" w:hint="eastAsia"/>
                <w:kern w:val="0"/>
                <w:szCs w:val="21"/>
              </w:rPr>
              <w:br/>
              <w:t>16.4.1</w:t>
            </w:r>
            <w:r w:rsidRPr="00585040">
              <w:rPr>
                <w:rFonts w:ascii="宋体" w:eastAsia="宋体" w:hAnsi="宋体" w:cs="宋体"/>
                <w:kern w:val="0"/>
                <w:szCs w:val="21"/>
              </w:rPr>
              <w:t xml:space="preserve"> </w:t>
            </w:r>
            <w:r w:rsidRPr="00585040">
              <w:rPr>
                <w:rFonts w:ascii="宋体" w:eastAsia="宋体" w:hAnsi="宋体" w:cs="宋体" w:hint="eastAsia"/>
                <w:kern w:val="0"/>
                <w:szCs w:val="21"/>
              </w:rPr>
              <w:t>边长或直径为20cm～40cm的洞口应采用刚性盖板固定防护;边长或直径为40cm～150cm的洞口应架设钢管脚手架、满铺脚手板等;边长或直径在150crm以上的洞口应张设密目安全网防护并加护栏。</w:t>
            </w:r>
            <w:r w:rsidRPr="00585040">
              <w:rPr>
                <w:rFonts w:ascii="宋体" w:eastAsia="宋体" w:hAnsi="宋体" w:cs="宋体" w:hint="eastAsia"/>
                <w:kern w:val="0"/>
                <w:szCs w:val="21"/>
              </w:rPr>
              <w:br/>
              <w:t>16.4.2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建筑物楼层钢梁吊装完毕后，应及时分区铺设安全网。</w:t>
            </w:r>
            <w:r w:rsidRPr="00585040">
              <w:rPr>
                <w:rFonts w:ascii="宋体" w:eastAsia="宋体" w:hAnsi="宋体" w:cs="宋体" w:hint="eastAsia"/>
                <w:kern w:val="0"/>
                <w:szCs w:val="21"/>
              </w:rPr>
              <w:br/>
              <w:t>16.4.3</w:t>
            </w:r>
            <w:r w:rsidRPr="00585040">
              <w:rPr>
                <w:rFonts w:ascii="宋体" w:eastAsia="宋体" w:hAnsi="宋体" w:cs="宋体"/>
                <w:kern w:val="0"/>
                <w:szCs w:val="21"/>
              </w:rPr>
              <w:t xml:space="preserve"> </w:t>
            </w:r>
            <w:r w:rsidRPr="00585040">
              <w:rPr>
                <w:rFonts w:ascii="宋体" w:eastAsia="宋体" w:hAnsi="宋体" w:cs="宋体" w:hint="eastAsia"/>
                <w:kern w:val="0"/>
                <w:szCs w:val="21"/>
              </w:rPr>
              <w:t>楼层周边钢梁吊装完成后，应在每层临边设置防护栏，且防护栏高度不应低于1.2m。</w:t>
            </w:r>
            <w:r w:rsidRPr="00585040">
              <w:rPr>
                <w:rFonts w:ascii="宋体" w:eastAsia="宋体" w:hAnsi="宋体" w:cs="宋体" w:hint="eastAsia"/>
                <w:kern w:val="0"/>
                <w:szCs w:val="21"/>
              </w:rPr>
              <w:br/>
              <w:t>16.4.4</w:t>
            </w:r>
            <w:r w:rsidRPr="00585040">
              <w:rPr>
                <w:rFonts w:ascii="宋体" w:eastAsia="宋体" w:hAnsi="宋体" w:cs="宋体"/>
                <w:kern w:val="0"/>
                <w:szCs w:val="21"/>
              </w:rPr>
              <w:t xml:space="preserve"> </w:t>
            </w:r>
            <w:r w:rsidRPr="00585040">
              <w:rPr>
                <w:rFonts w:ascii="宋体" w:eastAsia="宋体" w:hAnsi="宋体" w:cs="宋体" w:hint="eastAsia"/>
                <w:kern w:val="0"/>
                <w:szCs w:val="21"/>
              </w:rPr>
              <w:t>搭设临边脚手架、操作平台、安全挑网等应可靠固定在结构上。</w:t>
            </w:r>
            <w:r w:rsidRPr="00585040">
              <w:rPr>
                <w:rFonts w:ascii="宋体" w:eastAsia="宋体" w:hAnsi="宋体" w:cs="宋体" w:hint="eastAsia"/>
                <w:kern w:val="0"/>
                <w:szCs w:val="21"/>
              </w:rPr>
              <w:br/>
              <w:t>16.5.1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钢结构施工使用的各 类施工机械，应符合现行行业标准《建筑机械使用安全技术规程》（JGJ 33）的有关规定。</w:t>
            </w:r>
            <w:r w:rsidRPr="00585040">
              <w:rPr>
                <w:rFonts w:ascii="宋体" w:eastAsia="宋体" w:hAnsi="宋体" w:cs="宋体" w:hint="eastAsia"/>
                <w:kern w:val="0"/>
                <w:szCs w:val="21"/>
              </w:rPr>
              <w:br/>
              <w:t>16.5.2</w:t>
            </w:r>
            <w:r w:rsidRPr="00585040">
              <w:rPr>
                <w:rFonts w:ascii="宋体" w:eastAsia="宋体" w:hAnsi="宋体" w:cs="宋体"/>
                <w:kern w:val="0"/>
                <w:szCs w:val="21"/>
              </w:rPr>
              <w:t xml:space="preserve"> </w:t>
            </w:r>
            <w:r w:rsidRPr="00585040">
              <w:rPr>
                <w:rFonts w:ascii="宋体" w:eastAsia="宋体" w:hAnsi="宋体" w:cs="宋体" w:hint="eastAsia"/>
                <w:kern w:val="0"/>
                <w:szCs w:val="21"/>
              </w:rPr>
              <w:t>起重吊装机械应安装限位装置，并应定期检查。</w:t>
            </w:r>
            <w:r w:rsidRPr="00585040">
              <w:rPr>
                <w:rFonts w:ascii="宋体" w:eastAsia="宋体" w:hAnsi="宋体" w:cs="宋体" w:hint="eastAsia"/>
                <w:kern w:val="0"/>
                <w:szCs w:val="21"/>
              </w:rPr>
              <w:br/>
              <w:t>16.5.3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安装和拆除塔式起重机时，应有专项技术方案。</w:t>
            </w:r>
            <w:r w:rsidRPr="00585040">
              <w:rPr>
                <w:rFonts w:ascii="宋体" w:eastAsia="宋体" w:hAnsi="宋体" w:cs="宋体" w:hint="eastAsia"/>
                <w:kern w:val="0"/>
                <w:szCs w:val="21"/>
              </w:rPr>
              <w:br/>
              <w:t>16.5.4</w:t>
            </w:r>
            <w:r w:rsidRPr="00585040">
              <w:rPr>
                <w:rFonts w:ascii="宋体" w:eastAsia="宋体" w:hAnsi="宋体" w:cs="宋体"/>
                <w:kern w:val="0"/>
                <w:szCs w:val="21"/>
              </w:rPr>
              <w:t xml:space="preserve"> </w:t>
            </w:r>
            <w:r w:rsidRPr="00585040">
              <w:rPr>
                <w:rFonts w:ascii="宋体" w:eastAsia="宋体" w:hAnsi="宋体" w:cs="宋体" w:hint="eastAsia"/>
                <w:kern w:val="0"/>
                <w:szCs w:val="21"/>
              </w:rPr>
              <w:t>群塔作业应采取防止塔吊相互碰撞措施。</w:t>
            </w:r>
            <w:r w:rsidRPr="00585040">
              <w:rPr>
                <w:rFonts w:ascii="宋体" w:eastAsia="宋体" w:hAnsi="宋体" w:cs="宋体" w:hint="eastAsia"/>
                <w:kern w:val="0"/>
                <w:szCs w:val="21"/>
              </w:rPr>
              <w:br/>
              <w:t>16.5.5</w:t>
            </w:r>
            <w:r w:rsidRPr="00585040">
              <w:rPr>
                <w:rFonts w:ascii="宋体" w:eastAsia="宋体" w:hAnsi="宋体" w:cs="宋体"/>
                <w:kern w:val="0"/>
                <w:szCs w:val="21"/>
              </w:rPr>
              <w:t xml:space="preserve"> </w:t>
            </w:r>
            <w:r w:rsidRPr="00585040">
              <w:rPr>
                <w:rFonts w:ascii="宋体" w:eastAsia="宋体" w:hAnsi="宋体" w:cs="宋体" w:hint="eastAsia"/>
                <w:kern w:val="0"/>
                <w:szCs w:val="21"/>
              </w:rPr>
              <w:t>塔吊应有良好的接地装置。</w:t>
            </w:r>
            <w:r w:rsidRPr="00585040">
              <w:rPr>
                <w:rFonts w:ascii="宋体" w:eastAsia="宋体" w:hAnsi="宋体" w:cs="宋体" w:hint="eastAsia"/>
                <w:kern w:val="0"/>
                <w:szCs w:val="21"/>
              </w:rPr>
              <w:br/>
              <w:t>16.5.6</w:t>
            </w:r>
            <w:r w:rsidRPr="00585040">
              <w:rPr>
                <w:rFonts w:ascii="宋体" w:eastAsia="宋体" w:hAnsi="宋体" w:cs="宋体"/>
                <w:kern w:val="0"/>
                <w:szCs w:val="21"/>
              </w:rPr>
              <w:t xml:space="preserve"> </w:t>
            </w:r>
            <w:r w:rsidRPr="00585040">
              <w:rPr>
                <w:rFonts w:ascii="宋体" w:eastAsia="宋体" w:hAnsi="宋体" w:cs="宋体" w:hint="eastAsia"/>
                <w:kern w:val="0"/>
                <w:szCs w:val="21"/>
              </w:rPr>
              <w:t>采用非定型产品的吊装机械时，必须进行设计计算，并应进行安全验算。</w:t>
            </w:r>
            <w:r w:rsidRPr="00585040">
              <w:rPr>
                <w:rFonts w:ascii="宋体" w:eastAsia="宋体" w:hAnsi="宋体" w:cs="宋体" w:hint="eastAsia"/>
                <w:kern w:val="0"/>
                <w:szCs w:val="21"/>
              </w:rPr>
              <w:br/>
              <w:t>16.6.1</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吊装区城应设置安全警戒线，非作业人员严禁人内，</w:t>
            </w:r>
            <w:r w:rsidRPr="00585040">
              <w:rPr>
                <w:rFonts w:ascii="宋体" w:eastAsia="宋体" w:hAnsi="宋体" w:cs="宋体" w:hint="eastAsia"/>
                <w:kern w:val="0"/>
                <w:szCs w:val="21"/>
              </w:rPr>
              <w:br/>
              <w:t>16.6.2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吊装物吊离地面200mm～300mm时，应进行全面检查，并应确认无误后再正式起吊。</w:t>
            </w:r>
            <w:r w:rsidRPr="00585040">
              <w:rPr>
                <w:rFonts w:ascii="宋体" w:eastAsia="宋体" w:hAnsi="宋体" w:cs="宋体" w:hint="eastAsia"/>
                <w:kern w:val="0"/>
                <w:szCs w:val="21"/>
              </w:rPr>
              <w:br/>
              <w:t>16.6.3</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当风速达到 10m/s时，宜停止吊装作业:当风速达到15m/s时，不得吊装作业。</w:t>
            </w:r>
          </w:p>
          <w:p w14:paraId="4BE3240B" w14:textId="00BA679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16.6.4</w:t>
            </w:r>
            <w:r w:rsidRPr="00585040">
              <w:rPr>
                <w:rFonts w:ascii="宋体" w:eastAsia="宋体" w:hAnsi="宋体" w:cs="宋体"/>
                <w:kern w:val="0"/>
                <w:szCs w:val="21"/>
              </w:rPr>
              <w:t xml:space="preserve"> </w:t>
            </w:r>
            <w:r w:rsidRPr="00585040">
              <w:rPr>
                <w:rFonts w:ascii="宋体" w:eastAsia="宋体" w:hAnsi="宋体" w:cs="宋体" w:hint="eastAsia"/>
                <w:kern w:val="0"/>
                <w:szCs w:val="21"/>
              </w:rPr>
              <w:t>高空作业使用的小型手持工具和小型零部件应采取防止坠落措施。</w:t>
            </w:r>
            <w:r w:rsidRPr="00585040">
              <w:rPr>
                <w:rFonts w:ascii="宋体" w:eastAsia="宋体" w:hAnsi="宋体" w:cs="宋体" w:hint="eastAsia"/>
                <w:kern w:val="0"/>
                <w:szCs w:val="21"/>
              </w:rPr>
              <w:br/>
              <w:t>16.6.5</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施工用电应符 合现行行业标准《施工现场临时用电安全技术规范》（JGJ 46）的有关规定。</w:t>
            </w:r>
            <w:r w:rsidRPr="00585040">
              <w:rPr>
                <w:rFonts w:ascii="宋体" w:eastAsia="宋体" w:hAnsi="宋体" w:cs="宋体" w:hint="eastAsia"/>
                <w:kern w:val="0"/>
                <w:szCs w:val="21"/>
              </w:rPr>
              <w:br/>
              <w:t>16.6.6</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施工现场应有专业人员负责安装、维护和管理用电设备和电线路。</w:t>
            </w:r>
            <w:r w:rsidRPr="00585040">
              <w:rPr>
                <w:rFonts w:ascii="宋体" w:eastAsia="宋体" w:hAnsi="宋体" w:cs="宋体" w:hint="eastAsia"/>
                <w:kern w:val="0"/>
                <w:szCs w:val="21"/>
              </w:rPr>
              <w:br/>
              <w:t>16.6.7</w:t>
            </w:r>
            <w:r w:rsidRPr="00585040">
              <w:rPr>
                <w:rFonts w:ascii="宋体" w:eastAsia="宋体" w:hAnsi="宋体" w:cs="宋体"/>
                <w:kern w:val="0"/>
                <w:szCs w:val="21"/>
              </w:rPr>
              <w:t xml:space="preserve"> </w:t>
            </w:r>
            <w:r w:rsidRPr="00585040">
              <w:rPr>
                <w:rFonts w:ascii="宋体" w:eastAsia="宋体" w:hAnsi="宋体" w:cs="宋体" w:hint="eastAsia"/>
                <w:kern w:val="0"/>
                <w:szCs w:val="21"/>
              </w:rPr>
              <w:t>每天吊至楼层或屋面上的构件未安装完时，应采取牢靠的临时固定措施。</w:t>
            </w:r>
            <w:r w:rsidRPr="00585040">
              <w:rPr>
                <w:rFonts w:ascii="宋体" w:eastAsia="宋体" w:hAnsi="宋体" w:cs="宋体" w:hint="eastAsia"/>
                <w:kern w:val="0"/>
                <w:szCs w:val="21"/>
              </w:rPr>
              <w:br/>
              <w:t>16.6.8</w:t>
            </w:r>
            <w:r w:rsidRPr="00585040">
              <w:rPr>
                <w:rFonts w:ascii="宋体" w:eastAsia="宋体" w:hAnsi="宋体" w:cs="宋体"/>
                <w:kern w:val="0"/>
                <w:szCs w:val="21"/>
              </w:rPr>
              <w:t xml:space="preserve"> </w:t>
            </w:r>
            <w:r w:rsidRPr="00585040">
              <w:rPr>
                <w:rFonts w:ascii="宋体" w:eastAsia="宋体" w:hAnsi="宋体" w:cs="宋体" w:hint="eastAsia"/>
                <w:kern w:val="0"/>
                <w:szCs w:val="21"/>
              </w:rPr>
              <w:t>压型钢板表面有水、冰，霜或雪时，应及时清除，并应采取相应的防滑保护措施。</w:t>
            </w:r>
            <w:r w:rsidRPr="00585040">
              <w:rPr>
                <w:rFonts w:ascii="宋体" w:eastAsia="宋体" w:hAnsi="宋体" w:cs="宋体" w:hint="eastAsia"/>
                <w:kern w:val="0"/>
                <w:szCs w:val="21"/>
              </w:rPr>
              <w:br/>
              <w:t>16.7.1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钢结构施工前，应有相应的消防安全管理制度。</w:t>
            </w:r>
            <w:r w:rsidRPr="00585040">
              <w:rPr>
                <w:rFonts w:ascii="宋体" w:eastAsia="宋体" w:hAnsi="宋体" w:cs="宋体" w:hint="eastAsia"/>
                <w:kern w:val="0"/>
                <w:szCs w:val="21"/>
              </w:rPr>
              <w:br/>
              <w:t>16.7.2</w:t>
            </w:r>
            <w:r w:rsidRPr="00585040">
              <w:rPr>
                <w:rFonts w:ascii="宋体" w:eastAsia="宋体" w:hAnsi="宋体" w:cs="宋体"/>
                <w:kern w:val="0"/>
                <w:szCs w:val="21"/>
              </w:rPr>
              <w:t xml:space="preserve"> </w:t>
            </w:r>
            <w:r w:rsidRPr="00585040">
              <w:rPr>
                <w:rFonts w:ascii="宋体" w:eastAsia="宋体" w:hAnsi="宋体" w:cs="宋体" w:hint="eastAsia"/>
                <w:kern w:val="0"/>
                <w:szCs w:val="21"/>
              </w:rPr>
              <w:t>现场施工作业用火应经相关部门批准。</w:t>
            </w:r>
            <w:r w:rsidRPr="00585040">
              <w:rPr>
                <w:rFonts w:ascii="宋体" w:eastAsia="宋体" w:hAnsi="宋体" w:cs="宋体" w:hint="eastAsia"/>
                <w:kern w:val="0"/>
                <w:szCs w:val="21"/>
              </w:rPr>
              <w:br/>
              <w:t>16.7.3</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施工现场应设置安全消防设施及安全疏散设施，井应定期进行防火巡查。</w:t>
            </w:r>
            <w:r w:rsidRPr="00585040">
              <w:rPr>
                <w:rFonts w:ascii="宋体" w:eastAsia="宋体" w:hAnsi="宋体" w:cs="宋体" w:hint="eastAsia"/>
                <w:kern w:val="0"/>
                <w:szCs w:val="21"/>
              </w:rPr>
              <w:br/>
              <w:t>16.7.4</w:t>
            </w:r>
            <w:r w:rsidRPr="00585040">
              <w:rPr>
                <w:rFonts w:ascii="宋体" w:eastAsia="宋体" w:hAnsi="宋体" w:cs="宋体"/>
                <w:kern w:val="0"/>
                <w:szCs w:val="21"/>
              </w:rPr>
              <w:t xml:space="preserve"> </w:t>
            </w:r>
            <w:r w:rsidRPr="00585040">
              <w:rPr>
                <w:rFonts w:ascii="宋体" w:eastAsia="宋体" w:hAnsi="宋体" w:cs="宋体" w:hint="eastAsia"/>
                <w:kern w:val="0"/>
                <w:szCs w:val="21"/>
              </w:rPr>
              <w:t>气体切制和高空焊接作业时，应清除作业区危险易燃物，并应采取防火措施。</w:t>
            </w:r>
            <w:r w:rsidRPr="00585040">
              <w:rPr>
                <w:rFonts w:ascii="宋体" w:eastAsia="宋体" w:hAnsi="宋体" w:cs="宋体" w:hint="eastAsia"/>
                <w:kern w:val="0"/>
                <w:szCs w:val="21"/>
              </w:rPr>
              <w:br/>
              <w:t>16.7.5</w:t>
            </w:r>
            <w:r w:rsidRPr="00585040">
              <w:rPr>
                <w:rFonts w:ascii="宋体" w:eastAsia="宋体" w:hAnsi="宋体" w:cs="宋体"/>
                <w:kern w:val="0"/>
                <w:szCs w:val="21"/>
              </w:rPr>
              <w:t xml:space="preserve"> </w:t>
            </w:r>
            <w:r w:rsidRPr="00585040">
              <w:rPr>
                <w:rFonts w:ascii="宋体" w:eastAsia="宋体" w:hAnsi="宋体" w:cs="宋体" w:hint="eastAsia"/>
                <w:kern w:val="0"/>
                <w:szCs w:val="21"/>
              </w:rPr>
              <w:t>现场油漆涂和防火涂料施工时，应按产品说明书的要求进行产品存放和防火保护。</w:t>
            </w:r>
          </w:p>
        </w:tc>
      </w:tr>
      <w:tr w:rsidR="009604EF" w:rsidRPr="00585040" w14:paraId="5DB183DC" w14:textId="77777777" w:rsidTr="00233436">
        <w:trPr>
          <w:trHeight w:val="3150"/>
        </w:trPr>
        <w:tc>
          <w:tcPr>
            <w:tcW w:w="280" w:type="pct"/>
            <w:vMerge/>
            <w:vAlign w:val="center"/>
          </w:tcPr>
          <w:p w14:paraId="3B27940B"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78672CFB"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293581DC"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04C3A553" w14:textId="77777777" w:rsidR="009604EF" w:rsidRPr="00585040" w:rsidRDefault="009604EF" w:rsidP="00233436">
            <w:pPr>
              <w:widowControl/>
              <w:jc w:val="left"/>
              <w:rPr>
                <w:rFonts w:ascii="宋体" w:eastAsia="宋体" w:hAnsi="宋体" w:cs="宋体"/>
                <w:kern w:val="0"/>
                <w:szCs w:val="21"/>
              </w:rPr>
            </w:pPr>
          </w:p>
        </w:tc>
        <w:tc>
          <w:tcPr>
            <w:tcW w:w="504" w:type="pct"/>
            <w:vAlign w:val="center"/>
          </w:tcPr>
          <w:p w14:paraId="60AA10CE" w14:textId="75C897DE" w:rsidR="009604EF" w:rsidRPr="00585040" w:rsidRDefault="009604EF" w:rsidP="005D16DF">
            <w:pPr>
              <w:widowControl/>
              <w:jc w:val="left"/>
              <w:rPr>
                <w:rFonts w:ascii="宋体" w:eastAsia="宋体" w:hAnsi="宋体" w:cs="宋体"/>
                <w:kern w:val="0"/>
                <w:szCs w:val="21"/>
              </w:rPr>
            </w:pPr>
            <w:r w:rsidRPr="00585040">
              <w:rPr>
                <w:rFonts w:ascii="宋体" w:eastAsia="宋体" w:hAnsi="宋体" w:cs="宋体" w:hint="eastAsia"/>
                <w:kern w:val="0"/>
                <w:szCs w:val="21"/>
              </w:rPr>
              <w:t>《空间网格结构技术规程》</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JGJ7-2010</w:t>
            </w:r>
            <w:r w:rsidRPr="00585040">
              <w:rPr>
                <w:rFonts w:ascii="宋体" w:eastAsia="宋体" w:hAnsi="宋体" w:cs="宋体"/>
                <w:kern w:val="0"/>
                <w:szCs w:val="21"/>
              </w:rPr>
              <w:t>)</w:t>
            </w:r>
          </w:p>
        </w:tc>
        <w:tc>
          <w:tcPr>
            <w:tcW w:w="2608" w:type="pct"/>
            <w:shd w:val="clear" w:color="auto" w:fill="auto"/>
            <w:vAlign w:val="center"/>
          </w:tcPr>
          <w:p w14:paraId="77539CC1" w14:textId="2B1274C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6.1.1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钢材的品种、 规格、性能等应符合国家现行产品标准和设计要求，并具有质量合格证明文件。钢材的抽样复验应符合现行国家标准《钢结构工程施工质量验收规范》（GB 50205）的规定。</w:t>
            </w:r>
            <w:r w:rsidRPr="00585040">
              <w:rPr>
                <w:rFonts w:ascii="宋体" w:eastAsia="宋体" w:hAnsi="宋体" w:cs="宋体" w:hint="eastAsia"/>
                <w:kern w:val="0"/>
                <w:szCs w:val="21"/>
              </w:rPr>
              <w:br/>
              <w:t>6. 1.2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空间网格结构在施工前，施工单位应编制施工组织设计，在施工过程中应严格执行。</w:t>
            </w:r>
            <w:r w:rsidRPr="00585040">
              <w:rPr>
                <w:rFonts w:ascii="宋体" w:eastAsia="宋体" w:hAnsi="宋体" w:cs="宋体" w:hint="eastAsia"/>
                <w:kern w:val="0"/>
                <w:szCs w:val="21"/>
              </w:rPr>
              <w:br/>
              <w:t>6.1.3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空间网格结构的制作、安装、验收及放线宜采用钢尺、经纬仪、全站仪等，钢尺在使用时拉力应一致。测量器具必须经计量检验部门检定合格。</w:t>
            </w:r>
            <w:r w:rsidRPr="00585040">
              <w:rPr>
                <w:rFonts w:ascii="宋体" w:eastAsia="宋体" w:hAnsi="宋体" w:cs="宋体" w:hint="eastAsia"/>
                <w:kern w:val="0"/>
                <w:szCs w:val="21"/>
              </w:rPr>
              <w:br/>
              <w:t>6.1.4</w:t>
            </w:r>
            <w:r w:rsidRPr="00585040">
              <w:rPr>
                <w:rFonts w:ascii="宋体" w:eastAsia="宋体" w:hAnsi="宋体" w:cs="宋体"/>
                <w:kern w:val="0"/>
                <w:szCs w:val="21"/>
              </w:rPr>
              <w:t xml:space="preserve"> </w:t>
            </w:r>
            <w:r w:rsidRPr="00585040">
              <w:rPr>
                <w:rFonts w:ascii="宋体" w:eastAsia="宋体" w:hAnsi="宋体" w:cs="宋体" w:hint="eastAsia"/>
                <w:kern w:val="0"/>
                <w:szCs w:val="21"/>
              </w:rPr>
              <w:t>焊接工作宜在制作厂或施工现场地面进行，以尽量减少高空作业。焊工应经过考试取得合格证，并经过相应项目的焊接工艺考核合格后方可上岗。</w:t>
            </w:r>
            <w:r w:rsidRPr="00585040">
              <w:rPr>
                <w:rFonts w:ascii="宋体" w:eastAsia="宋体" w:hAnsi="宋体" w:cs="宋体" w:hint="eastAsia"/>
                <w:kern w:val="0"/>
                <w:szCs w:val="21"/>
              </w:rPr>
              <w:br/>
              <w:t>6.1.5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空间网格结构安装前，应根据定位轴线和标高基准点复核和验收支座预埋件、预埋锚栓的平面位置和标高。预埋件、预埋锚栓的施工偏差应符合现行国家标准《钢结构工程施工质量验收规范》（GB 50205）的规定。</w:t>
            </w:r>
            <w:r w:rsidRPr="00585040">
              <w:rPr>
                <w:rFonts w:ascii="宋体" w:eastAsia="宋体" w:hAnsi="宋体" w:cs="宋体" w:hint="eastAsia"/>
                <w:kern w:val="0"/>
                <w:szCs w:val="21"/>
              </w:rPr>
              <w:br/>
              <w:t>6.1.7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安装方法确定后，应分别对空间网格结构各吊点反力、竖向位移、杆件内力、提升或顶升时支承柱的稳定性和风载下空间网格结构的水平推力等进行验算，必要时应采取临时加固措施。当空间网格结构分割成条、块状或悬挑法安装时，应对各相应施工工况进行跟踪验算，对有影响的杆件和节点应进行调整。安装用支架或起重设备拆除前应对相应各阶段工况进行结构验算，以选择合理的拆除顺序。</w:t>
            </w:r>
            <w:r w:rsidRPr="00585040">
              <w:rPr>
                <w:rFonts w:ascii="宋体" w:eastAsia="宋体" w:hAnsi="宋体" w:cs="宋体" w:hint="eastAsia"/>
                <w:kern w:val="0"/>
                <w:szCs w:val="21"/>
              </w:rPr>
              <w:br/>
              <w:t>6.1.10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空间网格结构不得在六级及六级以上的风力下进行安装。</w:t>
            </w:r>
            <w:r w:rsidRPr="00585040">
              <w:rPr>
                <w:rFonts w:ascii="宋体" w:eastAsia="宋体" w:hAnsi="宋体" w:cs="宋体" w:hint="eastAsia"/>
                <w:kern w:val="0"/>
                <w:szCs w:val="21"/>
              </w:rPr>
              <w:br/>
              <w:t>6.2.1</w:t>
            </w:r>
            <w:r w:rsidRPr="00585040">
              <w:rPr>
                <w:rFonts w:ascii="宋体" w:eastAsia="宋体" w:hAnsi="宋体" w:cs="宋体"/>
                <w:kern w:val="0"/>
                <w:szCs w:val="21"/>
              </w:rPr>
              <w:t xml:space="preserve"> </w:t>
            </w:r>
            <w:r w:rsidRPr="00585040">
              <w:rPr>
                <w:rFonts w:ascii="宋体" w:eastAsia="宋体" w:hAnsi="宋体" w:cs="宋体" w:hint="eastAsia"/>
                <w:kern w:val="0"/>
                <w:szCs w:val="21"/>
              </w:rPr>
              <w:t>空间网格结构的杆件和节点应在专门的设备或胎具上进行制作与拼装，以保证拼装单元的精度和互换性。</w:t>
            </w:r>
            <w:r w:rsidRPr="00585040">
              <w:rPr>
                <w:rFonts w:ascii="宋体" w:eastAsia="宋体" w:hAnsi="宋体" w:cs="宋体" w:hint="eastAsia"/>
                <w:kern w:val="0"/>
                <w:szCs w:val="21"/>
              </w:rPr>
              <w:br/>
              <w:t>6.2.2</w:t>
            </w:r>
            <w:r w:rsidRPr="00585040">
              <w:rPr>
                <w:rFonts w:ascii="宋体" w:eastAsia="宋体" w:hAnsi="宋体" w:cs="宋体"/>
                <w:kern w:val="0"/>
                <w:szCs w:val="21"/>
              </w:rPr>
              <w:t xml:space="preserve"> </w:t>
            </w:r>
            <w:r w:rsidRPr="00585040">
              <w:rPr>
                <w:rFonts w:ascii="宋体" w:eastAsia="宋体" w:hAnsi="宋体" w:cs="宋体" w:hint="eastAsia"/>
                <w:kern w:val="0"/>
                <w:szCs w:val="21"/>
              </w:rPr>
              <w:t>空间网格结构制作与安装中所有焊缝应符合设计要求。当设计无要求时应符合下列规定: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1.钢管与钢管的对接焊缝应为-级焊缝;</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2.球管对接焊缝、钢管与封板(或锥头)的对接焊缝应为二级焊缝;</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w:t>
            </w:r>
            <w:r w:rsidRPr="00585040">
              <w:rPr>
                <w:rFonts w:ascii="宋体" w:eastAsia="宋体" w:hAnsi="宋体" w:cs="宋体"/>
                <w:kern w:val="0"/>
                <w:szCs w:val="21"/>
              </w:rPr>
              <w:t>.</w:t>
            </w:r>
            <w:r w:rsidRPr="00585040">
              <w:rPr>
                <w:rFonts w:ascii="宋体" w:eastAsia="宋体" w:hAnsi="宋体" w:cs="宋体" w:hint="eastAsia"/>
                <w:kern w:val="0"/>
                <w:szCs w:val="21"/>
              </w:rPr>
              <w:t>支管与主管、支管与支管的相贯焊缝应符合现行行业标准《建筑钢结构焊接技术规程》（JGJ 81）的规定;</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4.所有焊缝均应进行外观检查，检查结果应符合现行行业标准《建筑钢结构焊接技术规程》（JGJ 81）的规定;对一、二级</w:t>
            </w:r>
            <w:r w:rsidRPr="00585040">
              <w:rPr>
                <w:rFonts w:ascii="宋体" w:eastAsia="宋体" w:hAnsi="宋体" w:cs="宋体" w:hint="eastAsia"/>
                <w:kern w:val="0"/>
                <w:szCs w:val="21"/>
              </w:rPr>
              <w:br/>
              <w:t>焊缝应作无损探伤检验，一级焊缝探伤比例为100%，二级焊缝探伤比例为20%，探伤比例的计数方法为焊缝条数的百分比，探伤方法及缺陷分级应分别符合现行行业标准《钢结构超声波探伤及质量分级法》（JG/T 203）和《建筑钢结构焊接技术规程》（JGJ81）的规定。</w:t>
            </w:r>
            <w:r w:rsidRPr="00585040">
              <w:rPr>
                <w:rFonts w:ascii="宋体" w:eastAsia="宋体" w:hAnsi="宋体" w:cs="宋体" w:hint="eastAsia"/>
                <w:kern w:val="0"/>
                <w:szCs w:val="21"/>
              </w:rPr>
              <w:br/>
              <w:t>6.2.3 空间网格结构的杆件接长不得超过一次，接长杆件总数不应超过杆件总数的10%，并不得集中布置。杆件的对接焊缝距节点或端头的最短距离不得小于500mm。</w:t>
            </w:r>
            <w:r w:rsidRPr="00585040">
              <w:rPr>
                <w:rFonts w:ascii="宋体" w:eastAsia="宋体" w:hAnsi="宋体" w:cs="宋体" w:hint="eastAsia"/>
                <w:kern w:val="0"/>
                <w:szCs w:val="21"/>
              </w:rPr>
              <w:br/>
              <w:t>6.2.8</w:t>
            </w:r>
            <w:r w:rsidRPr="00585040">
              <w:rPr>
                <w:rFonts w:ascii="宋体" w:eastAsia="宋体" w:hAnsi="宋体" w:cs="宋体"/>
                <w:kern w:val="0"/>
                <w:szCs w:val="21"/>
              </w:rPr>
              <w:t xml:space="preserve"> </w:t>
            </w:r>
            <w:r w:rsidRPr="00585040">
              <w:rPr>
                <w:rFonts w:ascii="宋体" w:eastAsia="宋体" w:hAnsi="宋体" w:cs="宋体" w:hint="eastAsia"/>
                <w:kern w:val="0"/>
                <w:szCs w:val="21"/>
              </w:rPr>
              <w:t>分条或分块的空间网格结构单元长度不大于20m时，拼接边长度允许偏差应为士10mm;当条或块单元长度大于20m时，拼接边长度允许偏差应为士20mm。高空总拼应有保证精度的措施。</w:t>
            </w:r>
            <w:r w:rsidRPr="00585040">
              <w:rPr>
                <w:rFonts w:ascii="宋体" w:eastAsia="宋体" w:hAnsi="宋体" w:cs="宋体" w:hint="eastAsia"/>
                <w:kern w:val="0"/>
                <w:szCs w:val="21"/>
              </w:rPr>
              <w:br/>
              <w:t>6.2.9</w:t>
            </w:r>
            <w:r w:rsidRPr="00585040">
              <w:rPr>
                <w:rFonts w:ascii="宋体" w:eastAsia="宋体" w:hAnsi="宋体" w:cs="宋体"/>
                <w:kern w:val="0"/>
                <w:szCs w:val="21"/>
              </w:rPr>
              <w:t xml:space="preserve"> </w:t>
            </w:r>
            <w:r w:rsidRPr="00585040">
              <w:rPr>
                <w:rFonts w:ascii="宋体" w:eastAsia="宋体" w:hAnsi="宋体" w:cs="宋体" w:hint="eastAsia"/>
                <w:kern w:val="0"/>
                <w:szCs w:val="21"/>
              </w:rPr>
              <w:t>空间网格结构在总拼前应精确放线，放线的允许偏差应为边长的1/10000。总拼所用的支承点应防止下沉。总拼时应选择合理的焊接工艺顺序，以减少焊接变形和焊接应力。拼装与焊接顺序应从中间向两端或四周发展。网壳结构总拼完成后应检查曲面形状，其局部凹陷的允许偏差应为跨度的1/1500，且不应大于40mm。</w:t>
            </w:r>
            <w:r w:rsidRPr="00585040">
              <w:rPr>
                <w:rFonts w:ascii="宋体" w:eastAsia="宋体" w:hAnsi="宋体" w:cs="宋体" w:hint="eastAsia"/>
                <w:kern w:val="0"/>
                <w:szCs w:val="21"/>
              </w:rPr>
              <w:br/>
              <w:t>6.2.10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螺栓球节点及用高强度螺栓连接的空间网格结构，按有关规定拧紧高强度螺栓后，应对高强度螺栓的拧紧情况逐一检查，压杆不得存在缝隙，确保高强度螺栓拧紧。安装完成后应对拉杆套筒的缝隙和多余的螺孔用油腻子填嵌密实，并应按规定进行防腐处理。</w:t>
            </w:r>
            <w:r w:rsidRPr="00585040">
              <w:rPr>
                <w:rFonts w:ascii="宋体" w:eastAsia="宋体" w:hAnsi="宋体" w:cs="宋体" w:hint="eastAsia"/>
                <w:kern w:val="0"/>
                <w:szCs w:val="21"/>
              </w:rPr>
              <w:br/>
              <w:t>6.2.11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支座安装应平整垫实，必要时可用钢板调整，不得强迫就位。</w:t>
            </w:r>
          </w:p>
        </w:tc>
      </w:tr>
      <w:tr w:rsidR="009604EF" w:rsidRPr="00585040" w14:paraId="70B67216" w14:textId="77777777" w:rsidTr="00233436">
        <w:trPr>
          <w:trHeight w:val="4860"/>
        </w:trPr>
        <w:tc>
          <w:tcPr>
            <w:tcW w:w="280" w:type="pct"/>
            <w:vMerge/>
            <w:vAlign w:val="center"/>
          </w:tcPr>
          <w:p w14:paraId="7E1C708D"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2416C510"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1892C9C3"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5252F43D"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53709D0E" w14:textId="110882A9" w:rsidR="009604EF" w:rsidRPr="00585040" w:rsidRDefault="009604EF" w:rsidP="005D16DF">
            <w:pPr>
              <w:widowControl/>
              <w:jc w:val="left"/>
              <w:rPr>
                <w:rFonts w:ascii="宋体" w:eastAsia="宋体" w:hAnsi="宋体" w:cs="宋体"/>
                <w:kern w:val="0"/>
                <w:szCs w:val="21"/>
              </w:rPr>
            </w:pPr>
            <w:r w:rsidRPr="00585040">
              <w:rPr>
                <w:rFonts w:ascii="宋体" w:eastAsia="宋体" w:hAnsi="宋体" w:cs="宋体" w:hint="eastAsia"/>
                <w:kern w:val="0"/>
                <w:szCs w:val="21"/>
              </w:rPr>
              <w:t>《索结构技术规程》</w:t>
            </w:r>
            <w:r w:rsidRPr="00585040">
              <w:rPr>
                <w:rFonts w:ascii="宋体" w:eastAsia="宋体" w:hAnsi="宋体" w:cs="宋体"/>
                <w:kern w:val="0"/>
                <w:szCs w:val="21"/>
              </w:rPr>
              <w:t xml:space="preserve"> (</w:t>
            </w:r>
            <w:r w:rsidRPr="00585040">
              <w:rPr>
                <w:rFonts w:ascii="宋体" w:eastAsia="宋体" w:hAnsi="宋体" w:cs="宋体" w:hint="eastAsia"/>
                <w:kern w:val="0"/>
                <w:szCs w:val="21"/>
              </w:rPr>
              <w:t>JGJ257-2012</w:t>
            </w:r>
            <w:r w:rsidRPr="00585040">
              <w:rPr>
                <w:rFonts w:ascii="宋体" w:eastAsia="宋体" w:hAnsi="宋体" w:cs="宋体"/>
                <w:kern w:val="0"/>
                <w:szCs w:val="21"/>
              </w:rPr>
              <w:t>)</w:t>
            </w:r>
          </w:p>
        </w:tc>
        <w:tc>
          <w:tcPr>
            <w:tcW w:w="2608" w:type="pct"/>
            <w:shd w:val="clear" w:color="auto" w:fill="auto"/>
            <w:vAlign w:val="center"/>
          </w:tcPr>
          <w:p w14:paraId="2245F436" w14:textId="11B89E61"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7.1.1 施工前应编制施工组织设计，在施工过程中应严格执行。</w:t>
            </w:r>
            <w:r w:rsidRPr="00585040">
              <w:rPr>
                <w:rFonts w:ascii="宋体" w:eastAsia="宋体" w:hAnsi="宋体" w:cs="宋体" w:hint="eastAsia"/>
                <w:kern w:val="0"/>
                <w:szCs w:val="21"/>
              </w:rPr>
              <w:br/>
              <w:t>7.1.3 施工前应对支承结构或边缘构件上用于拉索锚固的锚板、锚栓、孔道等的空间坐标、几何尺寸及倾角等，进行检查验收，验收合格后方可进行索结构施工。</w:t>
            </w:r>
            <w:r w:rsidRPr="00585040">
              <w:rPr>
                <w:rFonts w:ascii="宋体" w:eastAsia="宋体" w:hAnsi="宋体" w:cs="宋体" w:hint="eastAsia"/>
                <w:kern w:val="0"/>
                <w:szCs w:val="21"/>
              </w:rPr>
              <w:br/>
              <w:t>7.1.4 索结构制作、安装、张拉所用设备与仪表应在有效的计量标定期内。</w:t>
            </w:r>
            <w:r w:rsidRPr="00585040">
              <w:rPr>
                <w:rFonts w:ascii="宋体" w:eastAsia="宋体" w:hAnsi="宋体" w:cs="宋体" w:hint="eastAsia"/>
                <w:kern w:val="0"/>
                <w:szCs w:val="21"/>
              </w:rPr>
              <w:br/>
              <w:t>7.1.5 锚具及其他连接部件涂装前，应去除锈斑，打磨光滑，确保连接处无毛刺、棱角。对拉索或其组装件的所有部位均应检查，损坏的钢绞线、钢拉杆或钢丝均应更换，受损的非承载部件应进行修补。</w:t>
            </w:r>
            <w:r w:rsidRPr="00585040">
              <w:rPr>
                <w:rFonts w:ascii="宋体" w:eastAsia="宋体" w:hAnsi="宋体" w:cs="宋体" w:hint="eastAsia"/>
                <w:kern w:val="0"/>
                <w:szCs w:val="21"/>
              </w:rPr>
              <w:br/>
              <w:t>7.1.6 放索时，拉索应放在索盘支架上，以保证安全。在室外堆放拉索时应采取保护措施。</w:t>
            </w:r>
            <w:r w:rsidRPr="00585040">
              <w:rPr>
                <w:rFonts w:ascii="宋体" w:eastAsia="宋体" w:hAnsi="宋体" w:cs="宋体" w:hint="eastAsia"/>
                <w:kern w:val="0"/>
                <w:szCs w:val="21"/>
              </w:rPr>
              <w:br/>
              <w:t>7.1.7</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施工方应会同设计方对索结构施工各个阶段的索力及结构形状参数进行计算，并作为施工监测和质量控制的依据。</w:t>
            </w:r>
            <w:r w:rsidRPr="00585040">
              <w:rPr>
                <w:rFonts w:ascii="宋体" w:eastAsia="宋体" w:hAnsi="宋体" w:cs="宋体" w:hint="eastAsia"/>
                <w:kern w:val="0"/>
                <w:szCs w:val="21"/>
              </w:rPr>
              <w:br/>
              <w:t>7.1.8</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施工完成后应采取保护措施，防止拉索被损坏。在拉索的周边不得进行焊接、切割等作业。</w:t>
            </w:r>
            <w:r w:rsidRPr="00585040">
              <w:rPr>
                <w:rFonts w:ascii="宋体" w:eastAsia="宋体" w:hAnsi="宋体" w:cs="宋体" w:hint="eastAsia"/>
                <w:kern w:val="0"/>
                <w:szCs w:val="21"/>
              </w:rPr>
              <w:br/>
              <w:t>7.3.2</w:t>
            </w:r>
            <w:r w:rsidRPr="00585040">
              <w:rPr>
                <w:rFonts w:ascii="宋体" w:eastAsia="宋体" w:hAnsi="宋体" w:cs="宋体"/>
                <w:kern w:val="0"/>
                <w:szCs w:val="21"/>
              </w:rPr>
              <w:t xml:space="preserve"> </w:t>
            </w:r>
            <w:r w:rsidRPr="00585040">
              <w:rPr>
                <w:rFonts w:ascii="宋体" w:eastAsia="宋体" w:hAnsi="宋体" w:cs="宋体" w:hint="eastAsia"/>
                <w:kern w:val="0"/>
                <w:szCs w:val="21"/>
              </w:rPr>
              <w:t>拉索的安装工艺应满足整体结构对索的安装顺序和初始态索力的要求，并应计算出每根拉索的安装索力和伸长量。</w:t>
            </w:r>
            <w:r w:rsidRPr="00585040">
              <w:rPr>
                <w:rFonts w:ascii="宋体" w:eastAsia="宋体" w:hAnsi="宋体" w:cs="宋体" w:hint="eastAsia"/>
                <w:kern w:val="0"/>
                <w:szCs w:val="21"/>
              </w:rPr>
              <w:br/>
              <w:t>7.3.3</w:t>
            </w:r>
            <w:r w:rsidRPr="00585040">
              <w:rPr>
                <w:rFonts w:ascii="宋体" w:eastAsia="宋体" w:hAnsi="宋体" w:cs="宋体"/>
                <w:kern w:val="0"/>
                <w:szCs w:val="21"/>
              </w:rPr>
              <w:t xml:space="preserve"> </w:t>
            </w:r>
            <w:r w:rsidRPr="00585040">
              <w:rPr>
                <w:rFonts w:ascii="宋体" w:eastAsia="宋体" w:hAnsi="宋体" w:cs="宋体" w:hint="eastAsia"/>
                <w:kern w:val="0"/>
                <w:szCs w:val="21"/>
              </w:rPr>
              <w:t>拉索在安装过程中应采取有效措施防止损坏。</w:t>
            </w:r>
            <w:r w:rsidRPr="00585040">
              <w:rPr>
                <w:rFonts w:ascii="宋体" w:eastAsia="宋体" w:hAnsi="宋体" w:cs="宋体" w:hint="eastAsia"/>
                <w:kern w:val="0"/>
                <w:szCs w:val="21"/>
              </w:rPr>
              <w:br/>
              <w:t>7.3.4</w:t>
            </w:r>
            <w:r w:rsidRPr="00585040">
              <w:rPr>
                <w:rFonts w:ascii="宋体" w:eastAsia="宋体" w:hAnsi="宋体" w:cs="宋体"/>
                <w:kern w:val="0"/>
                <w:szCs w:val="21"/>
              </w:rPr>
              <w:t xml:space="preserve"> </w:t>
            </w:r>
            <w:r w:rsidRPr="00585040">
              <w:rPr>
                <w:rFonts w:ascii="宋体" w:eastAsia="宋体" w:hAnsi="宋体" w:cs="宋体" w:hint="eastAsia"/>
                <w:kern w:val="0"/>
                <w:szCs w:val="21"/>
              </w:rPr>
              <w:t>索结构安装时，应在相应工作面上设置安全网，作业人员应系安全带。</w:t>
            </w:r>
            <w:r w:rsidRPr="00585040">
              <w:rPr>
                <w:rFonts w:ascii="宋体" w:eastAsia="宋体" w:hAnsi="宋体" w:cs="宋体" w:hint="eastAsia"/>
                <w:kern w:val="0"/>
                <w:szCs w:val="21"/>
              </w:rPr>
              <w:br/>
              <w:t>7.3.5</w:t>
            </w:r>
            <w:r w:rsidRPr="00585040">
              <w:rPr>
                <w:rFonts w:ascii="宋体" w:eastAsia="宋体" w:hAnsi="宋体" w:cs="宋体"/>
                <w:kern w:val="0"/>
                <w:szCs w:val="21"/>
              </w:rPr>
              <w:t xml:space="preserve"> </w:t>
            </w:r>
            <w:r w:rsidRPr="00585040">
              <w:rPr>
                <w:rFonts w:ascii="宋体" w:eastAsia="宋体" w:hAnsi="宋体" w:cs="宋体" w:hint="eastAsia"/>
                <w:kern w:val="0"/>
                <w:szCs w:val="21"/>
              </w:rPr>
              <w:t>在户外作业时，宜在风力不大于四级的情况下进行。在安装过程中应注意风速和风向，应采取安全防护措施避免拉索发生过大摆动。有雷电时，应停止作业。</w:t>
            </w:r>
            <w:r w:rsidRPr="00585040">
              <w:rPr>
                <w:rFonts w:ascii="宋体" w:eastAsia="宋体" w:hAnsi="宋体" w:cs="宋体" w:hint="eastAsia"/>
                <w:kern w:val="0"/>
                <w:szCs w:val="21"/>
              </w:rPr>
              <w:br/>
              <w:t>7.3.6</w:t>
            </w:r>
            <w:r w:rsidRPr="00585040">
              <w:rPr>
                <w:rFonts w:ascii="宋体" w:eastAsia="宋体" w:hAnsi="宋体" w:cs="宋体"/>
                <w:kern w:val="0"/>
                <w:szCs w:val="21"/>
              </w:rPr>
              <w:t xml:space="preserve"> </w:t>
            </w:r>
            <w:r w:rsidRPr="00585040">
              <w:rPr>
                <w:rFonts w:ascii="宋体" w:eastAsia="宋体" w:hAnsi="宋体" w:cs="宋体" w:hint="eastAsia"/>
                <w:kern w:val="0"/>
                <w:szCs w:val="21"/>
              </w:rPr>
              <w:t>拉索在安装过程中，应防止雨水进入索体及锚具内部。</w:t>
            </w:r>
            <w:r w:rsidRPr="00585040">
              <w:rPr>
                <w:rFonts w:ascii="宋体" w:eastAsia="宋体" w:hAnsi="宋体" w:cs="宋体" w:hint="eastAsia"/>
                <w:kern w:val="0"/>
                <w:szCs w:val="21"/>
              </w:rPr>
              <w:br/>
              <w:t>7.3.7</w:t>
            </w:r>
            <w:r w:rsidRPr="00585040">
              <w:rPr>
                <w:rFonts w:ascii="宋体" w:eastAsia="宋体" w:hAnsi="宋体" w:cs="宋体"/>
                <w:kern w:val="0"/>
                <w:szCs w:val="21"/>
              </w:rPr>
              <w:t xml:space="preserve"> </w:t>
            </w:r>
            <w:r w:rsidRPr="00585040">
              <w:rPr>
                <w:rFonts w:ascii="宋体" w:eastAsia="宋体" w:hAnsi="宋体" w:cs="宋体" w:hint="eastAsia"/>
                <w:kern w:val="0"/>
                <w:szCs w:val="21"/>
              </w:rPr>
              <w:t>索夹安装时，应满足各施工阶段索夹拼装螺栓的拧紧力矩要求。</w:t>
            </w:r>
            <w:r w:rsidRPr="00585040">
              <w:rPr>
                <w:rFonts w:ascii="宋体" w:eastAsia="宋体" w:hAnsi="宋体" w:cs="宋体" w:hint="eastAsia"/>
                <w:kern w:val="0"/>
                <w:szCs w:val="21"/>
              </w:rPr>
              <w:br/>
              <w:t>7.3.8</w:t>
            </w:r>
            <w:r w:rsidRPr="00585040">
              <w:rPr>
                <w:rFonts w:ascii="宋体" w:eastAsia="宋体" w:hAnsi="宋体" w:cs="宋体"/>
                <w:kern w:val="0"/>
                <w:szCs w:val="21"/>
              </w:rPr>
              <w:t xml:space="preserve"> </w:t>
            </w:r>
            <w:r w:rsidRPr="00585040">
              <w:rPr>
                <w:rFonts w:ascii="宋体" w:eastAsia="宋体" w:hAnsi="宋体" w:cs="宋体" w:hint="eastAsia"/>
                <w:kern w:val="0"/>
                <w:szCs w:val="21"/>
              </w:rPr>
              <w:t>安装顺序宜先安装承重索，后安装稳定索，并应根据设计的初始几何形态曲面和预应力值进行调整。</w:t>
            </w:r>
            <w:r w:rsidRPr="00585040">
              <w:rPr>
                <w:rFonts w:ascii="宋体" w:eastAsia="宋体" w:hAnsi="宋体" w:cs="宋体" w:hint="eastAsia"/>
                <w:kern w:val="0"/>
                <w:szCs w:val="21"/>
              </w:rPr>
              <w:br/>
              <w:t>7.3.9</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各种屋面构件宜对称安装。</w:t>
            </w:r>
          </w:p>
        </w:tc>
      </w:tr>
      <w:tr w:rsidR="009604EF" w:rsidRPr="00585040" w14:paraId="146F3D1D" w14:textId="77777777" w:rsidTr="00233436">
        <w:trPr>
          <w:trHeight w:val="3135"/>
        </w:trPr>
        <w:tc>
          <w:tcPr>
            <w:tcW w:w="280" w:type="pct"/>
            <w:vMerge/>
            <w:vAlign w:val="center"/>
          </w:tcPr>
          <w:p w14:paraId="2243B838" w14:textId="77777777" w:rsidR="009604EF" w:rsidRPr="00585040" w:rsidRDefault="009604EF" w:rsidP="00233436">
            <w:pPr>
              <w:widowControl/>
              <w:jc w:val="left"/>
              <w:rPr>
                <w:rFonts w:ascii="宋体" w:eastAsia="宋体" w:hAnsi="宋体" w:cs="宋体"/>
                <w:kern w:val="0"/>
                <w:szCs w:val="21"/>
              </w:rPr>
            </w:pPr>
          </w:p>
        </w:tc>
        <w:tc>
          <w:tcPr>
            <w:tcW w:w="329" w:type="pct"/>
            <w:vMerge/>
            <w:vAlign w:val="center"/>
          </w:tcPr>
          <w:p w14:paraId="1AFF0A7F"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45426EEC"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20A623D6"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20B982E4" w14:textId="0E893C7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《膜结构技术规程》 </w:t>
            </w:r>
            <w:r w:rsidRPr="00585040">
              <w:rPr>
                <w:rFonts w:ascii="宋体" w:eastAsia="宋体" w:hAnsi="宋体" w:cs="宋体"/>
                <w:kern w:val="0"/>
                <w:szCs w:val="21"/>
              </w:rPr>
              <w:t>(</w:t>
            </w:r>
            <w:r w:rsidRPr="00585040">
              <w:rPr>
                <w:rFonts w:ascii="宋体" w:eastAsia="宋体" w:hAnsi="宋体" w:cs="宋体" w:hint="eastAsia"/>
                <w:kern w:val="0"/>
                <w:szCs w:val="21"/>
              </w:rPr>
              <w:t>CECS158:2015</w:t>
            </w:r>
            <w:r w:rsidRPr="00585040">
              <w:rPr>
                <w:rFonts w:ascii="宋体" w:eastAsia="宋体" w:hAnsi="宋体" w:cs="宋体"/>
                <w:kern w:val="0"/>
                <w:szCs w:val="21"/>
              </w:rPr>
              <w:t>)</w:t>
            </w:r>
          </w:p>
        </w:tc>
        <w:tc>
          <w:tcPr>
            <w:tcW w:w="2608" w:type="pct"/>
            <w:shd w:val="clear" w:color="auto" w:fill="auto"/>
            <w:vAlign w:val="center"/>
          </w:tcPr>
          <w:p w14:paraId="353C97D6" w14:textId="43A80632"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膜结构的钢构件、拉索进行安装前应具备下列条件:</w:t>
            </w:r>
            <w:r w:rsidRPr="00585040">
              <w:rPr>
                <w:rFonts w:ascii="宋体" w:eastAsia="宋体" w:hAnsi="宋体" w:cs="宋体" w:hint="eastAsia"/>
                <w:kern w:val="0"/>
                <w:szCs w:val="21"/>
              </w:rPr>
              <w:br/>
              <w:t>1</w:t>
            </w:r>
            <w:r w:rsidRPr="00585040">
              <w:rPr>
                <w:rFonts w:ascii="宋体" w:eastAsia="宋体" w:hAnsi="宋体" w:cs="宋体"/>
                <w:kern w:val="0"/>
                <w:szCs w:val="21"/>
              </w:rPr>
              <w:t xml:space="preserve"> </w:t>
            </w:r>
            <w:r w:rsidRPr="00585040">
              <w:rPr>
                <w:rFonts w:ascii="宋体" w:eastAsia="宋体" w:hAnsi="宋体" w:cs="宋体" w:hint="eastAsia"/>
                <w:kern w:val="0"/>
                <w:szCs w:val="21"/>
              </w:rPr>
              <w:t>相关的前期工程经验收合格;</w:t>
            </w:r>
            <w:r w:rsidRPr="00585040">
              <w:rPr>
                <w:rFonts w:ascii="宋体" w:eastAsia="宋体" w:hAnsi="宋体" w:cs="宋体" w:hint="eastAsia"/>
                <w:kern w:val="0"/>
                <w:szCs w:val="21"/>
              </w:rPr>
              <w:br/>
              <w:t>2</w:t>
            </w:r>
            <w:r w:rsidRPr="00585040">
              <w:rPr>
                <w:rFonts w:ascii="宋体" w:eastAsia="宋体" w:hAnsi="宋体" w:cs="宋体"/>
                <w:kern w:val="0"/>
                <w:szCs w:val="21"/>
              </w:rPr>
              <w:t xml:space="preserve"> </w:t>
            </w:r>
            <w:r w:rsidRPr="00585040">
              <w:rPr>
                <w:rFonts w:ascii="宋体" w:eastAsia="宋体" w:hAnsi="宋体" w:cs="宋体" w:hint="eastAsia"/>
                <w:kern w:val="0"/>
                <w:szCs w:val="21"/>
              </w:rPr>
              <w:t>钢构件、拉索及其配件验收合格;</w:t>
            </w:r>
            <w:r w:rsidRPr="00585040">
              <w:rPr>
                <w:rFonts w:ascii="宋体" w:eastAsia="宋体" w:hAnsi="宋体" w:cs="宋体" w:hint="eastAsia"/>
                <w:kern w:val="0"/>
                <w:szCs w:val="21"/>
              </w:rPr>
              <w:br/>
              <w:t>3</w:t>
            </w:r>
            <w:r w:rsidRPr="00585040">
              <w:rPr>
                <w:rFonts w:ascii="宋体" w:eastAsia="宋体" w:hAnsi="宋体" w:cs="宋体"/>
                <w:kern w:val="0"/>
                <w:szCs w:val="21"/>
              </w:rPr>
              <w:t xml:space="preserve"> </w:t>
            </w:r>
            <w:r w:rsidRPr="00585040">
              <w:rPr>
                <w:rFonts w:ascii="宋体" w:eastAsia="宋体" w:hAnsi="宋体" w:cs="宋体" w:hint="eastAsia"/>
                <w:kern w:val="0"/>
                <w:szCs w:val="21"/>
              </w:rPr>
              <w:t>现场具备安装条件;</w:t>
            </w:r>
            <w:r w:rsidRPr="00585040">
              <w:rPr>
                <w:rFonts w:ascii="宋体" w:eastAsia="宋体" w:hAnsi="宋体" w:cs="宋体" w:hint="eastAsia"/>
                <w:kern w:val="0"/>
                <w:szCs w:val="21"/>
              </w:rPr>
              <w:br/>
              <w:t>4</w:t>
            </w:r>
            <w:r w:rsidRPr="00585040">
              <w:rPr>
                <w:rFonts w:ascii="宋体" w:eastAsia="宋体" w:hAnsi="宋体" w:cs="宋体"/>
                <w:kern w:val="0"/>
                <w:szCs w:val="21"/>
              </w:rPr>
              <w:t xml:space="preserve"> </w:t>
            </w:r>
            <w:r w:rsidRPr="00585040">
              <w:rPr>
                <w:rFonts w:ascii="宋体" w:eastAsia="宋体" w:hAnsi="宋体" w:cs="宋体" w:hint="eastAsia"/>
                <w:kern w:val="0"/>
                <w:szCs w:val="21"/>
              </w:rPr>
              <w:t>完成施工组织设计并通过监理审批。</w:t>
            </w:r>
          </w:p>
          <w:p w14:paraId="52C2E9DA" w14:textId="54460C8C"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8.2.6</w:t>
            </w:r>
            <w:r w:rsidRPr="00585040">
              <w:rPr>
                <w:rFonts w:ascii="宋体" w:eastAsia="宋体" w:hAnsi="宋体" w:cs="宋体"/>
                <w:kern w:val="0"/>
                <w:szCs w:val="21"/>
              </w:rPr>
              <w:t xml:space="preserve"> </w:t>
            </w:r>
            <w:r w:rsidRPr="00585040">
              <w:rPr>
                <w:rFonts w:ascii="宋体" w:eastAsia="宋体" w:hAnsi="宋体" w:cs="宋体" w:hint="eastAsia"/>
                <w:kern w:val="0"/>
                <w:szCs w:val="21"/>
              </w:rPr>
              <w:t>膜单元宜连续安装就位。当不能连续安装就位时,应采取可靠的临时固定措施。</w:t>
            </w:r>
          </w:p>
          <w:p w14:paraId="6E055255" w14:textId="66F15B3C"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8.2.7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当风力达到四级或气温低于4℃时,不宜进行膜单元安装;当风力达到五级及以上时,严禁进行膜单元安装。</w:t>
            </w:r>
          </w:p>
          <w:p w14:paraId="73F888E9" w14:textId="57EAD4C4"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8.2.8</w:t>
            </w:r>
            <w:r w:rsidRPr="00585040">
              <w:rPr>
                <w:rFonts w:ascii="宋体" w:eastAsia="宋体" w:hAnsi="宋体" w:cs="宋体"/>
                <w:kern w:val="0"/>
                <w:szCs w:val="21"/>
              </w:rPr>
              <w:t xml:space="preserve"> </w:t>
            </w:r>
            <w:r w:rsidRPr="00585040">
              <w:rPr>
                <w:rFonts w:ascii="宋体" w:eastAsia="宋体" w:hAnsi="宋体" w:cs="宋体" w:hint="eastAsia"/>
                <w:kern w:val="0"/>
                <w:szCs w:val="21"/>
              </w:rPr>
              <w:t>现场热合的防水膜应无漏水、渗水现象。</w:t>
            </w:r>
          </w:p>
          <w:p w14:paraId="53CA3767" w14:textId="173E9BC7"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8.2.9</w:t>
            </w:r>
            <w:r w:rsidRPr="00585040">
              <w:rPr>
                <w:rFonts w:ascii="宋体" w:eastAsia="宋体" w:hAnsi="宋体" w:cs="宋体"/>
                <w:kern w:val="0"/>
                <w:szCs w:val="21"/>
              </w:rPr>
              <w:t xml:space="preserve"> </w:t>
            </w:r>
            <w:r w:rsidRPr="00585040">
              <w:rPr>
                <w:rFonts w:ascii="宋体" w:eastAsia="宋体" w:hAnsi="宋体" w:cs="宋体" w:hint="eastAsia"/>
                <w:kern w:val="0"/>
                <w:szCs w:val="21"/>
              </w:rPr>
              <w:t>膜结构安装完毕后,应对膜体内、外表面进行清洁。</w:t>
            </w:r>
          </w:p>
          <w:p w14:paraId="0D5B4894" w14:textId="72A0A09D"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8.2.10</w:t>
            </w:r>
            <w:r w:rsidRPr="00585040">
              <w:rPr>
                <w:rFonts w:ascii="宋体" w:eastAsia="宋体" w:hAnsi="宋体" w:cs="宋体"/>
                <w:kern w:val="0"/>
                <w:szCs w:val="21"/>
              </w:rPr>
              <w:t xml:space="preserve"> </w:t>
            </w:r>
            <w:r w:rsidRPr="00585040">
              <w:rPr>
                <w:rFonts w:ascii="宋体" w:eastAsia="宋体" w:hAnsi="宋体" w:cs="宋体" w:hint="eastAsia"/>
                <w:kern w:val="0"/>
                <w:szCs w:val="21"/>
              </w:rPr>
              <w:t>空气支承膜结构充气前,应检查膜单元安装固定情况,确保所有边界及连接节点满足设计要求,并应对充气设备及相关配</w:t>
            </w:r>
          </w:p>
          <w:p w14:paraId="07DF1682" w14:textId="3D01E92D" w:rsidR="009604EF" w:rsidRPr="00585040" w:rsidRDefault="009604EF" w:rsidP="00233436">
            <w:pPr>
              <w:widowControl/>
              <w:ind w:left="210" w:hangingChars="100" w:hanging="210"/>
              <w:jc w:val="left"/>
              <w:rPr>
                <w:rFonts w:ascii="宋体" w:eastAsia="宋体" w:hAnsi="宋体" w:cs="宋体"/>
                <w:kern w:val="0"/>
                <w:szCs w:val="21"/>
              </w:rPr>
            </w:pPr>
            <w:r w:rsidRPr="00585040">
              <w:rPr>
                <w:rFonts w:ascii="宋体" w:eastAsia="宋体" w:hAnsi="宋体" w:cs="宋体" w:hint="eastAsia"/>
                <w:kern w:val="0"/>
                <w:szCs w:val="21"/>
              </w:rPr>
              <w:t>套设施进行安装调试,合格后方可进行充气。充气过程中应对膜体形态以及膜体内气压进行持续监测，直至达到设计要求。</w:t>
            </w:r>
          </w:p>
        </w:tc>
      </w:tr>
      <w:tr w:rsidR="009604EF" w:rsidRPr="00585040" w14:paraId="3A435255" w14:textId="77777777" w:rsidTr="00233436">
        <w:trPr>
          <w:trHeight w:val="1353"/>
        </w:trPr>
        <w:tc>
          <w:tcPr>
            <w:tcW w:w="280" w:type="pct"/>
            <w:vAlign w:val="center"/>
          </w:tcPr>
          <w:p w14:paraId="0A884ABE"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t>3</w:t>
            </w:r>
            <w:r w:rsidRPr="00585040">
              <w:rPr>
                <w:rFonts w:ascii="宋体" w:eastAsia="宋体" w:hAnsi="宋体" w:cs="宋体" w:hint="eastAsia"/>
                <w:kern w:val="0"/>
                <w:szCs w:val="21"/>
              </w:rPr>
              <w:t>.8.3</w:t>
            </w:r>
          </w:p>
        </w:tc>
        <w:tc>
          <w:tcPr>
            <w:tcW w:w="329" w:type="pct"/>
            <w:vAlign w:val="center"/>
          </w:tcPr>
          <w:p w14:paraId="29A82042"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其他</w:t>
            </w:r>
          </w:p>
        </w:tc>
        <w:tc>
          <w:tcPr>
            <w:tcW w:w="425" w:type="pct"/>
            <w:vAlign w:val="center"/>
          </w:tcPr>
          <w:p w14:paraId="31EA578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Align w:val="center"/>
          </w:tcPr>
          <w:p w14:paraId="062C7777" w14:textId="69F97EC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钢结构吊装必须符合相关规范的规定。</w:t>
            </w:r>
          </w:p>
        </w:tc>
        <w:tc>
          <w:tcPr>
            <w:tcW w:w="504" w:type="pct"/>
            <w:shd w:val="clear" w:color="auto" w:fill="auto"/>
            <w:vAlign w:val="center"/>
          </w:tcPr>
          <w:p w14:paraId="72EFC427" w14:textId="17AFD7CB"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11C8B0D0" w14:textId="3E1AB95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6．1．6 作业前应检查操作平台、脚手架和防风设施，确保使用安全。 </w:t>
            </w:r>
            <w:r w:rsidRPr="00585040">
              <w:rPr>
                <w:rFonts w:ascii="宋体" w:eastAsia="宋体" w:hAnsi="宋体" w:cs="宋体" w:hint="eastAsia"/>
                <w:kern w:val="0"/>
                <w:szCs w:val="21"/>
              </w:rPr>
              <w:br/>
              <w:t xml:space="preserve">6．1．7 雨雪天和风速超过 5m/s（气保焊 2m/s）而未采取措施者不得焊接。气温低于-10℃时，焊接后应采取保温措施。重要部位焊缝（柱节点、框架梁受拉翼缘等）应用超声波检查，其余一般部位应用超声波抽检或磁粉探伤。 </w:t>
            </w:r>
          </w:p>
          <w:p w14:paraId="734507A6" w14:textId="5B33E092"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6．1．8 柱、梁安装完毕后，在未设置浇筑楼板用的压型钢板时，必须在钢梁上铺设适量吊装和接头连接作业用的带扶手的走道板。</w:t>
            </w:r>
            <w:r w:rsidRPr="00585040">
              <w:rPr>
                <w:rFonts w:ascii="宋体" w:eastAsia="宋体" w:hAnsi="宋体" w:cs="宋体" w:hint="eastAsia"/>
                <w:kern w:val="0"/>
                <w:szCs w:val="21"/>
              </w:rPr>
              <w:br/>
              <w:t xml:space="preserve">6．1．9 钢结构框架吊装时，必须设置安全网。 </w:t>
            </w:r>
            <w:r w:rsidRPr="00585040">
              <w:rPr>
                <w:rFonts w:ascii="宋体" w:eastAsia="宋体" w:hAnsi="宋体" w:cs="宋体" w:hint="eastAsia"/>
                <w:kern w:val="0"/>
                <w:szCs w:val="21"/>
              </w:rPr>
              <w:br/>
              <w:t>6．1．10 吊装程序必须符合施工组织设计的规定。缆风绳或溜绳的设置应明确，对不规则构件的吊装，其吊点位置，捆绑、安装、校正和固定方法应明确。</w:t>
            </w:r>
            <w:r w:rsidRPr="00585040">
              <w:rPr>
                <w:rFonts w:ascii="宋体" w:eastAsia="宋体" w:hAnsi="宋体" w:cs="宋体" w:hint="eastAsia"/>
                <w:kern w:val="0"/>
                <w:szCs w:val="21"/>
              </w:rPr>
              <w:br/>
              <w:t>6．2 单层钢结构厂房吊装</w:t>
            </w:r>
            <w:r w:rsidRPr="00585040">
              <w:rPr>
                <w:rFonts w:ascii="宋体" w:eastAsia="宋体" w:hAnsi="宋体" w:cs="宋体" w:hint="eastAsia"/>
                <w:kern w:val="0"/>
                <w:szCs w:val="21"/>
              </w:rPr>
              <w:br/>
              <w:t>6．2．1 钢柱吊装应符合下列规定：</w:t>
            </w:r>
            <w:r w:rsidRPr="00585040">
              <w:rPr>
                <w:rFonts w:ascii="宋体" w:eastAsia="宋体" w:hAnsi="宋体" w:cs="宋体" w:hint="eastAsia"/>
                <w:kern w:val="0"/>
                <w:szCs w:val="21"/>
              </w:rPr>
              <w:br/>
              <w:t xml:space="preserve"> 1 钢柱起吊至柱脚离地脚螺栓或杯口300～400mm 后，应对准螺栓或杯口缓慢就位，经初校后立即拧</w:t>
            </w:r>
            <w:r w:rsidRPr="00585040">
              <w:rPr>
                <w:rFonts w:ascii="宋体" w:eastAsia="宋体" w:hAnsi="宋体" w:cs="宋体" w:hint="eastAsia"/>
                <w:kern w:val="0"/>
                <w:szCs w:val="21"/>
              </w:rPr>
              <w:br/>
              <w:t>紧螺栓或打紧木楔（拉紧缆风绳）进行临时固定后方可脱钩。</w:t>
            </w:r>
            <w:r w:rsidRPr="00585040">
              <w:rPr>
                <w:rFonts w:ascii="宋体" w:eastAsia="宋体" w:hAnsi="宋体" w:cs="宋体" w:hint="eastAsia"/>
                <w:kern w:val="0"/>
                <w:szCs w:val="21"/>
              </w:rPr>
              <w:br/>
              <w:t>6．2．3 钢屋架吊装应符合下列规定：</w:t>
            </w:r>
            <w:r w:rsidRPr="00585040">
              <w:rPr>
                <w:rFonts w:ascii="宋体" w:eastAsia="宋体" w:hAnsi="宋体" w:cs="宋体" w:hint="eastAsia"/>
                <w:kern w:val="0"/>
                <w:szCs w:val="21"/>
              </w:rPr>
              <w:br/>
              <w:t xml:space="preserve"> 1 应根据确定的绑扎点对钢屋架的吊装进行验算，确保吊装的稳定性要求，否则必须进行临时加固。</w:t>
            </w:r>
            <w:r w:rsidRPr="00585040">
              <w:rPr>
                <w:rFonts w:ascii="宋体" w:eastAsia="宋体" w:hAnsi="宋体" w:cs="宋体" w:hint="eastAsia"/>
                <w:kern w:val="0"/>
                <w:szCs w:val="21"/>
              </w:rPr>
              <w:br/>
              <w:t xml:space="preserve"> 2 屋架吊装就位后，应经校正和可靠的临时固定后方可摘钩。</w:t>
            </w:r>
            <w:r w:rsidRPr="00585040">
              <w:rPr>
                <w:rFonts w:ascii="宋体" w:eastAsia="宋体" w:hAnsi="宋体" w:cs="宋体" w:hint="eastAsia"/>
                <w:kern w:val="0"/>
                <w:szCs w:val="21"/>
              </w:rPr>
              <w:br/>
              <w:t>6．3 高层钢结构吊装</w:t>
            </w:r>
            <w:r w:rsidRPr="00585040">
              <w:rPr>
                <w:rFonts w:ascii="宋体" w:eastAsia="宋体" w:hAnsi="宋体" w:cs="宋体" w:hint="eastAsia"/>
                <w:kern w:val="0"/>
                <w:szCs w:val="21"/>
              </w:rPr>
              <w:br/>
              <w:t>6．3．1 钢柱吊装应符合下列规定：</w:t>
            </w:r>
            <w:r w:rsidRPr="00585040">
              <w:rPr>
                <w:rFonts w:ascii="宋体" w:eastAsia="宋体" w:hAnsi="宋体" w:cs="宋体" w:hint="eastAsia"/>
                <w:kern w:val="0"/>
                <w:szCs w:val="21"/>
              </w:rPr>
              <w:br/>
              <w:t xml:space="preserve"> 1 安装前，应在钢柱上将登高扶梯和操作挂篮或平台等临时固定好。</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 xml:space="preserve"> 2 起吊时，柱根部不得着地拖拉。</w:t>
            </w:r>
            <w:r w:rsidRPr="00585040">
              <w:rPr>
                <w:rFonts w:ascii="宋体" w:eastAsia="宋体" w:hAnsi="宋体" w:cs="宋体" w:hint="eastAsia"/>
                <w:kern w:val="0"/>
                <w:szCs w:val="21"/>
              </w:rPr>
              <w:br/>
              <w:t xml:space="preserve"> 3 吊装应垂直，吊点宜设于柱顶。吊装时严禁碰撞已安装好的构件。</w:t>
            </w:r>
            <w:r w:rsidRPr="00585040">
              <w:rPr>
                <w:rFonts w:ascii="宋体" w:eastAsia="宋体" w:hAnsi="宋体" w:cs="宋体" w:hint="eastAsia"/>
                <w:kern w:val="0"/>
                <w:szCs w:val="21"/>
              </w:rPr>
              <w:br/>
              <w:t xml:space="preserve"> 4 就位时必须待临时固定可靠后方可脱钩。</w:t>
            </w:r>
            <w:r w:rsidRPr="00585040">
              <w:rPr>
                <w:rFonts w:ascii="宋体" w:eastAsia="宋体" w:hAnsi="宋体" w:cs="宋体" w:hint="eastAsia"/>
                <w:kern w:val="0"/>
                <w:szCs w:val="21"/>
              </w:rPr>
              <w:br/>
              <w:t>6．3．2 框架钢梁吊装应符合下列规定：</w:t>
            </w:r>
            <w:r w:rsidRPr="00585040">
              <w:rPr>
                <w:rFonts w:ascii="宋体" w:eastAsia="宋体" w:hAnsi="宋体" w:cs="宋体" w:hint="eastAsia"/>
                <w:kern w:val="0"/>
                <w:szCs w:val="21"/>
              </w:rPr>
              <w:br/>
              <w:t xml:space="preserve"> 1 吊装前应按规定装好扶手杆和扶手安全绳。</w:t>
            </w:r>
            <w:r w:rsidRPr="00585040">
              <w:rPr>
                <w:rFonts w:ascii="宋体" w:eastAsia="宋体" w:hAnsi="宋体" w:cs="宋体" w:hint="eastAsia"/>
                <w:kern w:val="0"/>
                <w:szCs w:val="21"/>
              </w:rPr>
              <w:br/>
              <w:t xml:space="preserve"> 2 吊装应采用二点吊，水平桁架的吊点位置，必须保证起吊后保持水平，并加设安全绳。</w:t>
            </w:r>
            <w:r w:rsidRPr="00585040">
              <w:rPr>
                <w:rFonts w:ascii="宋体" w:eastAsia="宋体" w:hAnsi="宋体" w:cs="宋体" w:hint="eastAsia"/>
                <w:kern w:val="0"/>
                <w:szCs w:val="21"/>
              </w:rPr>
              <w:br/>
              <w:t xml:space="preserve"> 3 梁校正完毕，应及时用高强螺栓临时固定。 </w:t>
            </w:r>
            <w:r w:rsidRPr="00585040">
              <w:rPr>
                <w:rFonts w:ascii="宋体" w:eastAsia="宋体" w:hAnsi="宋体" w:cs="宋体" w:hint="eastAsia"/>
                <w:kern w:val="0"/>
                <w:szCs w:val="21"/>
              </w:rPr>
              <w:br/>
              <w:t>6．3．3 剪力墙板吊装应符合下列规定：</w:t>
            </w:r>
            <w:r w:rsidRPr="00585040">
              <w:rPr>
                <w:rFonts w:ascii="宋体" w:eastAsia="宋体" w:hAnsi="宋体" w:cs="宋体" w:hint="eastAsia"/>
                <w:kern w:val="0"/>
                <w:szCs w:val="21"/>
              </w:rPr>
              <w:br/>
              <w:t xml:space="preserve"> 1 当先吊装框架后吊装墙板时，临时搁置必须采取可靠的支撑措施。</w:t>
            </w:r>
            <w:r w:rsidRPr="00585040">
              <w:rPr>
                <w:rFonts w:ascii="宋体" w:eastAsia="宋体" w:hAnsi="宋体" w:cs="宋体" w:hint="eastAsia"/>
                <w:kern w:val="0"/>
                <w:szCs w:val="21"/>
              </w:rPr>
              <w:br/>
              <w:t xml:space="preserve"> 2 墙板与上部框架梁组合后吊装时，就位后应立即进行左右和底部的连接。</w:t>
            </w:r>
            <w:r w:rsidRPr="00585040">
              <w:rPr>
                <w:rFonts w:ascii="宋体" w:eastAsia="宋体" w:hAnsi="宋体" w:cs="宋体" w:hint="eastAsia"/>
                <w:kern w:val="0"/>
                <w:szCs w:val="21"/>
              </w:rPr>
              <w:br/>
              <w:t>7．5．1 网架采用提升或顶升法吊装时应符合下列规定：</w:t>
            </w:r>
            <w:r w:rsidRPr="00585040">
              <w:rPr>
                <w:rFonts w:ascii="宋体" w:eastAsia="宋体" w:hAnsi="宋体" w:cs="宋体" w:hint="eastAsia"/>
                <w:kern w:val="0"/>
                <w:szCs w:val="21"/>
              </w:rPr>
              <w:br/>
              <w:t xml:space="preserve"> 1 施工必须按施工组织设计的规定执行。</w:t>
            </w:r>
            <w:r w:rsidRPr="00585040">
              <w:rPr>
                <w:rFonts w:ascii="宋体" w:eastAsia="宋体" w:hAnsi="宋体" w:cs="宋体" w:hint="eastAsia"/>
                <w:kern w:val="0"/>
                <w:szCs w:val="21"/>
              </w:rPr>
              <w:br/>
              <w:t xml:space="preserve"> 2 吊装方法，应根据网架受力和构造特点，在保证质量、安全、进度的要求下，结合当地施工技术条件综合确定。</w:t>
            </w:r>
          </w:p>
        </w:tc>
      </w:tr>
      <w:tr w:rsidR="009604EF" w:rsidRPr="00585040" w14:paraId="7926FE10" w14:textId="77777777" w:rsidTr="00233436">
        <w:trPr>
          <w:trHeight w:val="658"/>
        </w:trPr>
        <w:tc>
          <w:tcPr>
            <w:tcW w:w="280" w:type="pct"/>
            <w:vAlign w:val="center"/>
          </w:tcPr>
          <w:p w14:paraId="43BA576D"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kern w:val="0"/>
                <w:szCs w:val="21"/>
              </w:rPr>
              <w:lastRenderedPageBreak/>
              <w:t>3</w:t>
            </w:r>
            <w:r w:rsidRPr="00585040">
              <w:rPr>
                <w:rFonts w:ascii="宋体" w:eastAsia="宋体" w:hAnsi="宋体" w:cs="宋体" w:hint="eastAsia"/>
                <w:kern w:val="0"/>
                <w:szCs w:val="21"/>
              </w:rPr>
              <w:t>.8.4</w:t>
            </w:r>
          </w:p>
        </w:tc>
        <w:tc>
          <w:tcPr>
            <w:tcW w:w="329" w:type="pct"/>
            <w:vAlign w:val="center"/>
          </w:tcPr>
          <w:p w14:paraId="5EB8D48D"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其他</w:t>
            </w:r>
          </w:p>
        </w:tc>
        <w:tc>
          <w:tcPr>
            <w:tcW w:w="425" w:type="pct"/>
            <w:vAlign w:val="center"/>
          </w:tcPr>
          <w:p w14:paraId="73BF0AE6"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Align w:val="center"/>
          </w:tcPr>
          <w:p w14:paraId="0312060E" w14:textId="3F898D5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网架结构安装必须符合相关规范的规定。</w:t>
            </w:r>
          </w:p>
        </w:tc>
        <w:tc>
          <w:tcPr>
            <w:tcW w:w="504" w:type="pct"/>
            <w:shd w:val="clear" w:color="auto" w:fill="auto"/>
            <w:vAlign w:val="center"/>
          </w:tcPr>
          <w:p w14:paraId="657EFB29" w14:textId="15A4692F"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《建筑施工起重吊装安全技术规范》(JGJ276-2012</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537636F4" w14:textId="46643523"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4 网架吊装的吊点位置和数量的选择，应符合下列规定：</w:t>
            </w:r>
            <w:r w:rsidRPr="00585040">
              <w:rPr>
                <w:rFonts w:ascii="宋体" w:eastAsia="宋体" w:hAnsi="宋体" w:cs="宋体" w:hint="eastAsia"/>
                <w:kern w:val="0"/>
                <w:szCs w:val="21"/>
              </w:rPr>
              <w:br/>
              <w:t xml:space="preserve"> 1）应与网架结构使用时的受力状况一致或经过验算杆件满足受力要求；</w:t>
            </w:r>
            <w:r w:rsidRPr="00585040">
              <w:rPr>
                <w:rFonts w:ascii="宋体" w:eastAsia="宋体" w:hAnsi="宋体" w:cs="宋体" w:hint="eastAsia"/>
                <w:kern w:val="0"/>
                <w:szCs w:val="21"/>
              </w:rPr>
              <w:br/>
              <w:t xml:space="preserve"> 2）吊点处的最大反力应小于起重设备的负荷能力；</w:t>
            </w:r>
            <w:r w:rsidRPr="00585040">
              <w:rPr>
                <w:rFonts w:ascii="宋体" w:eastAsia="宋体" w:hAnsi="宋体" w:cs="宋体" w:hint="eastAsia"/>
                <w:kern w:val="0"/>
                <w:szCs w:val="21"/>
              </w:rPr>
              <w:br/>
              <w:t xml:space="preserve"> 3）各起重设备的负荷宜接近；</w:t>
            </w:r>
            <w:r w:rsidRPr="00585040">
              <w:rPr>
                <w:rFonts w:ascii="宋体" w:eastAsia="宋体" w:hAnsi="宋体" w:cs="宋体" w:hint="eastAsia"/>
                <w:kern w:val="0"/>
                <w:szCs w:val="21"/>
              </w:rPr>
              <w:br/>
              <w:t>5</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吊装方法选定后，应分别对网架施工阶段吊点的反力、杆件内力和挠度、支承柱的稳定性和风荷载作用下网架的水平推力等项进行验算，必要时应采取加固措施；</w:t>
            </w:r>
            <w:r w:rsidRPr="00585040">
              <w:rPr>
                <w:rFonts w:ascii="宋体" w:eastAsia="宋体" w:hAnsi="宋体" w:cs="宋体" w:hint="eastAsia"/>
                <w:kern w:val="0"/>
                <w:szCs w:val="21"/>
              </w:rPr>
              <w:br/>
              <w:t>6</w:t>
            </w:r>
            <w:r w:rsidRPr="00585040">
              <w:rPr>
                <w:rFonts w:ascii="宋体" w:eastAsia="宋体" w:hAnsi="宋体" w:cs="宋体"/>
                <w:kern w:val="0"/>
                <w:szCs w:val="21"/>
              </w:rPr>
              <w:t xml:space="preserve"> </w:t>
            </w:r>
            <w:r w:rsidRPr="00585040">
              <w:rPr>
                <w:rFonts w:ascii="宋体" w:eastAsia="宋体" w:hAnsi="宋体" w:cs="宋体" w:hint="eastAsia"/>
                <w:kern w:val="0"/>
                <w:szCs w:val="21"/>
              </w:rPr>
              <w:t>验算荷载应包括吊装阶段结构自重和各种施工荷载。吊装阶段的动力系数按以下规定采用：提升或顶升时，取1.1；拔杆吊装时，取1.2；履带式或汽车式起重机吊装时，取1.3；</w:t>
            </w:r>
            <w:r w:rsidRPr="00585040">
              <w:rPr>
                <w:rFonts w:ascii="宋体" w:eastAsia="宋体" w:hAnsi="宋体" w:cs="宋体" w:hint="eastAsia"/>
                <w:kern w:val="0"/>
                <w:szCs w:val="21"/>
              </w:rPr>
              <w:br/>
              <w:t>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在施工前必须进行试拼及试吊，确认无问题后方可正式吊装。</w:t>
            </w:r>
            <w:r w:rsidRPr="00585040">
              <w:rPr>
                <w:rFonts w:ascii="宋体" w:eastAsia="宋体" w:hAnsi="宋体" w:cs="宋体" w:hint="eastAsia"/>
                <w:kern w:val="0"/>
                <w:szCs w:val="21"/>
              </w:rPr>
              <w:br/>
              <w:t>7．5．2 网架采用高空散装法时应符合下列规定：</w:t>
            </w:r>
            <w:r w:rsidRPr="00585040">
              <w:rPr>
                <w:rFonts w:ascii="宋体" w:eastAsia="宋体" w:hAnsi="宋体" w:cs="宋体" w:hint="eastAsia"/>
                <w:kern w:val="0"/>
                <w:szCs w:val="21"/>
              </w:rPr>
              <w:br/>
              <w:t xml:space="preserve"> 1 采用悬挑法施工时，应在拼成可承受自重的结构体系后，方可逐步扩展。</w:t>
            </w:r>
            <w:r w:rsidRPr="00585040">
              <w:rPr>
                <w:rFonts w:ascii="宋体" w:eastAsia="宋体" w:hAnsi="宋体" w:cs="宋体" w:hint="eastAsia"/>
                <w:kern w:val="0"/>
                <w:szCs w:val="21"/>
              </w:rPr>
              <w:br/>
              <w:t xml:space="preserve"> 2 搭设拼装支架时，支架上支撑点的位置应设于网架下弦的节点处。支架必须验算其承载力和稳定性，必要时应试压，并应防止支柱下沉。</w:t>
            </w:r>
            <w:r w:rsidRPr="00585040">
              <w:rPr>
                <w:rFonts w:ascii="宋体" w:eastAsia="宋体" w:hAnsi="宋体" w:cs="宋体" w:hint="eastAsia"/>
                <w:kern w:val="0"/>
                <w:szCs w:val="21"/>
              </w:rPr>
              <w:br/>
              <w:t xml:space="preserve"> 3 拼装应从建筑物一端以两个三角形同时进行，两个三角形相交后，按人字形逐榀向前推进，最后在另一端正中闭合。</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4 第一榀网架块体就位后，应在下弦中竖杆下方用方木上放千斤顶支顶，同时在上弦和相邻柱子间应绑两根杉杆作临时固定。其它各块就位后应用螺栓与已固定网架块体固定。同时下弦应用方木上放千斤顶顶住。</w:t>
            </w:r>
            <w:r w:rsidRPr="00585040">
              <w:rPr>
                <w:rFonts w:ascii="宋体" w:eastAsia="宋体" w:hAnsi="宋体" w:cs="宋体" w:hint="eastAsia"/>
                <w:kern w:val="0"/>
                <w:szCs w:val="21"/>
              </w:rPr>
              <w:br/>
              <w:t>7．5．3 网架采用分条或分块安装时应符合下列规定：</w:t>
            </w:r>
            <w:r w:rsidRPr="00585040">
              <w:rPr>
                <w:rFonts w:ascii="宋体" w:eastAsia="宋体" w:hAnsi="宋体" w:cs="宋体" w:hint="eastAsia"/>
                <w:kern w:val="0"/>
                <w:szCs w:val="21"/>
              </w:rPr>
              <w:br/>
              <w:t xml:space="preserve"> 1 网架分条或分块在高空连成整体时，其组成单元应具有足够刚度，并能保证自身的几何不变性，否则应采取临时加固措施。</w:t>
            </w:r>
            <w:r w:rsidRPr="00585040">
              <w:rPr>
                <w:rFonts w:ascii="宋体" w:eastAsia="宋体" w:hAnsi="宋体" w:cs="宋体" w:hint="eastAsia"/>
                <w:kern w:val="0"/>
                <w:szCs w:val="21"/>
              </w:rPr>
              <w:br/>
              <w:t>7．5．4 网架采用高空滑移法安装时应符合下列规定：</w:t>
            </w:r>
            <w:r w:rsidRPr="00585040">
              <w:rPr>
                <w:rFonts w:ascii="宋体" w:eastAsia="宋体" w:hAnsi="宋体" w:cs="宋体" w:hint="eastAsia"/>
                <w:kern w:val="0"/>
                <w:szCs w:val="21"/>
              </w:rPr>
              <w:br/>
              <w:t xml:space="preserve"> 1 应利用已建结构作为高空拼装平台。当无建筑物可供利用时，应在滑移端设置宽度大于两个节间的拼装平台。滑移时应在两端滑轨外侧搭设走道。</w:t>
            </w:r>
            <w:r w:rsidRPr="00585040">
              <w:rPr>
                <w:rFonts w:ascii="宋体" w:eastAsia="宋体" w:hAnsi="宋体" w:cs="宋体" w:hint="eastAsia"/>
                <w:kern w:val="0"/>
                <w:szCs w:val="21"/>
              </w:rPr>
              <w:br/>
              <w:t xml:space="preserve"> 2 当网架的平移跨度大于50m 时，宜于跨中增设一条平移轨道。</w:t>
            </w:r>
            <w:r w:rsidRPr="00585040">
              <w:rPr>
                <w:rFonts w:ascii="宋体" w:eastAsia="宋体" w:hAnsi="宋体" w:cs="宋体" w:hint="eastAsia"/>
                <w:kern w:val="0"/>
                <w:szCs w:val="21"/>
              </w:rPr>
              <w:br/>
              <w:t>7．5．5 网架的整体吊装法应符合下列规定：</w:t>
            </w:r>
            <w:r w:rsidRPr="00585040">
              <w:rPr>
                <w:rFonts w:ascii="宋体" w:eastAsia="宋体" w:hAnsi="宋体" w:cs="宋体" w:hint="eastAsia"/>
                <w:kern w:val="0"/>
                <w:szCs w:val="21"/>
              </w:rPr>
              <w:br/>
              <w:t xml:space="preserve"> 1 网架整体吊装可根据施工条件和要求，采用单根或多根拔杆起吊，也可采用一台或多台起重机起吊就位。</w:t>
            </w:r>
            <w:r w:rsidRPr="00585040">
              <w:rPr>
                <w:rFonts w:ascii="宋体" w:eastAsia="宋体" w:hAnsi="宋体" w:cs="宋体" w:hint="eastAsia"/>
                <w:kern w:val="0"/>
                <w:szCs w:val="21"/>
              </w:rPr>
              <w:br/>
              <w:t xml:space="preserve"> 2 网架整体吊装时，应保证各吊点起升及下降的同步性。相邻两拔杆间或相邻两吊点组的合力点间的相对高差，不得大于其距离的1/400 和100mm，亦可通过验算确定。</w:t>
            </w:r>
            <w:r w:rsidRPr="00585040">
              <w:rPr>
                <w:rFonts w:ascii="宋体" w:eastAsia="宋体" w:hAnsi="宋体" w:cs="宋体" w:hint="eastAsia"/>
                <w:kern w:val="0"/>
                <w:szCs w:val="21"/>
              </w:rPr>
              <w:br/>
              <w:t xml:space="preserve"> 3 当采用多根拔杆或多台起重机吊装网架时，应将每根拔杆每台起重机额定负荷乘以0.75的折减系数。当采用四台起重机将吊点连通成两组或用三根拔杆吊装时，折减系数应取0.85。</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6 拔杆、缆风绳、索具、地锚、基础的选择及起重滑轮组的穿法等应进行验算，必要时应进行试验检验。</w:t>
            </w:r>
            <w:r w:rsidRPr="00585040">
              <w:rPr>
                <w:rFonts w:ascii="宋体" w:eastAsia="宋体" w:hAnsi="宋体" w:cs="宋体" w:hint="eastAsia"/>
                <w:kern w:val="0"/>
                <w:szCs w:val="21"/>
              </w:rPr>
              <w:br/>
              <w:t xml:space="preserve"> 7 采用多根拔杆吊装时，拔杆安装必须垂直，缆风绳的初始拉力应为吊装时的60%，在拔杆起重平面内可采用单向铰接头。采用单根拔杆吊装时，底座应采用球形万向接头。</w:t>
            </w:r>
            <w:r w:rsidRPr="00585040">
              <w:rPr>
                <w:rFonts w:ascii="宋体" w:eastAsia="宋体" w:hAnsi="宋体" w:cs="宋体" w:hint="eastAsia"/>
                <w:kern w:val="0"/>
                <w:szCs w:val="21"/>
              </w:rPr>
              <w:br/>
              <w:t xml:space="preserve"> 8 拔杆在最不利荷载组合下，其支承基础对地基土的压力不得超过其允许承载力。</w:t>
            </w:r>
            <w:r w:rsidRPr="00585040">
              <w:rPr>
                <w:rFonts w:ascii="宋体" w:eastAsia="宋体" w:hAnsi="宋体" w:cs="宋体" w:hint="eastAsia"/>
                <w:kern w:val="0"/>
                <w:szCs w:val="21"/>
              </w:rPr>
              <w:br/>
              <w:t xml:space="preserve"> 9 起吊时应根据现场实际情况设总指挥1人，分指挥数人，作业人员必须听从指挥，操作步调应一致。应在网架上搭设脚手架通道锁扣摘扣。</w:t>
            </w:r>
            <w:r w:rsidRPr="00585040">
              <w:rPr>
                <w:rFonts w:ascii="宋体" w:eastAsia="宋体" w:hAnsi="宋体" w:cs="宋体" w:hint="eastAsia"/>
                <w:kern w:val="0"/>
                <w:szCs w:val="21"/>
              </w:rPr>
              <w:br/>
            </w:r>
            <w:r w:rsidRPr="00585040">
              <w:rPr>
                <w:rFonts w:ascii="宋体" w:eastAsia="宋体" w:hAnsi="宋体" w:cs="宋体" w:hint="eastAsia"/>
                <w:kern w:val="0"/>
                <w:szCs w:val="21"/>
              </w:rPr>
              <w:lastRenderedPageBreak/>
              <w:t xml:space="preserve"> 10 网架吊装完毕，应经检查无误后方可摘钩，同时应立即进行焊接固定。</w:t>
            </w:r>
          </w:p>
        </w:tc>
      </w:tr>
      <w:tr w:rsidR="009604EF" w:rsidRPr="00585040" w14:paraId="4D253317" w14:textId="77777777" w:rsidTr="00233436">
        <w:trPr>
          <w:trHeight w:val="5895"/>
        </w:trPr>
        <w:tc>
          <w:tcPr>
            <w:tcW w:w="280" w:type="pct"/>
            <w:shd w:val="clear" w:color="auto" w:fill="auto"/>
            <w:noWrap/>
            <w:vAlign w:val="center"/>
          </w:tcPr>
          <w:p w14:paraId="67ED9A54"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lastRenderedPageBreak/>
              <w:t>3</w:t>
            </w:r>
            <w:r w:rsidRPr="00585040">
              <w:rPr>
                <w:rFonts w:ascii="宋体" w:eastAsia="宋体" w:hAnsi="宋体" w:cs="宋体" w:hint="eastAsia"/>
                <w:color w:val="000000"/>
                <w:kern w:val="0"/>
                <w:szCs w:val="21"/>
              </w:rPr>
              <w:t>.8.5</w:t>
            </w:r>
          </w:p>
        </w:tc>
        <w:tc>
          <w:tcPr>
            <w:tcW w:w="329" w:type="pct"/>
            <w:shd w:val="clear" w:color="auto" w:fill="auto"/>
            <w:vAlign w:val="center"/>
          </w:tcPr>
          <w:p w14:paraId="214685B9"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其他</w:t>
            </w:r>
          </w:p>
        </w:tc>
        <w:tc>
          <w:tcPr>
            <w:tcW w:w="425" w:type="pct"/>
            <w:shd w:val="clear" w:color="auto" w:fill="auto"/>
            <w:vAlign w:val="center"/>
          </w:tcPr>
          <w:p w14:paraId="2984D1B1"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676D31B7"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装配式建筑预制混凝土构件安装作业符合规范及专项施工方案的要求。</w:t>
            </w:r>
          </w:p>
        </w:tc>
        <w:tc>
          <w:tcPr>
            <w:tcW w:w="504" w:type="pct"/>
            <w:shd w:val="clear" w:color="auto" w:fill="auto"/>
            <w:vAlign w:val="center"/>
          </w:tcPr>
          <w:p w14:paraId="63191F15" w14:textId="4C977EA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《装配式混凝土建筑技术标准》(GB／T 51231-2016</w:t>
            </w:r>
            <w:r w:rsidRPr="00585040">
              <w:rPr>
                <w:rFonts w:ascii="宋体" w:eastAsia="宋体" w:hAnsi="宋体" w:cs="宋体"/>
                <w:kern w:val="0"/>
                <w:szCs w:val="21"/>
              </w:rPr>
              <w:t>)</w:t>
            </w:r>
          </w:p>
        </w:tc>
        <w:tc>
          <w:tcPr>
            <w:tcW w:w="2608" w:type="pct"/>
            <w:shd w:val="clear" w:color="auto" w:fill="auto"/>
            <w:vAlign w:val="center"/>
          </w:tcPr>
          <w:p w14:paraId="5B37942B" w14:textId="3CC5AB7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10.8 施工安全与环境保护 </w:t>
            </w:r>
            <w:r w:rsidRPr="00585040">
              <w:rPr>
                <w:rFonts w:ascii="宋体" w:eastAsia="宋体" w:hAnsi="宋体" w:cs="宋体" w:hint="eastAsia"/>
                <w:kern w:val="0"/>
                <w:szCs w:val="21"/>
              </w:rPr>
              <w:br/>
              <w:t xml:space="preserve">10.8.1 装配式混凝土建筑施工应执行国家、地方、行业和企业的中华人民共和国安全生产法规和规章制度，落实各级各类人员的安全生产责任制。 </w:t>
            </w:r>
            <w:r w:rsidRPr="00585040">
              <w:rPr>
                <w:rFonts w:ascii="宋体" w:eastAsia="宋体" w:hAnsi="宋体" w:cs="宋体" w:hint="eastAsia"/>
                <w:kern w:val="0"/>
                <w:szCs w:val="21"/>
              </w:rPr>
              <w:br/>
              <w:t>10.8.2 施工单位应根据工程施工特点对重大危险源进行分析并予以公示，并制定相对应的安全生产应急预案。</w:t>
            </w:r>
            <w:r w:rsidRPr="00585040">
              <w:rPr>
                <w:rFonts w:ascii="宋体" w:eastAsia="宋体" w:hAnsi="宋体" w:cs="宋体" w:hint="eastAsia"/>
                <w:kern w:val="0"/>
                <w:szCs w:val="21"/>
              </w:rPr>
              <w:br/>
              <w:t xml:space="preserve">10.8.3 施工单位应对从事预制构件吊装作业及相关人员进行安全培训与交底，识别预制构件进场、卸车、存放、吊装、就位各环节的作业风险，并制定防控措施。 </w:t>
            </w:r>
            <w:r w:rsidRPr="00585040">
              <w:rPr>
                <w:rFonts w:ascii="宋体" w:eastAsia="宋体" w:hAnsi="宋体" w:cs="宋体" w:hint="eastAsia"/>
                <w:kern w:val="0"/>
                <w:szCs w:val="21"/>
              </w:rPr>
              <w:br/>
              <w:t xml:space="preserve">10.8.4 安装作业开始前，应对安装作业区进行围护并做出明显的标识，拉警戒线，根据危险源级别安排旁站，严禁与安装作业无关的人员进入。 </w:t>
            </w:r>
            <w:r w:rsidRPr="00585040">
              <w:rPr>
                <w:rFonts w:ascii="宋体" w:eastAsia="宋体" w:hAnsi="宋体" w:cs="宋体" w:hint="eastAsia"/>
                <w:kern w:val="0"/>
                <w:szCs w:val="21"/>
              </w:rPr>
              <w:br/>
              <w:t xml:space="preserve">10.8.5 施工作业使用的专用吊具、吊索、定型工具式支撑、支架等，应进行安全验算，使用中进行定期、不定期检查，确保其安全状态。 </w:t>
            </w:r>
            <w:r w:rsidRPr="00585040">
              <w:rPr>
                <w:rFonts w:ascii="宋体" w:eastAsia="宋体" w:hAnsi="宋体" w:cs="宋体" w:hint="eastAsia"/>
                <w:kern w:val="0"/>
                <w:szCs w:val="21"/>
              </w:rPr>
              <w:br/>
              <w:t xml:space="preserve">10.8.6 吊装作业安全应符合下列规定：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 预制构件起吊后，应先将预制构件提升300mm左右后，停稳构件，检查钢丝绳、吊具和预制构件状态，确认吊具安全且构件平稳后，方可缓慢提升构件；</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吊机吊装区域内，非作业人员严禁进入；吊运预制构件时，构件下方严禁站人，应待预制构件降落至距地面1m以内方准作业人员靠近，就位固定后方可脱钩；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高空应通过揽风绳改变预制构件方向，严禁高空直接用手扶预制构件；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遇到雨、雪、雾天气，或者风力大于5级时，不得进行吊装作业。 </w:t>
            </w:r>
          </w:p>
          <w:p w14:paraId="55CA4E28" w14:textId="63C016CD"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10.8.7 夹芯保温外墙板后浇混凝土连接节点区域的钢筋连接施工时，不得采用焊接连接。 </w:t>
            </w:r>
            <w:r w:rsidRPr="00585040">
              <w:rPr>
                <w:rFonts w:ascii="宋体" w:eastAsia="宋体" w:hAnsi="宋体" w:cs="宋体" w:hint="eastAsia"/>
                <w:kern w:val="0"/>
                <w:szCs w:val="21"/>
              </w:rPr>
              <w:br/>
              <w:t xml:space="preserve">10.8.8 预制构件安装施工期间，噪声控制应符合现行国家标准《建筑施工场界环境噪声排放标准》（GB 12523）的规定。 </w:t>
            </w:r>
            <w:r w:rsidRPr="00585040">
              <w:rPr>
                <w:rFonts w:ascii="宋体" w:eastAsia="宋体" w:hAnsi="宋体" w:cs="宋体" w:hint="eastAsia"/>
                <w:kern w:val="0"/>
                <w:szCs w:val="21"/>
              </w:rPr>
              <w:br/>
              <w:t xml:space="preserve">10.8.9 施工现场应加强对废水、污水的管理，现场应设置污水池和排水沟。废水、废弃涂料、胶料应统一处理，严禁未经处理直接排入下水管道。 </w:t>
            </w:r>
            <w:r w:rsidRPr="00585040">
              <w:rPr>
                <w:rFonts w:ascii="宋体" w:eastAsia="宋体" w:hAnsi="宋体" w:cs="宋体" w:hint="eastAsia"/>
                <w:kern w:val="0"/>
                <w:szCs w:val="21"/>
              </w:rPr>
              <w:br/>
              <w:t xml:space="preserve">10.8.10 夜间施工时，应防止光污染对周边居民的影响。 </w:t>
            </w:r>
            <w:r w:rsidRPr="00585040">
              <w:rPr>
                <w:rFonts w:ascii="宋体" w:eastAsia="宋体" w:hAnsi="宋体" w:cs="宋体" w:hint="eastAsia"/>
                <w:kern w:val="0"/>
                <w:szCs w:val="21"/>
              </w:rPr>
              <w:br/>
              <w:t xml:space="preserve">10.8.11 预制构件运输过程中，应保持车辆整洁，防止对场内道路的污染，并减少扬尘。 </w:t>
            </w:r>
            <w:r w:rsidRPr="00585040">
              <w:rPr>
                <w:rFonts w:ascii="宋体" w:eastAsia="宋体" w:hAnsi="宋体" w:cs="宋体" w:hint="eastAsia"/>
                <w:kern w:val="0"/>
                <w:szCs w:val="21"/>
              </w:rPr>
              <w:br/>
              <w:t>10.8.12 预制构件安装过程中废弃物等应进行分类回收。施工中产生的胶粘剂、稀释剂等易燃易爆废弃物应及时收集送至指定储存器内并按规定回收，严禁丢弃未经处理的废弃物</w:t>
            </w:r>
          </w:p>
        </w:tc>
      </w:tr>
      <w:tr w:rsidR="009604EF" w:rsidRPr="00585040" w14:paraId="09F42A90" w14:textId="77777777" w:rsidTr="00233436">
        <w:trPr>
          <w:trHeight w:val="2203"/>
        </w:trPr>
        <w:tc>
          <w:tcPr>
            <w:tcW w:w="280" w:type="pct"/>
            <w:vMerge w:val="restart"/>
            <w:shd w:val="clear" w:color="auto" w:fill="auto"/>
            <w:noWrap/>
            <w:vAlign w:val="center"/>
          </w:tcPr>
          <w:p w14:paraId="2725DC0A"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3</w:t>
            </w:r>
            <w:r w:rsidRPr="00585040">
              <w:rPr>
                <w:rFonts w:ascii="宋体" w:eastAsia="宋体" w:hAnsi="宋体" w:cs="宋体" w:hint="eastAsia"/>
                <w:color w:val="000000"/>
                <w:kern w:val="0"/>
                <w:szCs w:val="21"/>
              </w:rPr>
              <w:t>.8.6</w:t>
            </w:r>
          </w:p>
        </w:tc>
        <w:tc>
          <w:tcPr>
            <w:tcW w:w="329" w:type="pct"/>
            <w:vMerge w:val="restart"/>
            <w:shd w:val="clear" w:color="auto" w:fill="auto"/>
            <w:vAlign w:val="center"/>
          </w:tcPr>
          <w:p w14:paraId="72772793"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其他</w:t>
            </w:r>
          </w:p>
        </w:tc>
        <w:tc>
          <w:tcPr>
            <w:tcW w:w="425" w:type="pct"/>
            <w:vMerge w:val="restart"/>
            <w:shd w:val="clear" w:color="auto" w:fill="auto"/>
            <w:vAlign w:val="center"/>
          </w:tcPr>
          <w:p w14:paraId="6036183A"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164C6395"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拆除工程作业符合规范及专项施工方案的要求。</w:t>
            </w:r>
          </w:p>
        </w:tc>
        <w:tc>
          <w:tcPr>
            <w:tcW w:w="504" w:type="pct"/>
            <w:shd w:val="clear" w:color="auto" w:fill="auto"/>
            <w:vAlign w:val="center"/>
          </w:tcPr>
          <w:p w14:paraId="0B94FDEF" w14:textId="02C03BFF" w:rsidR="009604EF" w:rsidRPr="00585040" w:rsidRDefault="009604EF" w:rsidP="005D16DF">
            <w:pPr>
              <w:widowControl/>
              <w:jc w:val="left"/>
              <w:rPr>
                <w:rFonts w:ascii="宋体" w:eastAsia="宋体" w:hAnsi="宋体" w:cs="宋体"/>
                <w:kern w:val="0"/>
                <w:szCs w:val="21"/>
              </w:rPr>
            </w:pPr>
            <w:r w:rsidRPr="00585040">
              <w:rPr>
                <w:rFonts w:ascii="宋体" w:eastAsia="宋体" w:hAnsi="宋体" w:cs="宋体" w:hint="eastAsia"/>
                <w:kern w:val="0"/>
                <w:szCs w:val="21"/>
              </w:rPr>
              <w:t>《建筑拆除工程安全技术规范》</w:t>
            </w:r>
            <w:r w:rsidRPr="00585040">
              <w:rPr>
                <w:rFonts w:ascii="宋体" w:eastAsia="宋体" w:hAnsi="宋体" w:cs="宋体"/>
                <w:kern w:val="0"/>
                <w:szCs w:val="21"/>
              </w:rPr>
              <w:t>(</w:t>
            </w:r>
            <w:r w:rsidRPr="00585040">
              <w:rPr>
                <w:rFonts w:ascii="宋体" w:eastAsia="宋体" w:hAnsi="宋体" w:cs="宋体" w:hint="eastAsia"/>
                <w:kern w:val="0"/>
                <w:szCs w:val="21"/>
              </w:rPr>
              <w:t>JGJ147-2016</w:t>
            </w:r>
            <w:r w:rsidRPr="00585040">
              <w:rPr>
                <w:rFonts w:ascii="宋体" w:eastAsia="宋体" w:hAnsi="宋体" w:cs="宋体"/>
                <w:kern w:val="0"/>
                <w:szCs w:val="21"/>
              </w:rPr>
              <w:t>)</w:t>
            </w:r>
          </w:p>
        </w:tc>
        <w:tc>
          <w:tcPr>
            <w:tcW w:w="2608" w:type="pct"/>
            <w:shd w:val="clear" w:color="auto" w:fill="auto"/>
            <w:vAlign w:val="center"/>
          </w:tcPr>
          <w:p w14:paraId="6DDE7324" w14:textId="0B21B6F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6.0.1 拆除工程施工组织设计和安全专项施工方案，应经审批后实施;当施工过程中发生变更情况时，应履行相应的审批和论证程序。 </w:t>
            </w:r>
            <w:r w:rsidRPr="00585040">
              <w:rPr>
                <w:rFonts w:ascii="宋体" w:eastAsia="宋体" w:hAnsi="宋体" w:cs="宋体" w:hint="eastAsia"/>
                <w:kern w:val="0"/>
                <w:szCs w:val="21"/>
              </w:rPr>
              <w:br/>
              <w:t xml:space="preserve">6.0.2 拆除工程施工前，应对作业人员进行岗前安全教育和培训，考核合格后方可上岗作业。 </w:t>
            </w:r>
            <w:r w:rsidRPr="00585040">
              <w:rPr>
                <w:rFonts w:ascii="宋体" w:eastAsia="宋体" w:hAnsi="宋体" w:cs="宋体" w:hint="eastAsia"/>
                <w:kern w:val="0"/>
                <w:szCs w:val="21"/>
              </w:rPr>
              <w:br/>
              <w:t xml:space="preserve">6.0.3 拆除工程施工前，必须对施工作业人员进行书面安全技术交底，且应有记录并签字确认。 </w:t>
            </w:r>
            <w:r w:rsidRPr="00585040">
              <w:rPr>
                <w:rFonts w:ascii="宋体" w:eastAsia="宋体" w:hAnsi="宋体" w:cs="宋体" w:hint="eastAsia"/>
                <w:kern w:val="0"/>
                <w:szCs w:val="21"/>
              </w:rPr>
              <w:br/>
              <w:t xml:space="preserve">6.0.4 拆除工程施工必须按施工组织设计、安全专项施工方案实施;在拆除施工现场划定危险区域，设置警戒线和相关的安全警示标志，并应由专人监护。 </w:t>
            </w:r>
            <w:r w:rsidRPr="00585040">
              <w:rPr>
                <w:rFonts w:ascii="宋体" w:eastAsia="宋体" w:hAnsi="宋体" w:cs="宋体" w:hint="eastAsia"/>
                <w:kern w:val="0"/>
                <w:szCs w:val="21"/>
              </w:rPr>
              <w:br/>
              <w:t xml:space="preserve">6.0.5 拆除工程使用的脚手架、安全网，必须由专业人员按专项施工方案搭设，经验收合格后方可使用。 </w:t>
            </w:r>
            <w:r w:rsidRPr="00585040">
              <w:rPr>
                <w:rFonts w:ascii="宋体" w:eastAsia="宋体" w:hAnsi="宋体" w:cs="宋体" w:hint="eastAsia"/>
                <w:kern w:val="0"/>
                <w:szCs w:val="21"/>
              </w:rPr>
              <w:br/>
              <w:t xml:space="preserve">6.O.6 安全防护设施验收时，应按类别逐项查验，并应有验收记录。 </w:t>
            </w:r>
            <w:r w:rsidRPr="00585040">
              <w:rPr>
                <w:rFonts w:ascii="宋体" w:eastAsia="宋体" w:hAnsi="宋体" w:cs="宋体" w:hint="eastAsia"/>
                <w:kern w:val="0"/>
                <w:szCs w:val="21"/>
              </w:rPr>
              <w:br/>
              <w:t xml:space="preserve">6.0.7 拆除工程施工作业人员应按现行行业标准《建筑施工作业劳动防护用品配备及使用标准》（JGJ184）的规定，配备相应的劳动防护用品，并应正确使用。 </w:t>
            </w:r>
            <w:r w:rsidRPr="00585040">
              <w:rPr>
                <w:rFonts w:ascii="宋体" w:eastAsia="宋体" w:hAnsi="宋体" w:cs="宋体" w:hint="eastAsia"/>
                <w:kern w:val="0"/>
                <w:szCs w:val="21"/>
              </w:rPr>
              <w:br/>
              <w:t xml:space="preserve">6.O.8 当遇大雨、大雪、大雾或六级及以上风力等影响施工安全的恶劣天气时，严禁进行露天拆除作业。 </w:t>
            </w:r>
            <w:r w:rsidRPr="00585040">
              <w:rPr>
                <w:rFonts w:ascii="宋体" w:eastAsia="宋体" w:hAnsi="宋体" w:cs="宋体" w:hint="eastAsia"/>
                <w:kern w:val="0"/>
                <w:szCs w:val="21"/>
              </w:rPr>
              <w:br/>
              <w:t xml:space="preserve">6.O.9 当日拆除施工结束后或暂停施工时，机械设备应停放在安全位置，并应采取固定措施。 </w:t>
            </w:r>
            <w:r w:rsidRPr="00585040">
              <w:rPr>
                <w:rFonts w:ascii="宋体" w:eastAsia="宋体" w:hAnsi="宋体" w:cs="宋体" w:hint="eastAsia"/>
                <w:kern w:val="0"/>
                <w:szCs w:val="21"/>
              </w:rPr>
              <w:br/>
              <w:t xml:space="preserve">6.0.10 拆除工程施工必须建立消防管理制度。 </w:t>
            </w:r>
            <w:r w:rsidRPr="00585040">
              <w:rPr>
                <w:rFonts w:ascii="宋体" w:eastAsia="宋体" w:hAnsi="宋体" w:cs="宋体" w:hint="eastAsia"/>
                <w:kern w:val="0"/>
                <w:szCs w:val="21"/>
              </w:rPr>
              <w:br/>
              <w:t xml:space="preserve">6.0.11 拆除工程应根据施工现场作业环境，制定相应的消防安全措施。现场消防设施应按现行国家标准《建设工程施工现场消防安全技术规范》（GB 50720）的规定执行。 </w:t>
            </w:r>
            <w:r w:rsidRPr="00585040">
              <w:rPr>
                <w:rFonts w:ascii="宋体" w:eastAsia="宋体" w:hAnsi="宋体" w:cs="宋体" w:hint="eastAsia"/>
                <w:kern w:val="0"/>
                <w:szCs w:val="21"/>
              </w:rPr>
              <w:br/>
              <w:t xml:space="preserve">6.00.12 当拆除作业遇有易燃易爆材料时，应采取有效的防火防爆措施。 </w:t>
            </w:r>
            <w:r w:rsidRPr="00585040">
              <w:rPr>
                <w:rFonts w:ascii="宋体" w:eastAsia="宋体" w:hAnsi="宋体" w:cs="宋体" w:hint="eastAsia"/>
                <w:kern w:val="0"/>
                <w:szCs w:val="21"/>
              </w:rPr>
              <w:br/>
              <w:t xml:space="preserve">6.0.13 对管道或容器进行切割作业前，应检查并确认管道或容器内无可燃气体或爆炸性粉尘等残留物。 </w:t>
            </w:r>
            <w:r w:rsidRPr="00585040">
              <w:rPr>
                <w:rFonts w:ascii="宋体" w:eastAsia="宋体" w:hAnsi="宋体" w:cs="宋体" w:hint="eastAsia"/>
                <w:kern w:val="0"/>
                <w:szCs w:val="21"/>
              </w:rPr>
              <w:br/>
              <w:t xml:space="preserve">6.0.14 施工现场临时用电应按现行行业标准《施工现场临时用电安全技术规范》（JGJ 46）的规定执行。 </w:t>
            </w:r>
            <w:r w:rsidRPr="00585040">
              <w:rPr>
                <w:rFonts w:ascii="宋体" w:eastAsia="宋体" w:hAnsi="宋体" w:cs="宋体" w:hint="eastAsia"/>
                <w:kern w:val="0"/>
                <w:szCs w:val="21"/>
              </w:rPr>
              <w:br/>
              <w:t xml:space="preserve">6.0.15 当拆除工程施工过程中发生事故时，应及时启动生产安全事故应急预案，抢救伤员、保护现场，并应向有关部门报告。 </w:t>
            </w:r>
            <w:r w:rsidRPr="00585040">
              <w:rPr>
                <w:rFonts w:ascii="宋体" w:eastAsia="宋体" w:hAnsi="宋体" w:cs="宋体" w:hint="eastAsia"/>
                <w:kern w:val="0"/>
                <w:szCs w:val="21"/>
              </w:rPr>
              <w:br/>
              <w:t xml:space="preserve">6.0.16 拆除工程施工应建立安全技术档案，应包括下列主要内容: </w:t>
            </w:r>
            <w:r w:rsidRPr="00585040">
              <w:rPr>
                <w:rFonts w:ascii="宋体" w:eastAsia="宋体" w:hAnsi="宋体" w:cs="宋体" w:hint="eastAsia"/>
                <w:kern w:val="0"/>
                <w:szCs w:val="21"/>
              </w:rPr>
              <w:br/>
            </w:r>
            <w:r w:rsidRPr="00585040">
              <w:rPr>
                <w:rFonts w:ascii="宋体" w:eastAsia="宋体" w:hAnsi="宋体" w:cs="宋体"/>
                <w:kern w:val="0"/>
                <w:szCs w:val="21"/>
              </w:rPr>
              <w:lastRenderedPageBreak/>
              <w:t xml:space="preserve"> </w:t>
            </w:r>
            <w:r w:rsidRPr="00585040">
              <w:rPr>
                <w:rFonts w:ascii="宋体" w:eastAsia="宋体" w:hAnsi="宋体" w:cs="宋体" w:hint="eastAsia"/>
                <w:kern w:val="0"/>
                <w:szCs w:val="21"/>
              </w:rPr>
              <w:t>1 拆除工程施工合同及安全生产管理协议;</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2 拆除工程施工组织设计、安全专项施工方案和生产安全事故应急预案;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3 安全技术交底及记录;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4 脚手架及安全防护设施检查验收记录;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5 劳务分包合同及安全生产管理协议;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 xml:space="preserve">6 机械租赁合同及安全生产管理协议; </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7 安全教育和培训记录。</w:t>
            </w:r>
          </w:p>
        </w:tc>
      </w:tr>
      <w:tr w:rsidR="009604EF" w:rsidRPr="00585040" w14:paraId="02C77D07" w14:textId="77777777" w:rsidTr="00233436">
        <w:trPr>
          <w:trHeight w:val="4935"/>
        </w:trPr>
        <w:tc>
          <w:tcPr>
            <w:tcW w:w="280" w:type="pct"/>
            <w:vMerge/>
            <w:vAlign w:val="center"/>
          </w:tcPr>
          <w:p w14:paraId="77117ACD"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74A0F5EB"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5E07247E"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530FD3CF"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213D8478" w14:textId="3DA4DAE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《爆破安全规程》(GB 6722-2014</w:t>
            </w:r>
            <w:r w:rsidRPr="00585040">
              <w:rPr>
                <w:rFonts w:ascii="宋体" w:eastAsia="宋体" w:hAnsi="宋体" w:cs="宋体"/>
                <w:kern w:val="0"/>
                <w:szCs w:val="21"/>
              </w:rPr>
              <w:t>)</w:t>
            </w:r>
            <w:r w:rsidRPr="00585040">
              <w:rPr>
                <w:rFonts w:ascii="宋体" w:eastAsia="宋体" w:hAnsi="宋体" w:cs="宋体" w:hint="eastAsia"/>
                <w:kern w:val="0"/>
                <w:szCs w:val="21"/>
              </w:rPr>
              <w:t xml:space="preserve"> </w:t>
            </w:r>
          </w:p>
        </w:tc>
        <w:tc>
          <w:tcPr>
            <w:tcW w:w="2608" w:type="pct"/>
            <w:shd w:val="clear" w:color="auto" w:fill="auto"/>
            <w:vAlign w:val="center"/>
          </w:tcPr>
          <w:p w14:paraId="500FA205" w14:textId="4F178140"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5.2.4.1</w:t>
            </w:r>
            <w:r w:rsidRPr="00585040">
              <w:rPr>
                <w:rFonts w:ascii="宋体" w:eastAsia="宋体" w:hAnsi="宋体" w:cs="宋体"/>
                <w:kern w:val="0"/>
                <w:szCs w:val="21"/>
              </w:rPr>
              <w:t xml:space="preserve"> </w:t>
            </w:r>
            <w:r w:rsidRPr="00585040">
              <w:rPr>
                <w:rFonts w:ascii="宋体" w:eastAsia="宋体" w:hAnsi="宋体" w:cs="宋体" w:hint="eastAsia"/>
                <w:kern w:val="0"/>
                <w:szCs w:val="21"/>
              </w:rPr>
              <w:t>施工组织设计由施工单位编写,编写负责人所持爆破工程技术人员安全作业证的等级和作业范围应与施工工程相符合。</w:t>
            </w:r>
            <w:r w:rsidRPr="00585040">
              <w:rPr>
                <w:rFonts w:ascii="宋体" w:eastAsia="宋体" w:hAnsi="宋体" w:cs="宋体" w:hint="eastAsia"/>
                <w:kern w:val="0"/>
                <w:szCs w:val="21"/>
              </w:rPr>
              <w:br/>
              <w:t>5.3.1</w:t>
            </w:r>
            <w:r w:rsidRPr="00585040">
              <w:rPr>
                <w:rFonts w:ascii="宋体" w:eastAsia="宋体" w:hAnsi="宋体" w:cs="宋体"/>
                <w:kern w:val="0"/>
                <w:szCs w:val="21"/>
              </w:rPr>
              <w:t xml:space="preserve"> </w:t>
            </w:r>
            <w:r w:rsidRPr="00585040">
              <w:rPr>
                <w:rFonts w:ascii="宋体" w:eastAsia="宋体" w:hAnsi="宋体" w:cs="宋体" w:hint="eastAsia"/>
                <w:kern w:val="0"/>
                <w:szCs w:val="21"/>
              </w:rPr>
              <w:t>需经公安机关审批的爆破作业项目，提交申请前，均应进行安全评估。</w:t>
            </w:r>
            <w:r w:rsidRPr="00585040">
              <w:rPr>
                <w:rFonts w:ascii="宋体" w:eastAsia="宋体" w:hAnsi="宋体" w:cs="宋体" w:hint="eastAsia"/>
                <w:kern w:val="0"/>
                <w:szCs w:val="21"/>
              </w:rPr>
              <w:br/>
              <w:t xml:space="preserve">5.1 </w:t>
            </w:r>
            <w:r w:rsidRPr="00585040">
              <w:rPr>
                <w:rFonts w:ascii="宋体" w:eastAsia="宋体" w:hAnsi="宋体" w:cs="宋体"/>
                <w:kern w:val="0"/>
                <w:szCs w:val="21"/>
              </w:rPr>
              <w:t xml:space="preserve"> </w:t>
            </w:r>
            <w:r w:rsidRPr="00585040">
              <w:rPr>
                <w:rFonts w:ascii="宋体" w:eastAsia="宋体" w:hAnsi="宋体" w:cs="宋体" w:hint="eastAsia"/>
                <w:kern w:val="0"/>
                <w:szCs w:val="21"/>
              </w:rPr>
              <w:t>一般规定</w:t>
            </w:r>
            <w:r w:rsidRPr="00585040">
              <w:rPr>
                <w:rFonts w:ascii="宋体" w:eastAsia="宋体" w:hAnsi="宋体" w:cs="宋体" w:hint="eastAsia"/>
                <w:kern w:val="0"/>
                <w:szCs w:val="21"/>
              </w:rPr>
              <w:br/>
              <w:t>5.1.1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爆破设计施工、安全评估 与安全监理应按GA990和GA991执行。</w:t>
            </w:r>
            <w:r w:rsidRPr="00585040">
              <w:rPr>
                <w:rFonts w:ascii="宋体" w:eastAsia="宋体" w:hAnsi="宋体" w:cs="宋体" w:hint="eastAsia"/>
                <w:kern w:val="0"/>
                <w:szCs w:val="21"/>
              </w:rPr>
              <w:br/>
              <w:t>5.1.2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爆破设计施工.安全评估与安全监理应由具备相应资质和从业范围的爆破作业单位承担。</w:t>
            </w:r>
            <w:r w:rsidRPr="00585040">
              <w:rPr>
                <w:rFonts w:ascii="宋体" w:eastAsia="宋体" w:hAnsi="宋体" w:cs="宋体" w:hint="eastAsia"/>
                <w:kern w:val="0"/>
                <w:szCs w:val="21"/>
              </w:rPr>
              <w:br/>
              <w:t>5.1.3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爆破设计施工、安全评估与安全监理负责人及主要人员应具备相应的资格和作业范围。</w:t>
            </w:r>
            <w:r w:rsidRPr="00585040">
              <w:rPr>
                <w:rFonts w:ascii="宋体" w:eastAsia="宋体" w:hAnsi="宋体" w:cs="宋体" w:hint="eastAsia"/>
                <w:kern w:val="0"/>
                <w:szCs w:val="21"/>
              </w:rPr>
              <w:br/>
              <w:t>5.1.4</w:t>
            </w:r>
            <w:r w:rsidRPr="00585040">
              <w:rPr>
                <w:rFonts w:ascii="宋体" w:eastAsia="宋体" w:hAnsi="宋体" w:cs="宋体"/>
                <w:kern w:val="0"/>
                <w:szCs w:val="21"/>
              </w:rPr>
              <w:t xml:space="preserve"> </w:t>
            </w:r>
            <w:r w:rsidRPr="00585040">
              <w:rPr>
                <w:rFonts w:ascii="宋体" w:eastAsia="宋体" w:hAnsi="宋体" w:cs="宋体" w:hint="eastAsia"/>
                <w:kern w:val="0"/>
                <w:szCs w:val="21"/>
              </w:rPr>
              <w:t>爆破作业单位不得对本单位的设计进行安全评估,不得监理本单位施工的爆破工程。</w:t>
            </w:r>
            <w:r w:rsidRPr="00585040">
              <w:rPr>
                <w:rFonts w:ascii="宋体" w:eastAsia="宋体" w:hAnsi="宋体" w:cs="宋体" w:hint="eastAsia"/>
                <w:kern w:val="0"/>
                <w:szCs w:val="21"/>
              </w:rPr>
              <w:br/>
              <w:t>5.1.5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从事爆破设计施工、安全评估与安全监理的爆破作业单位,应当按照有关法律、法规和本标准的规定实施爆破设计施工、安全评估与安全监理,并承担相应的法律责任。</w:t>
            </w:r>
            <w:r w:rsidRPr="00585040">
              <w:rPr>
                <w:rFonts w:ascii="宋体" w:eastAsia="宋体" w:hAnsi="宋体" w:cs="宋体" w:hint="eastAsia"/>
                <w:kern w:val="0"/>
                <w:szCs w:val="21"/>
              </w:rPr>
              <w:br/>
              <w:t>5.2.1.1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进行爆破设计应遵守本标准的规定及有关行业规范、地方法规的规定,按设计委托书或合同书要求的深度和内容编写。</w:t>
            </w:r>
            <w:r w:rsidRPr="00585040">
              <w:rPr>
                <w:rFonts w:ascii="宋体" w:eastAsia="宋体" w:hAnsi="宋体" w:cs="宋体" w:hint="eastAsia"/>
                <w:kern w:val="0"/>
                <w:szCs w:val="21"/>
              </w:rPr>
              <w:br/>
              <w:t>5.2.2.1</w:t>
            </w:r>
            <w:r w:rsidRPr="00585040">
              <w:rPr>
                <w:rFonts w:ascii="宋体" w:eastAsia="宋体" w:hAnsi="宋体" w:cs="宋体"/>
                <w:kern w:val="0"/>
                <w:szCs w:val="21"/>
              </w:rPr>
              <w:t xml:space="preserve"> </w:t>
            </w:r>
            <w:r w:rsidRPr="00585040">
              <w:rPr>
                <w:rFonts w:ascii="宋体" w:eastAsia="宋体" w:hAnsi="宋体" w:cs="宋体" w:hint="eastAsia"/>
                <w:kern w:val="0"/>
                <w:szCs w:val="21"/>
              </w:rPr>
              <w:t>爆破工程均应编制爆破技术设计文件。</w:t>
            </w:r>
            <w:r w:rsidRPr="00585040">
              <w:rPr>
                <w:rFonts w:ascii="宋体" w:eastAsia="宋体" w:hAnsi="宋体" w:cs="宋体" w:hint="eastAsia"/>
                <w:kern w:val="0"/>
                <w:szCs w:val="21"/>
              </w:rPr>
              <w:br/>
              <w:t>5.4.1</w:t>
            </w:r>
            <w:r w:rsidRPr="00585040">
              <w:rPr>
                <w:rFonts w:ascii="宋体" w:eastAsia="宋体" w:hAnsi="宋体" w:cs="宋体"/>
                <w:kern w:val="0"/>
                <w:szCs w:val="21"/>
              </w:rPr>
              <w:t xml:space="preserve"> </w:t>
            </w:r>
            <w:r w:rsidRPr="00585040">
              <w:rPr>
                <w:rFonts w:ascii="宋体" w:eastAsia="宋体" w:hAnsi="宋体" w:cs="宋体" w:hint="eastAsia"/>
                <w:kern w:val="0"/>
                <w:szCs w:val="21"/>
              </w:rPr>
              <w:t>经公安机关审批的爆破作业项目,实施爆破作业时,应进行安全监理。</w:t>
            </w:r>
            <w:r w:rsidRPr="00585040">
              <w:rPr>
                <w:rFonts w:ascii="宋体" w:eastAsia="宋体" w:hAnsi="宋体" w:cs="宋体" w:hint="eastAsia"/>
                <w:kern w:val="0"/>
                <w:szCs w:val="21"/>
              </w:rPr>
              <w:br/>
              <w:t>6.1.1 爆破前应对爆区周围的自然条件和环境状况进行调查，了解危及安全的不利环境因素,并采取必要的安全防范措施。</w:t>
            </w:r>
            <w:r w:rsidRPr="00585040">
              <w:rPr>
                <w:rFonts w:ascii="宋体" w:eastAsia="宋体" w:hAnsi="宋体" w:cs="宋体" w:hint="eastAsia"/>
                <w:kern w:val="0"/>
                <w:szCs w:val="21"/>
              </w:rPr>
              <w:br/>
              <w:t>6.1.2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爆破作业场所有下列情形之一时,不应进行爆破作业:距工作面20m以内的风流中瓦斯含量达到1%或有瓦斯突出征兆的；爆破会造成巷道涌水.堤坝漏水、河床严重阻塞、泉水变迁的;岩体有冒顶或边坡滑落危险的；硐室、炮孔温度异常的；地下爆破作业区的有害气体浓度超过表15规定的；爆破可能危及建(构)筑物、公共设施或人员的安全而无有效防护措施的；作业通道不安全或堵塞的；支护规格与支护说明书的规定不符或工作面支护损坏的；危险区边界未设警戒的;光线不足且无照明或照明不符合规定的；未按本标准的要求作好准备工作的。</w:t>
            </w:r>
            <w:r w:rsidRPr="00585040">
              <w:rPr>
                <w:rFonts w:ascii="宋体" w:eastAsia="宋体" w:hAnsi="宋体" w:cs="宋体" w:hint="eastAsia"/>
                <w:kern w:val="0"/>
                <w:szCs w:val="21"/>
              </w:rPr>
              <w:br/>
              <w:t>6.1.3 露天和水下爆破装药前,应与当地气象、水文部门联系,及时掌握气象、水文资料,遇以下恶劣气候和水文情况时,应停止爆破作业,所有人员应立即撤到安全地点:热带风暴或台风即将来临时；雷电、暴雨雪来临时；大雾天或沙尘暴,能见度不超过100m时；现场风力超过8级、浪高大于1.0 m时或水位暴涨暴落时。</w:t>
            </w:r>
          </w:p>
        </w:tc>
      </w:tr>
      <w:tr w:rsidR="009604EF" w:rsidRPr="00585040" w14:paraId="768CF798" w14:textId="77777777" w:rsidTr="00233436">
        <w:trPr>
          <w:trHeight w:val="658"/>
        </w:trPr>
        <w:tc>
          <w:tcPr>
            <w:tcW w:w="280" w:type="pct"/>
            <w:vMerge/>
            <w:vAlign w:val="center"/>
          </w:tcPr>
          <w:p w14:paraId="3A14158A"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2F8B181E" w14:textId="77777777" w:rsidR="009604EF" w:rsidRPr="00585040" w:rsidRDefault="009604EF" w:rsidP="00233436">
            <w:pPr>
              <w:widowControl/>
              <w:jc w:val="left"/>
              <w:rPr>
                <w:rFonts w:ascii="宋体" w:eastAsia="宋体" w:hAnsi="宋体" w:cs="宋体"/>
                <w:kern w:val="0"/>
                <w:szCs w:val="21"/>
              </w:rPr>
            </w:pPr>
          </w:p>
        </w:tc>
        <w:tc>
          <w:tcPr>
            <w:tcW w:w="425" w:type="pct"/>
            <w:vMerge/>
            <w:vAlign w:val="center"/>
          </w:tcPr>
          <w:p w14:paraId="0628FE3C" w14:textId="77777777" w:rsidR="009604EF" w:rsidRPr="00585040" w:rsidRDefault="009604EF" w:rsidP="00233436">
            <w:pPr>
              <w:widowControl/>
              <w:jc w:val="left"/>
              <w:rPr>
                <w:rFonts w:ascii="宋体" w:eastAsia="宋体" w:hAnsi="宋体" w:cs="宋体"/>
                <w:kern w:val="0"/>
                <w:szCs w:val="21"/>
              </w:rPr>
            </w:pPr>
          </w:p>
        </w:tc>
        <w:tc>
          <w:tcPr>
            <w:tcW w:w="854" w:type="pct"/>
            <w:vMerge/>
            <w:vAlign w:val="center"/>
          </w:tcPr>
          <w:p w14:paraId="6DADF446" w14:textId="77777777" w:rsidR="009604EF" w:rsidRPr="00585040" w:rsidRDefault="009604EF" w:rsidP="00233436">
            <w:pPr>
              <w:widowControl/>
              <w:jc w:val="left"/>
              <w:rPr>
                <w:rFonts w:ascii="宋体" w:eastAsia="宋体" w:hAnsi="宋体" w:cs="宋体"/>
                <w:kern w:val="0"/>
                <w:szCs w:val="21"/>
              </w:rPr>
            </w:pPr>
          </w:p>
        </w:tc>
        <w:tc>
          <w:tcPr>
            <w:tcW w:w="504" w:type="pct"/>
            <w:shd w:val="clear" w:color="auto" w:fill="auto"/>
            <w:vAlign w:val="center"/>
          </w:tcPr>
          <w:p w14:paraId="45810F46" w14:textId="4FDF27C1"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《江苏省建筑安装工程施工技术操作规程 土石方与爆破工程》(DGJ32 J27-2006</w:t>
            </w:r>
            <w:r w:rsidRPr="00585040">
              <w:rPr>
                <w:rFonts w:ascii="宋体" w:eastAsia="宋体" w:hAnsi="宋体" w:cs="宋体"/>
                <w:kern w:val="0"/>
                <w:szCs w:val="21"/>
              </w:rPr>
              <w:t>)</w:t>
            </w:r>
          </w:p>
        </w:tc>
        <w:tc>
          <w:tcPr>
            <w:tcW w:w="2608" w:type="pct"/>
            <w:shd w:val="clear" w:color="auto" w:fill="auto"/>
            <w:vAlign w:val="center"/>
          </w:tcPr>
          <w:p w14:paraId="0333D55D" w14:textId="7A98BB19"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8.1.1</w:t>
            </w:r>
            <w:r w:rsidRPr="00585040">
              <w:rPr>
                <w:rFonts w:ascii="宋体" w:eastAsia="宋体" w:hAnsi="宋体" w:cs="宋体"/>
                <w:kern w:val="0"/>
                <w:szCs w:val="21"/>
              </w:rPr>
              <w:t xml:space="preserve"> </w:t>
            </w:r>
            <w:r w:rsidRPr="00585040">
              <w:rPr>
                <w:rFonts w:ascii="宋体" w:eastAsia="宋体" w:hAnsi="宋体" w:cs="宋体" w:hint="eastAsia"/>
                <w:kern w:val="0"/>
                <w:szCs w:val="21"/>
              </w:rPr>
              <w:t>爆破施工企业必须完善并严格执行下列制度：安全生产责任制度、安全生产资金保障制度、安全教育培训制度、安全检查制度、生产安全事故报告处理制度。</w:t>
            </w:r>
            <w:r w:rsidRPr="00585040">
              <w:rPr>
                <w:rFonts w:ascii="宋体" w:eastAsia="宋体" w:hAnsi="宋体" w:cs="宋体" w:hint="eastAsia"/>
                <w:kern w:val="0"/>
                <w:szCs w:val="21"/>
              </w:rPr>
              <w:br/>
              <w:t>8.1.2</w:t>
            </w:r>
            <w:r w:rsidRPr="00585040">
              <w:rPr>
                <w:rFonts w:ascii="宋体" w:eastAsia="宋体" w:hAnsi="宋体" w:cs="宋体"/>
                <w:kern w:val="0"/>
                <w:szCs w:val="21"/>
              </w:rPr>
              <w:t xml:space="preserve"> </w:t>
            </w:r>
            <w:r w:rsidRPr="00585040">
              <w:rPr>
                <w:rFonts w:ascii="宋体" w:eastAsia="宋体" w:hAnsi="宋体" w:cs="宋体" w:hint="eastAsia"/>
                <w:kern w:val="0"/>
                <w:szCs w:val="21"/>
              </w:rPr>
              <w:t>各种爆破作业必须使用符合国家标准或行业标准的爆破器材。</w:t>
            </w:r>
            <w:r w:rsidRPr="00585040">
              <w:rPr>
                <w:rFonts w:ascii="宋体" w:eastAsia="宋体" w:hAnsi="宋体" w:cs="宋体" w:hint="eastAsia"/>
                <w:kern w:val="0"/>
                <w:szCs w:val="21"/>
              </w:rPr>
              <w:br/>
              <w:t>8.1.3</w:t>
            </w:r>
            <w:r w:rsidRPr="00585040">
              <w:rPr>
                <w:rFonts w:ascii="宋体" w:eastAsia="宋体" w:hAnsi="宋体" w:cs="宋体"/>
                <w:kern w:val="0"/>
                <w:szCs w:val="21"/>
              </w:rPr>
              <w:t xml:space="preserve"> </w:t>
            </w:r>
            <w:r w:rsidRPr="00585040">
              <w:rPr>
                <w:rFonts w:ascii="宋体" w:eastAsia="宋体" w:hAnsi="宋体" w:cs="宋体" w:hint="eastAsia"/>
                <w:kern w:val="0"/>
                <w:szCs w:val="21"/>
              </w:rPr>
              <w:t>进入爆破器材库房、进行爆破器材加工和进行爆破作业的人员，不应穿戴产生静电的衣服，不得穿铁钉鞋。</w:t>
            </w:r>
            <w:r w:rsidRPr="00585040">
              <w:rPr>
                <w:rFonts w:ascii="宋体" w:eastAsia="宋体" w:hAnsi="宋体" w:cs="宋体" w:hint="eastAsia"/>
                <w:kern w:val="0"/>
                <w:szCs w:val="21"/>
              </w:rPr>
              <w:br/>
              <w:t>8.1.4</w:t>
            </w:r>
            <w:r w:rsidRPr="00585040">
              <w:rPr>
                <w:rFonts w:ascii="宋体" w:eastAsia="宋体" w:hAnsi="宋体" w:cs="宋体"/>
                <w:kern w:val="0"/>
                <w:szCs w:val="21"/>
              </w:rPr>
              <w:t xml:space="preserve"> </w:t>
            </w:r>
            <w:r w:rsidRPr="00585040">
              <w:rPr>
                <w:rFonts w:ascii="宋体" w:eastAsia="宋体" w:hAnsi="宋体" w:cs="宋体" w:hint="eastAsia"/>
                <w:kern w:val="0"/>
                <w:szCs w:val="21"/>
              </w:rPr>
              <w:t>搬运爆炸器材必须轻拿轻放，不得冲击起爆药包。</w:t>
            </w:r>
            <w:r w:rsidRPr="00585040">
              <w:rPr>
                <w:rFonts w:ascii="宋体" w:eastAsia="宋体" w:hAnsi="宋体" w:cs="宋体" w:hint="eastAsia"/>
                <w:kern w:val="0"/>
                <w:szCs w:val="21"/>
              </w:rPr>
              <w:br/>
              <w:t>8.1.5</w:t>
            </w:r>
            <w:r w:rsidRPr="00585040">
              <w:rPr>
                <w:rFonts w:ascii="宋体" w:eastAsia="宋体" w:hAnsi="宋体" w:cs="宋体"/>
                <w:kern w:val="0"/>
                <w:szCs w:val="21"/>
              </w:rPr>
              <w:t xml:space="preserve"> </w:t>
            </w:r>
            <w:r w:rsidRPr="00585040">
              <w:rPr>
                <w:rFonts w:ascii="宋体" w:eastAsia="宋体" w:hAnsi="宋体" w:cs="宋体" w:hint="eastAsia"/>
                <w:kern w:val="0"/>
                <w:szCs w:val="21"/>
              </w:rPr>
              <w:t>严禁在大雾天、黄昏、夜晚及大风浪天气进行地面和水下爆破。需在夜间进行爆破时，必须采取有效的安全措施，并经主管部门批准。遇雷雨时应停止爆破作业，并将网路短接，迅速将人员撤离到安全地点。</w:t>
            </w:r>
            <w:r w:rsidRPr="00585040">
              <w:rPr>
                <w:rFonts w:ascii="宋体" w:eastAsia="宋体" w:hAnsi="宋体" w:cs="宋体" w:hint="eastAsia"/>
                <w:kern w:val="0"/>
                <w:szCs w:val="21"/>
              </w:rPr>
              <w:br/>
              <w:t>8.1.6</w:t>
            </w:r>
            <w:r w:rsidRPr="00585040">
              <w:rPr>
                <w:rFonts w:ascii="宋体" w:eastAsia="宋体" w:hAnsi="宋体" w:cs="宋体"/>
                <w:kern w:val="0"/>
                <w:szCs w:val="21"/>
              </w:rPr>
              <w:t xml:space="preserve"> </w:t>
            </w:r>
            <w:r w:rsidRPr="00585040">
              <w:rPr>
                <w:rFonts w:ascii="宋体" w:eastAsia="宋体" w:hAnsi="宋体" w:cs="宋体" w:hint="eastAsia"/>
                <w:kern w:val="0"/>
                <w:szCs w:val="21"/>
              </w:rPr>
              <w:t>电起爆时，爆破作业场地的杂散电流大于30mA时，严禁采用普通电雷管。采用电爆网路的爆破现场与无线电发射台的安全距离见附录E。</w:t>
            </w:r>
            <w:r w:rsidRPr="00585040">
              <w:rPr>
                <w:rFonts w:ascii="宋体" w:eastAsia="宋体" w:hAnsi="宋体" w:cs="宋体" w:hint="eastAsia"/>
                <w:kern w:val="0"/>
                <w:szCs w:val="21"/>
              </w:rPr>
              <w:br/>
              <w:t>8.1.7</w:t>
            </w:r>
            <w:r w:rsidRPr="00585040">
              <w:rPr>
                <w:rFonts w:ascii="宋体" w:eastAsia="宋体" w:hAnsi="宋体" w:cs="宋体"/>
                <w:kern w:val="0"/>
                <w:szCs w:val="21"/>
              </w:rPr>
              <w:t xml:space="preserve"> </w:t>
            </w:r>
            <w:r w:rsidRPr="00585040">
              <w:rPr>
                <w:rFonts w:ascii="宋体" w:eastAsia="宋体" w:hAnsi="宋体" w:cs="宋体" w:hint="eastAsia"/>
                <w:kern w:val="0"/>
                <w:szCs w:val="21"/>
              </w:rPr>
              <w:t>实施爆破作业前，应对所有的爆破器材进行外观检查，使用专业爆破仪表对电雷管进行电阻值测定，并应对使用的电线、电源进行必要的性能检测。</w:t>
            </w:r>
            <w:r w:rsidRPr="00585040">
              <w:rPr>
                <w:rFonts w:ascii="宋体" w:eastAsia="宋体" w:hAnsi="宋体" w:cs="宋体" w:hint="eastAsia"/>
                <w:kern w:val="0"/>
                <w:szCs w:val="21"/>
              </w:rPr>
              <w:br/>
              <w:t>8.1.8</w:t>
            </w:r>
            <w:r w:rsidRPr="00585040">
              <w:rPr>
                <w:rFonts w:ascii="宋体" w:eastAsia="宋体" w:hAnsi="宋体" w:cs="宋体"/>
                <w:kern w:val="0"/>
                <w:szCs w:val="21"/>
              </w:rPr>
              <w:t xml:space="preserve"> </w:t>
            </w:r>
            <w:r w:rsidRPr="00585040">
              <w:rPr>
                <w:rFonts w:ascii="宋体" w:eastAsia="宋体" w:hAnsi="宋体" w:cs="宋体" w:hint="eastAsia"/>
                <w:kern w:val="0"/>
                <w:szCs w:val="21"/>
              </w:rPr>
              <w:t>爆破前必须同时发出音响和视觉信号，使危险区内的人员都能清楚地听到和看到。</w:t>
            </w:r>
            <w:r w:rsidRPr="00585040">
              <w:rPr>
                <w:rFonts w:ascii="宋体" w:eastAsia="宋体" w:hAnsi="宋体" w:cs="宋体" w:hint="eastAsia"/>
                <w:kern w:val="0"/>
                <w:szCs w:val="21"/>
              </w:rPr>
              <w:br/>
              <w:t>8.1.9</w:t>
            </w:r>
            <w:r w:rsidRPr="00585040">
              <w:rPr>
                <w:rFonts w:ascii="宋体" w:eastAsia="宋体" w:hAnsi="宋体" w:cs="宋体"/>
                <w:kern w:val="0"/>
                <w:szCs w:val="21"/>
              </w:rPr>
              <w:t xml:space="preserve"> </w:t>
            </w:r>
            <w:r w:rsidRPr="00585040">
              <w:rPr>
                <w:rFonts w:ascii="宋体" w:eastAsia="宋体" w:hAnsi="宋体" w:cs="宋体" w:hint="eastAsia"/>
                <w:kern w:val="0"/>
                <w:szCs w:val="21"/>
              </w:rPr>
              <w:t>爆破施工前3天，应张贴爆破通告，使全体员工和附近居民，事先知道警戒范围、警戒标识和音响信号的意义、发出信号的方法和时间：</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1第一次信号 —— 预告信号。所有与爆破无关人员应立即撤到危险区以外或指定的安全地点。向危险区边界派出警戒人员。</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2第二次信号 —— 起爆信号。确认人员、设备全部撤离危险区，具备安全起爆条件时，方准发出起爆信号。根据这个信号准许起爆员起爆。</w:t>
            </w:r>
            <w:r w:rsidRPr="00585040">
              <w:rPr>
                <w:rFonts w:ascii="宋体" w:eastAsia="宋体" w:hAnsi="宋体" w:cs="宋体" w:hint="eastAsia"/>
                <w:kern w:val="0"/>
                <w:szCs w:val="21"/>
              </w:rPr>
              <w:br/>
            </w:r>
            <w:r w:rsidRPr="00585040">
              <w:rPr>
                <w:rFonts w:ascii="宋体" w:eastAsia="宋体" w:hAnsi="宋体" w:cs="宋体"/>
                <w:kern w:val="0"/>
                <w:szCs w:val="21"/>
              </w:rPr>
              <w:t xml:space="preserve"> </w:t>
            </w:r>
            <w:r w:rsidRPr="00585040">
              <w:rPr>
                <w:rFonts w:ascii="宋体" w:eastAsia="宋体" w:hAnsi="宋体" w:cs="宋体" w:hint="eastAsia"/>
                <w:kern w:val="0"/>
                <w:szCs w:val="21"/>
              </w:rPr>
              <w:t>3第三次信号 —— 解除警戒信号。未发出解除警戒信号前，岗哨应坚守岗位。经检查确认安全后，方准发出解除警戒信号。</w:t>
            </w:r>
          </w:p>
        </w:tc>
      </w:tr>
      <w:tr w:rsidR="009604EF" w:rsidRPr="00585040" w14:paraId="4F8D2EF0" w14:textId="77777777" w:rsidTr="00233436">
        <w:trPr>
          <w:trHeight w:val="585"/>
        </w:trPr>
        <w:tc>
          <w:tcPr>
            <w:tcW w:w="280" w:type="pct"/>
            <w:shd w:val="clear" w:color="000000" w:fill="FFFFFF"/>
            <w:vAlign w:val="center"/>
          </w:tcPr>
          <w:p w14:paraId="190385DF" w14:textId="77777777" w:rsidR="009604EF" w:rsidRPr="00585040" w:rsidRDefault="009604EF" w:rsidP="00233436">
            <w:pPr>
              <w:widowControl/>
              <w:jc w:val="center"/>
              <w:rPr>
                <w:rFonts w:ascii="宋体" w:eastAsia="宋体" w:hAnsi="宋体" w:cs="宋体"/>
                <w:b/>
                <w:bCs/>
                <w:kern w:val="0"/>
                <w:szCs w:val="21"/>
              </w:rPr>
            </w:pPr>
            <w:r w:rsidRPr="00585040">
              <w:rPr>
                <w:rFonts w:ascii="宋体" w:eastAsia="宋体" w:hAnsi="宋体" w:cs="宋体" w:hint="eastAsia"/>
                <w:b/>
                <w:bCs/>
                <w:kern w:val="0"/>
                <w:szCs w:val="21"/>
              </w:rPr>
              <w:lastRenderedPageBreak/>
              <w:t>4</w:t>
            </w:r>
          </w:p>
        </w:tc>
        <w:tc>
          <w:tcPr>
            <w:tcW w:w="4720" w:type="pct"/>
            <w:gridSpan w:val="5"/>
            <w:shd w:val="clear" w:color="000000" w:fill="FFFFFF"/>
            <w:vAlign w:val="center"/>
          </w:tcPr>
          <w:p w14:paraId="37338BF6" w14:textId="77777777" w:rsidR="009604EF" w:rsidRPr="00585040" w:rsidRDefault="009604EF" w:rsidP="00233436">
            <w:pPr>
              <w:widowControl/>
              <w:jc w:val="left"/>
              <w:rPr>
                <w:rFonts w:ascii="宋体" w:eastAsia="宋体" w:hAnsi="宋体" w:cs="宋体"/>
                <w:b/>
                <w:bCs/>
                <w:kern w:val="0"/>
                <w:szCs w:val="21"/>
              </w:rPr>
            </w:pPr>
            <w:r w:rsidRPr="00585040">
              <w:rPr>
                <w:rFonts w:ascii="宋体" w:eastAsia="宋体" w:hAnsi="宋体" w:cs="宋体" w:hint="eastAsia"/>
                <w:b/>
                <w:bCs/>
                <w:kern w:val="0"/>
                <w:szCs w:val="21"/>
              </w:rPr>
              <w:t>安全管理资料</w:t>
            </w:r>
          </w:p>
        </w:tc>
      </w:tr>
      <w:tr w:rsidR="009604EF" w:rsidRPr="00585040" w14:paraId="200D4EF8" w14:textId="77777777" w:rsidTr="00233436">
        <w:trPr>
          <w:trHeight w:val="450"/>
        </w:trPr>
        <w:tc>
          <w:tcPr>
            <w:tcW w:w="280" w:type="pct"/>
            <w:shd w:val="clear" w:color="auto" w:fill="auto"/>
            <w:vAlign w:val="center"/>
          </w:tcPr>
          <w:p w14:paraId="764E8D78" w14:textId="77777777" w:rsidR="009604EF" w:rsidRPr="00585040" w:rsidRDefault="009604EF" w:rsidP="00233436">
            <w:pPr>
              <w:widowControl/>
              <w:jc w:val="center"/>
              <w:rPr>
                <w:rFonts w:ascii="宋体" w:eastAsia="宋体" w:hAnsi="宋体" w:cs="宋体"/>
                <w:b/>
                <w:bCs/>
                <w:color w:val="000000"/>
                <w:kern w:val="0"/>
                <w:szCs w:val="21"/>
              </w:rPr>
            </w:pPr>
            <w:r w:rsidRPr="00585040">
              <w:rPr>
                <w:rFonts w:ascii="宋体" w:eastAsia="宋体" w:hAnsi="宋体" w:cs="宋体"/>
                <w:b/>
                <w:bCs/>
                <w:color w:val="000000"/>
                <w:kern w:val="0"/>
                <w:szCs w:val="21"/>
              </w:rPr>
              <w:t>4.1</w:t>
            </w:r>
          </w:p>
        </w:tc>
        <w:tc>
          <w:tcPr>
            <w:tcW w:w="4720" w:type="pct"/>
            <w:gridSpan w:val="5"/>
            <w:shd w:val="clear" w:color="auto" w:fill="auto"/>
            <w:vAlign w:val="center"/>
          </w:tcPr>
          <w:p w14:paraId="3E961E18" w14:textId="77777777" w:rsidR="009604EF" w:rsidRPr="00585040" w:rsidRDefault="009604EF" w:rsidP="00233436">
            <w:pPr>
              <w:widowControl/>
              <w:jc w:val="left"/>
              <w:rPr>
                <w:rFonts w:ascii="宋体" w:eastAsia="宋体" w:hAnsi="宋体" w:cs="宋体"/>
                <w:b/>
                <w:bCs/>
                <w:color w:val="000000"/>
                <w:kern w:val="0"/>
                <w:szCs w:val="21"/>
              </w:rPr>
            </w:pPr>
            <w:r w:rsidRPr="00585040">
              <w:rPr>
                <w:rFonts w:ascii="宋体" w:eastAsia="宋体" w:hAnsi="宋体" w:cs="宋体" w:hint="eastAsia"/>
                <w:b/>
                <w:bCs/>
                <w:color w:val="000000"/>
                <w:kern w:val="0"/>
                <w:szCs w:val="21"/>
              </w:rPr>
              <w:t>危险性较大的分部分项工程资料</w:t>
            </w:r>
          </w:p>
        </w:tc>
      </w:tr>
      <w:tr w:rsidR="009604EF" w:rsidRPr="00585040" w14:paraId="2E4C85DF" w14:textId="77777777" w:rsidTr="00233436">
        <w:trPr>
          <w:trHeight w:val="855"/>
        </w:trPr>
        <w:tc>
          <w:tcPr>
            <w:tcW w:w="280" w:type="pct"/>
            <w:shd w:val="clear" w:color="auto" w:fill="auto"/>
            <w:vAlign w:val="center"/>
          </w:tcPr>
          <w:p w14:paraId="399B482D"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4.1.1</w:t>
            </w:r>
          </w:p>
        </w:tc>
        <w:tc>
          <w:tcPr>
            <w:tcW w:w="329" w:type="pct"/>
            <w:shd w:val="clear" w:color="auto" w:fill="auto"/>
            <w:vAlign w:val="center"/>
          </w:tcPr>
          <w:p w14:paraId="152CB626"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危险性较大的分部分项工程资料</w:t>
            </w:r>
          </w:p>
        </w:tc>
        <w:tc>
          <w:tcPr>
            <w:tcW w:w="425" w:type="pct"/>
            <w:shd w:val="clear" w:color="auto" w:fill="auto"/>
            <w:vAlign w:val="center"/>
          </w:tcPr>
          <w:p w14:paraId="6F549470"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建设单位、勘察设计单位、施工单位</w:t>
            </w:r>
          </w:p>
        </w:tc>
        <w:tc>
          <w:tcPr>
            <w:tcW w:w="854" w:type="pct"/>
            <w:shd w:val="clear" w:color="auto" w:fill="auto"/>
            <w:vAlign w:val="center"/>
          </w:tcPr>
          <w:p w14:paraId="1ACF7537"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危险性较大的分部分项工程清单及相应的安全管理措施。</w:t>
            </w:r>
          </w:p>
        </w:tc>
        <w:tc>
          <w:tcPr>
            <w:tcW w:w="504" w:type="pct"/>
            <w:shd w:val="clear" w:color="auto" w:fill="auto"/>
            <w:vAlign w:val="center"/>
          </w:tcPr>
          <w:p w14:paraId="23D08172" w14:textId="3B1417B6"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《危险性较大的分部分项工程安全管理规定》（住房城乡建设部令第</w:t>
            </w:r>
            <w:r w:rsidRPr="00585040">
              <w:rPr>
                <w:rFonts w:ascii="宋体" w:eastAsia="宋体" w:hAnsi="宋体" w:cs="宋体"/>
                <w:color w:val="000000"/>
                <w:kern w:val="0"/>
                <w:szCs w:val="21"/>
              </w:rPr>
              <w:t>37号）</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76631CF4" w14:textId="5B9E15B2"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第七条 建设单位应当组织勘察、设计等单位在施工招标文件中列出危大工程清单，要求施工单位在投标时补充完善危大工程清单并明确相应的安全管理措施。 </w:t>
            </w:r>
          </w:p>
          <w:p w14:paraId="1102AA50" w14:textId="535AC0AA"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第九条 建设单位在申请办理安全监督手续时，应当提交危大工程清单及其安全管理措施等资料。 </w:t>
            </w:r>
          </w:p>
        </w:tc>
      </w:tr>
      <w:tr w:rsidR="009604EF" w:rsidRPr="00585040" w14:paraId="425A6EE3" w14:textId="77777777" w:rsidTr="00233436">
        <w:trPr>
          <w:trHeight w:val="1500"/>
        </w:trPr>
        <w:tc>
          <w:tcPr>
            <w:tcW w:w="280" w:type="pct"/>
            <w:vMerge w:val="restart"/>
            <w:shd w:val="clear" w:color="auto" w:fill="auto"/>
            <w:vAlign w:val="center"/>
          </w:tcPr>
          <w:p w14:paraId="48B88870"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4.1.2</w:t>
            </w:r>
          </w:p>
        </w:tc>
        <w:tc>
          <w:tcPr>
            <w:tcW w:w="329" w:type="pct"/>
            <w:vMerge w:val="restart"/>
            <w:shd w:val="clear" w:color="auto" w:fill="auto"/>
            <w:vAlign w:val="center"/>
          </w:tcPr>
          <w:p w14:paraId="6A571504"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危险性较大的分部分项工程资料</w:t>
            </w:r>
          </w:p>
        </w:tc>
        <w:tc>
          <w:tcPr>
            <w:tcW w:w="425" w:type="pct"/>
            <w:vMerge w:val="restart"/>
            <w:shd w:val="clear" w:color="auto" w:fill="auto"/>
            <w:vAlign w:val="center"/>
          </w:tcPr>
          <w:p w14:paraId="29CE1C9C"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vMerge w:val="restart"/>
            <w:shd w:val="clear" w:color="auto" w:fill="auto"/>
            <w:vAlign w:val="center"/>
          </w:tcPr>
          <w:p w14:paraId="632C6490" w14:textId="1B00496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kern w:val="0"/>
                <w:szCs w:val="21"/>
              </w:rPr>
              <w:t>危险性较大的分部分项工程专项施工方案及审批手续。</w:t>
            </w:r>
          </w:p>
        </w:tc>
        <w:tc>
          <w:tcPr>
            <w:tcW w:w="504" w:type="pct"/>
            <w:shd w:val="clear" w:color="auto" w:fill="auto"/>
            <w:vAlign w:val="center"/>
          </w:tcPr>
          <w:p w14:paraId="391AC4A0" w14:textId="720DA6FF"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《危险性较大的分部分项工程安全管理规定》（住房城乡建设部令第</w:t>
            </w:r>
            <w:r w:rsidRPr="00585040">
              <w:rPr>
                <w:rFonts w:ascii="宋体" w:eastAsia="宋体" w:hAnsi="宋体" w:cs="宋体"/>
                <w:color w:val="000000"/>
                <w:kern w:val="0"/>
                <w:szCs w:val="21"/>
              </w:rPr>
              <w:t>37号）</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695EC463" w14:textId="773B17FD"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第十条 施工单位应当在危大工程施工前组织工程技术人员编制专项施工方案。实行施工总承包的，专项施工方案应当由施工总承包单位组织编制。危大工程实行分包的，专项施工方案可以由相关专业分包单位组织编制。 </w:t>
            </w:r>
          </w:p>
          <w:p w14:paraId="7F7B1A0E" w14:textId="435ED10B"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第十一条 专项施工方案应当由施工单位技术负责人审核 签字、加盖单位公章，并由总监理工程师审查签字、加盖执业印章后方可实施。危大工程实行分包并由分包单位编制专项施工方案的，专项施工方案应当由总承包单位技术负责人及分包单位技术负责人共同审核签字并加盖单位公章。  </w:t>
            </w:r>
          </w:p>
          <w:p w14:paraId="52F5FF92" w14:textId="27866412"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 </w:t>
            </w:r>
          </w:p>
        </w:tc>
      </w:tr>
      <w:tr w:rsidR="009604EF" w:rsidRPr="00585040" w14:paraId="36B8A569" w14:textId="77777777" w:rsidTr="00233436">
        <w:trPr>
          <w:trHeight w:val="2160"/>
        </w:trPr>
        <w:tc>
          <w:tcPr>
            <w:tcW w:w="280" w:type="pct"/>
            <w:vMerge/>
            <w:vAlign w:val="center"/>
          </w:tcPr>
          <w:p w14:paraId="225CD50E"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5E6644B7"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1466F707"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4D1F7327"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4A916E11" w14:textId="654BF458"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住房城乡建设部办公厅关于实施《危险性较大的分部分项工程安全管理规定》有关问题的通知（建办质〔2018〕31 号） </w:t>
            </w:r>
          </w:p>
        </w:tc>
        <w:tc>
          <w:tcPr>
            <w:tcW w:w="2608" w:type="pct"/>
            <w:shd w:val="clear" w:color="auto" w:fill="auto"/>
            <w:vAlign w:val="center"/>
          </w:tcPr>
          <w:p w14:paraId="6F96EFBA"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二、关于专项施工方案内容 危大工程专项施工方案的主要内容应当包括：（一）工程概况：危大工程概况和特点、施工平面布置、施工要求和技术保证条件；（二）编制依据：相关法律、法规、规范性文件、标准、规范及施工图设计文件、施工组织设计等；（三）施工计划：包括施工进度计划、材料与设备计划；（四）施工工艺技术：技术参数、工艺流程、施工方法、 操作要求、检查要求等；（五）施工安全保证措施：组织保障措施、技术措施、监 测监控措施等；（六）施工管理及作业人员配备和分工：施工管理人员、专职安全生产管理人员、特种作业人员、其他作业人员等；（七）验收要求：验收标准、验收程序、验收内容、验收人员等；（八）应急处置措施；（九）计算书及相关施工图纸。 </w:t>
            </w:r>
          </w:p>
          <w:p w14:paraId="48386648" w14:textId="632FAFAB"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五、关于专项施工方案修改超过一定规模的危大工程专项施工方案经专家论证后结论为“通过”的，施工单位可参考专家意见自行修改完善；结论为“修改后通过”的，专家意见要明确具体修改内容，施工单位应当按照专家意见进行修改，并履行有关审核和 审查手续后方可实施，修改情况应及时告知专家。 </w:t>
            </w:r>
          </w:p>
        </w:tc>
      </w:tr>
      <w:tr w:rsidR="009604EF" w:rsidRPr="00585040" w14:paraId="6A3AFD3D" w14:textId="77777777" w:rsidTr="00233436">
        <w:trPr>
          <w:trHeight w:val="1065"/>
        </w:trPr>
        <w:tc>
          <w:tcPr>
            <w:tcW w:w="280" w:type="pct"/>
            <w:shd w:val="clear" w:color="auto" w:fill="auto"/>
            <w:vAlign w:val="center"/>
          </w:tcPr>
          <w:p w14:paraId="64AE6B09"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4.1.3</w:t>
            </w:r>
          </w:p>
        </w:tc>
        <w:tc>
          <w:tcPr>
            <w:tcW w:w="329" w:type="pct"/>
            <w:shd w:val="clear" w:color="auto" w:fill="auto"/>
            <w:vAlign w:val="center"/>
          </w:tcPr>
          <w:p w14:paraId="124D1376"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危险性较大的分部分项工程资料</w:t>
            </w:r>
          </w:p>
        </w:tc>
        <w:tc>
          <w:tcPr>
            <w:tcW w:w="425" w:type="pct"/>
            <w:shd w:val="clear" w:color="auto" w:fill="auto"/>
            <w:vAlign w:val="center"/>
          </w:tcPr>
          <w:p w14:paraId="31F04B84"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6A8DE2E3"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危险性较大的分部分项工程专项施工方案变更手续。</w:t>
            </w:r>
          </w:p>
        </w:tc>
        <w:tc>
          <w:tcPr>
            <w:tcW w:w="504" w:type="pct"/>
            <w:shd w:val="clear" w:color="auto" w:fill="auto"/>
            <w:vAlign w:val="center"/>
          </w:tcPr>
          <w:p w14:paraId="604619CC" w14:textId="0C354D2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《危险性较大的分部分项工程安全管理规定》（住房城乡建设部令第</w:t>
            </w:r>
            <w:r w:rsidRPr="00585040">
              <w:rPr>
                <w:rFonts w:ascii="宋体" w:eastAsia="宋体" w:hAnsi="宋体" w:cs="宋体"/>
                <w:color w:val="000000"/>
                <w:kern w:val="0"/>
                <w:szCs w:val="21"/>
              </w:rPr>
              <w:t>37号）</w:t>
            </w:r>
          </w:p>
        </w:tc>
        <w:tc>
          <w:tcPr>
            <w:tcW w:w="2608" w:type="pct"/>
            <w:shd w:val="clear" w:color="auto" w:fill="auto"/>
            <w:vAlign w:val="center"/>
          </w:tcPr>
          <w:p w14:paraId="1903F927" w14:textId="0CFE7A0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第十六条 施工单位应当严格按照专项施工方案组织施工，不得擅自修改专项施工方案。因规划调整、设计变更等原因确需调整的，修改后的专项施工方案应当按照本规定重新审核和论证。涉及资金或者工期调整的，建设单位应当按照约定予以调整。  </w:t>
            </w:r>
          </w:p>
          <w:p w14:paraId="7C588032" w14:textId="46C3A29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第二十四条 施工、监理单位应当建立危大工程安全管理档案。施工单位应当将专项施工方案及审核、专家论证、交底、现场检查、验收及整改等相关资料纳入档案管理。监理单位应当将监理实施细则、专项施工方案审查、专项 巡视检查、验收及整改等相关资料纳入档案管理。 </w:t>
            </w:r>
          </w:p>
        </w:tc>
      </w:tr>
      <w:tr w:rsidR="009604EF" w:rsidRPr="00585040" w14:paraId="2CEEA9F4" w14:textId="77777777" w:rsidTr="00233436">
        <w:trPr>
          <w:trHeight w:val="644"/>
        </w:trPr>
        <w:tc>
          <w:tcPr>
            <w:tcW w:w="280" w:type="pct"/>
            <w:vMerge w:val="restart"/>
            <w:shd w:val="clear" w:color="auto" w:fill="auto"/>
            <w:vAlign w:val="center"/>
          </w:tcPr>
          <w:p w14:paraId="74120FC2"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4.1.4</w:t>
            </w:r>
          </w:p>
        </w:tc>
        <w:tc>
          <w:tcPr>
            <w:tcW w:w="329" w:type="pct"/>
            <w:vMerge w:val="restart"/>
            <w:shd w:val="clear" w:color="auto" w:fill="auto"/>
            <w:vAlign w:val="center"/>
          </w:tcPr>
          <w:p w14:paraId="73F37651"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危险性较大的分部分项工程资料</w:t>
            </w:r>
          </w:p>
        </w:tc>
        <w:tc>
          <w:tcPr>
            <w:tcW w:w="425" w:type="pct"/>
            <w:vMerge w:val="restart"/>
            <w:shd w:val="clear" w:color="auto" w:fill="auto"/>
            <w:vAlign w:val="center"/>
          </w:tcPr>
          <w:p w14:paraId="5E0EF08B"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vMerge w:val="restart"/>
            <w:shd w:val="clear" w:color="auto" w:fill="auto"/>
            <w:vAlign w:val="center"/>
          </w:tcPr>
          <w:p w14:paraId="7E2EECB8" w14:textId="750CC57D"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kern w:val="0"/>
                <w:szCs w:val="21"/>
              </w:rPr>
              <w:t>专家论证相关资料。</w:t>
            </w:r>
          </w:p>
        </w:tc>
        <w:tc>
          <w:tcPr>
            <w:tcW w:w="504" w:type="pct"/>
            <w:shd w:val="clear" w:color="auto" w:fill="auto"/>
            <w:vAlign w:val="center"/>
          </w:tcPr>
          <w:p w14:paraId="693C4215" w14:textId="3B73CD9B"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《危险性较大的分部分项工程安全理规定》（住建部令第 37 号） </w:t>
            </w:r>
          </w:p>
        </w:tc>
        <w:tc>
          <w:tcPr>
            <w:tcW w:w="2608" w:type="pct"/>
            <w:shd w:val="clear" w:color="auto" w:fill="auto"/>
            <w:vAlign w:val="center"/>
          </w:tcPr>
          <w:p w14:paraId="7A69E3FD" w14:textId="72993639"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专家应当从地方人民政府住房城乡建设主管部门建立的专家库中选取，符合专业要求且人数不得少于 5 名。与本工程有利害关系的人员不得以专家身份参加专家论证会。 </w:t>
            </w:r>
          </w:p>
          <w:p w14:paraId="00DCACC9" w14:textId="088E53C1"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第十三条 专家论证会后，应当形成论证报告，对专项施工方案提出通过、修改后通过或者不通过的一致意见。专家对论证报告负责并签字确认。专项施工方案经论证需修改后通过的，施工单位应当根据论证报告修改完善后，重新履行本规定第十一条的程序。专项施工方案经论证不通过的，施工单位修改后应当按照本规定的要求重新组织专家论证。 </w:t>
            </w:r>
          </w:p>
          <w:p w14:paraId="47C0078E" w14:textId="13C6438F"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p>
        </w:tc>
      </w:tr>
      <w:tr w:rsidR="009604EF" w:rsidRPr="00585040" w14:paraId="0BC45E8A" w14:textId="77777777" w:rsidTr="00233436">
        <w:trPr>
          <w:trHeight w:val="2055"/>
        </w:trPr>
        <w:tc>
          <w:tcPr>
            <w:tcW w:w="280" w:type="pct"/>
            <w:vMerge/>
            <w:vAlign w:val="center"/>
          </w:tcPr>
          <w:p w14:paraId="5AFAC789"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61C5C110"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7A8C6B09"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77F32B82"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46D90227" w14:textId="23DDF131"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住房城乡建设部办公厅关于实施《危险性较大的分部分项工程安全管理规定》有关问题的通知（建办质〔2018〕31 号） </w:t>
            </w:r>
          </w:p>
        </w:tc>
        <w:tc>
          <w:tcPr>
            <w:tcW w:w="2608" w:type="pct"/>
            <w:shd w:val="clear" w:color="auto" w:fill="auto"/>
            <w:vAlign w:val="center"/>
          </w:tcPr>
          <w:p w14:paraId="49314EF6"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三、关于专家论证会参会人员 </w:t>
            </w:r>
          </w:p>
          <w:p w14:paraId="5E4BCD97" w14:textId="66F361BA" w:rsidR="009604EF" w:rsidRPr="00585040" w:rsidRDefault="009604EF" w:rsidP="00233436">
            <w:pPr>
              <w:widowControl/>
              <w:ind w:firstLineChars="200" w:firstLine="420"/>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超过一定规模的危大工程专项施工方案专家论证会的参会人员应当包括：（一）专家；（二）建设单位项目负责人；（三）有关勘察、设计单位项目技术负责人及相关人员；（四）总承包单位和分包单位技术负责人或授权委派的专业技术人员、项目负责人、项目技术负责人、专项施工方案编制人员、项目专职安全生产管理人员及相关人员；（五）监理单位项目总监理工程师及专业监理工程师。 </w:t>
            </w:r>
          </w:p>
          <w:p w14:paraId="319B9BF4"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四、关于专家论证内容 </w:t>
            </w:r>
          </w:p>
          <w:p w14:paraId="34A0568C" w14:textId="03603409" w:rsidR="009604EF" w:rsidRPr="00585040" w:rsidRDefault="009604EF" w:rsidP="00233436">
            <w:pPr>
              <w:widowControl/>
              <w:ind w:firstLineChars="200" w:firstLine="420"/>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对于超过一定规模的危大工程专项施工方案，专家论证的主要内容应当包括：（一）专项施工方案内容是否完整、可行；（二）</w:t>
            </w:r>
            <w:r w:rsidRPr="00585040">
              <w:rPr>
                <w:rFonts w:ascii="宋体" w:eastAsia="宋体" w:hAnsi="宋体" w:cs="宋体" w:hint="eastAsia"/>
                <w:color w:val="000000"/>
                <w:kern w:val="0"/>
                <w:szCs w:val="21"/>
              </w:rPr>
              <w:lastRenderedPageBreak/>
              <w:t xml:space="preserve">专项施工方案计算书和验算依据、施工图是否符合有关标准规范；（三）专项施工方案是否满足现场实际情况，并能够确保施工安全。 </w:t>
            </w:r>
          </w:p>
          <w:p w14:paraId="552EC703"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五、关于专项施工方案修改 </w:t>
            </w:r>
          </w:p>
          <w:p w14:paraId="0E34699D" w14:textId="0AD994B4" w:rsidR="009604EF" w:rsidRPr="00585040" w:rsidRDefault="009604EF" w:rsidP="00233436">
            <w:pPr>
              <w:widowControl/>
              <w:ind w:firstLineChars="200" w:firstLine="420"/>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超过一定规模的危大工程专项施工方案经专家论证后结论为“通过”的，施工单位可参考专家意见自行修改完善；结论为“修改后通过”的，专家意见要明确具体修改内容，施工单位应当按照专家意见进行修改，并履行有关审核和审查手续后方可实施，修改情况应及时告知专家。 </w:t>
            </w:r>
          </w:p>
        </w:tc>
      </w:tr>
      <w:tr w:rsidR="009604EF" w:rsidRPr="00585040" w14:paraId="5739A827" w14:textId="77777777" w:rsidTr="00233436">
        <w:trPr>
          <w:trHeight w:val="1125"/>
        </w:trPr>
        <w:tc>
          <w:tcPr>
            <w:tcW w:w="280" w:type="pct"/>
            <w:shd w:val="clear" w:color="auto" w:fill="auto"/>
            <w:vAlign w:val="center"/>
          </w:tcPr>
          <w:p w14:paraId="076B97F2"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lastRenderedPageBreak/>
              <w:t>4.1.5</w:t>
            </w:r>
          </w:p>
        </w:tc>
        <w:tc>
          <w:tcPr>
            <w:tcW w:w="329" w:type="pct"/>
            <w:shd w:val="clear" w:color="auto" w:fill="auto"/>
            <w:vAlign w:val="center"/>
          </w:tcPr>
          <w:p w14:paraId="45B0E127"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危险性较大的分部分项工程资料</w:t>
            </w:r>
          </w:p>
        </w:tc>
        <w:tc>
          <w:tcPr>
            <w:tcW w:w="425" w:type="pct"/>
            <w:shd w:val="clear" w:color="auto" w:fill="auto"/>
            <w:vAlign w:val="center"/>
          </w:tcPr>
          <w:p w14:paraId="2DBA5E86"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61C90DD9"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危险性较大的分部分项工程方案交底及安全技术交底。</w:t>
            </w:r>
          </w:p>
        </w:tc>
        <w:tc>
          <w:tcPr>
            <w:tcW w:w="504" w:type="pct"/>
            <w:shd w:val="clear" w:color="auto" w:fill="auto"/>
            <w:vAlign w:val="center"/>
          </w:tcPr>
          <w:p w14:paraId="79252F7F" w14:textId="652974E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《危险性较大的分部分项工程安全管理规定》（住房城乡建设部令第</w:t>
            </w:r>
            <w:r w:rsidRPr="00585040">
              <w:rPr>
                <w:rFonts w:ascii="宋体" w:eastAsia="宋体" w:hAnsi="宋体" w:cs="宋体"/>
                <w:color w:val="000000"/>
                <w:kern w:val="0"/>
                <w:szCs w:val="21"/>
              </w:rPr>
              <w:t>37号）</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346F10B7" w14:textId="5FA75DFB"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第十五条 专项施工方案实施前，编制人员或者项目技术 负责人应当向施工现场管理人员进行方案交底。施工现场管理人员应当向作业人员进行安全技术交底，并由双方和项目专职安全生产管理人员共同签字确认。 </w:t>
            </w:r>
          </w:p>
          <w:p w14:paraId="229C0A08" w14:textId="32CD51DB"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 </w:t>
            </w:r>
          </w:p>
        </w:tc>
      </w:tr>
      <w:tr w:rsidR="009604EF" w:rsidRPr="00585040" w14:paraId="65FB6CBB" w14:textId="77777777" w:rsidTr="00233436">
        <w:trPr>
          <w:trHeight w:val="1065"/>
        </w:trPr>
        <w:tc>
          <w:tcPr>
            <w:tcW w:w="280" w:type="pct"/>
            <w:shd w:val="clear" w:color="auto" w:fill="auto"/>
            <w:vAlign w:val="center"/>
          </w:tcPr>
          <w:p w14:paraId="59F4B270"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4.1.6</w:t>
            </w:r>
          </w:p>
        </w:tc>
        <w:tc>
          <w:tcPr>
            <w:tcW w:w="329" w:type="pct"/>
            <w:shd w:val="clear" w:color="auto" w:fill="auto"/>
            <w:vAlign w:val="center"/>
          </w:tcPr>
          <w:p w14:paraId="1B6E5D76"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危险性较大的分部分项工程资料</w:t>
            </w:r>
          </w:p>
        </w:tc>
        <w:tc>
          <w:tcPr>
            <w:tcW w:w="425" w:type="pct"/>
            <w:shd w:val="clear" w:color="auto" w:fill="auto"/>
            <w:vAlign w:val="center"/>
          </w:tcPr>
          <w:p w14:paraId="74044B7C"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63D0C928" w14:textId="0B22AB2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kern w:val="0"/>
                <w:szCs w:val="21"/>
              </w:rPr>
              <w:t>危险性较大的分部分项工程施工作业人员登记记录，项目负责人现场履职记录。</w:t>
            </w:r>
          </w:p>
        </w:tc>
        <w:tc>
          <w:tcPr>
            <w:tcW w:w="504" w:type="pct"/>
            <w:shd w:val="clear" w:color="auto" w:fill="auto"/>
            <w:vAlign w:val="center"/>
          </w:tcPr>
          <w:p w14:paraId="5BC20023" w14:textId="1EC90328"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《危险性较大的分部分项工程安全管理规定》（住房城乡建设部令第</w:t>
            </w:r>
            <w:r w:rsidRPr="00585040">
              <w:rPr>
                <w:rFonts w:ascii="宋体" w:eastAsia="宋体" w:hAnsi="宋体" w:cs="宋体"/>
                <w:color w:val="000000"/>
                <w:kern w:val="0"/>
                <w:szCs w:val="21"/>
              </w:rPr>
              <w:t>37号）</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6A1E9BAF" w14:textId="24E226AD"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第十七条 第一款 项目专职安全生产管理人员应当对专项 施工方案实施情况进行现场监督，对未按照专项施工方案施工的，应当要求立即整改，并及时报告项目负责人，项目负责人应当及时组织限期整改。 </w:t>
            </w:r>
          </w:p>
          <w:p w14:paraId="3C8C1B2D" w14:textId="00B06601"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 </w:t>
            </w:r>
          </w:p>
        </w:tc>
      </w:tr>
      <w:tr w:rsidR="009604EF" w:rsidRPr="00585040" w14:paraId="2A1FFBAD" w14:textId="77777777" w:rsidTr="00233436">
        <w:trPr>
          <w:trHeight w:val="1110"/>
        </w:trPr>
        <w:tc>
          <w:tcPr>
            <w:tcW w:w="280" w:type="pct"/>
            <w:shd w:val="clear" w:color="auto" w:fill="auto"/>
            <w:vAlign w:val="center"/>
          </w:tcPr>
          <w:p w14:paraId="79872489"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4.1.7</w:t>
            </w:r>
          </w:p>
        </w:tc>
        <w:tc>
          <w:tcPr>
            <w:tcW w:w="329" w:type="pct"/>
            <w:shd w:val="clear" w:color="auto" w:fill="auto"/>
            <w:vAlign w:val="center"/>
          </w:tcPr>
          <w:p w14:paraId="50919D78"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危险性较大的分部分项工程资料</w:t>
            </w:r>
          </w:p>
        </w:tc>
        <w:tc>
          <w:tcPr>
            <w:tcW w:w="425" w:type="pct"/>
            <w:shd w:val="clear" w:color="auto" w:fill="auto"/>
            <w:vAlign w:val="center"/>
          </w:tcPr>
          <w:p w14:paraId="7D52EE9D"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7198FE0F"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危险性较大的分部分项工程现场监督记录。</w:t>
            </w:r>
          </w:p>
        </w:tc>
        <w:tc>
          <w:tcPr>
            <w:tcW w:w="504" w:type="pct"/>
            <w:shd w:val="clear" w:color="auto" w:fill="auto"/>
            <w:vAlign w:val="center"/>
          </w:tcPr>
          <w:p w14:paraId="15577D90" w14:textId="4ECC265A"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《危险性较大的分部分项工程安全管理规定》（住房城乡建设部令第</w:t>
            </w:r>
            <w:r w:rsidRPr="00585040">
              <w:rPr>
                <w:rFonts w:ascii="宋体" w:eastAsia="宋体" w:hAnsi="宋体" w:cs="宋体"/>
                <w:color w:val="000000"/>
                <w:kern w:val="0"/>
                <w:szCs w:val="21"/>
              </w:rPr>
              <w:t>37号）</w:t>
            </w:r>
          </w:p>
        </w:tc>
        <w:tc>
          <w:tcPr>
            <w:tcW w:w="2608" w:type="pct"/>
            <w:shd w:val="clear" w:color="auto" w:fill="auto"/>
            <w:vAlign w:val="center"/>
          </w:tcPr>
          <w:p w14:paraId="299B5A09" w14:textId="17BB5E9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第十七条 第二款 项目专职安全生产管理人员应当对专项施工方案实施情况进行现场监督，对未按照专项施工方案施工的，应当要求立即整改，并及时报告项目负责人，项目负责人应当及时组织限期整改。 </w:t>
            </w:r>
          </w:p>
          <w:p w14:paraId="5878B761" w14:textId="6CBF411B"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 </w:t>
            </w:r>
          </w:p>
        </w:tc>
      </w:tr>
      <w:tr w:rsidR="009604EF" w:rsidRPr="00585040" w14:paraId="334561AC" w14:textId="77777777" w:rsidTr="00233436">
        <w:trPr>
          <w:trHeight w:val="2175"/>
        </w:trPr>
        <w:tc>
          <w:tcPr>
            <w:tcW w:w="280" w:type="pct"/>
            <w:shd w:val="clear" w:color="auto" w:fill="auto"/>
            <w:vAlign w:val="center"/>
          </w:tcPr>
          <w:p w14:paraId="2806E3DB"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4.1.8</w:t>
            </w:r>
          </w:p>
        </w:tc>
        <w:tc>
          <w:tcPr>
            <w:tcW w:w="329" w:type="pct"/>
            <w:shd w:val="clear" w:color="auto" w:fill="auto"/>
            <w:vAlign w:val="center"/>
          </w:tcPr>
          <w:p w14:paraId="2B601164"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危险性较大的分部分项工程资料</w:t>
            </w:r>
          </w:p>
        </w:tc>
        <w:tc>
          <w:tcPr>
            <w:tcW w:w="425" w:type="pct"/>
            <w:shd w:val="clear" w:color="auto" w:fill="auto"/>
            <w:vAlign w:val="center"/>
          </w:tcPr>
          <w:p w14:paraId="1F87F216"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3D5EF7C8"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危险性较大的分部分项工程施工监测和安全巡视记录。</w:t>
            </w:r>
          </w:p>
        </w:tc>
        <w:tc>
          <w:tcPr>
            <w:tcW w:w="504" w:type="pct"/>
            <w:shd w:val="clear" w:color="auto" w:fill="auto"/>
            <w:vAlign w:val="center"/>
          </w:tcPr>
          <w:p w14:paraId="7F547990" w14:textId="112190B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《危险性较大的分部分项工程安全管理规定》（住房城乡建设部令第</w:t>
            </w:r>
            <w:r w:rsidRPr="00585040">
              <w:rPr>
                <w:rFonts w:ascii="宋体" w:eastAsia="宋体" w:hAnsi="宋体" w:cs="宋体"/>
                <w:color w:val="000000"/>
                <w:kern w:val="0"/>
                <w:szCs w:val="21"/>
              </w:rPr>
              <w:t>37号</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70FE6631" w14:textId="06797ABA"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第十七条 施工单位应当对危大工程施工作业人员进行登记，项目负责人应当在施工现场履职。项目专职安全生产管理人员应当对专项施工方案实施情况进行现场监督，对未按照专项施工方案施工的，应当要求立即整改，并及时报告项目负责人，项目负责人应当及时组织限期整改。施工单位应当按照规定对危大工程进行施工监测和安全巡视，发现危及人身安全的紧急情况，应当立即组织作业人员撤离危险区域。 </w:t>
            </w:r>
          </w:p>
          <w:p w14:paraId="3D07620B" w14:textId="3871F2B9"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第二十条 对于按照规定需要进行第三方监测的危大工程，建设单位应当委托具有相应勘察资质的单位进行监测。监测单位应当编制监测方案。监测方案由监测单位技术负责人审核签字并加盖单位公章，报送监理单位后方可实施。监测单位应当按照监测方案开展监测，及时向建设单位报送监测成果，并对监测成果负责；发现异常时，及时向建设、设计、施工、监理单位报告，建设单位应当立即组织相关单位采取处置措施。 </w:t>
            </w:r>
          </w:p>
          <w:p w14:paraId="66C87535" w14:textId="5F804399"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 </w:t>
            </w:r>
          </w:p>
        </w:tc>
      </w:tr>
      <w:tr w:rsidR="009604EF" w:rsidRPr="00585040" w14:paraId="46BD5D4E" w14:textId="77777777" w:rsidTr="00233436">
        <w:trPr>
          <w:trHeight w:val="1380"/>
        </w:trPr>
        <w:tc>
          <w:tcPr>
            <w:tcW w:w="280" w:type="pct"/>
            <w:shd w:val="clear" w:color="auto" w:fill="auto"/>
            <w:vAlign w:val="center"/>
          </w:tcPr>
          <w:p w14:paraId="07C0E126"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4.1.9</w:t>
            </w:r>
          </w:p>
        </w:tc>
        <w:tc>
          <w:tcPr>
            <w:tcW w:w="329" w:type="pct"/>
            <w:shd w:val="clear" w:color="auto" w:fill="auto"/>
            <w:vAlign w:val="center"/>
          </w:tcPr>
          <w:p w14:paraId="0D8A243B"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危险性较大的分部分项工程资料</w:t>
            </w:r>
          </w:p>
        </w:tc>
        <w:tc>
          <w:tcPr>
            <w:tcW w:w="425" w:type="pct"/>
            <w:shd w:val="clear" w:color="auto" w:fill="auto"/>
            <w:vAlign w:val="center"/>
          </w:tcPr>
          <w:p w14:paraId="079CB278"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21776091"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危险性较大的分部分项工程验收记录。</w:t>
            </w:r>
          </w:p>
        </w:tc>
        <w:tc>
          <w:tcPr>
            <w:tcW w:w="504" w:type="pct"/>
            <w:shd w:val="clear" w:color="auto" w:fill="auto"/>
            <w:vAlign w:val="center"/>
          </w:tcPr>
          <w:p w14:paraId="7BC04C46" w14:textId="7E29089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《危险性较大的分部分项工程安全管理规定》（住房城乡建设部令第</w:t>
            </w:r>
            <w:r w:rsidRPr="00585040">
              <w:rPr>
                <w:rFonts w:ascii="宋体" w:eastAsia="宋体" w:hAnsi="宋体" w:cs="宋体"/>
                <w:color w:val="000000"/>
                <w:kern w:val="0"/>
                <w:szCs w:val="21"/>
              </w:rPr>
              <w:t>37号）</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7F349C74"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第二十一条 对于按照规定需要验收的危大工程，施工单位、监理单位应当组织相关人员进行验收。验收合格的，经施工单位项目技术负责人及总监理工程师签字确认后，方可进入下一道工序。危大工程验收合格后，施工单位应当在施工现场明显位置设置验收标识牌，公示验收时间及责任人员。 </w:t>
            </w:r>
          </w:p>
          <w:p w14:paraId="1B3B2313" w14:textId="1B68C8B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 </w:t>
            </w:r>
          </w:p>
        </w:tc>
      </w:tr>
      <w:tr w:rsidR="009604EF" w:rsidRPr="00585040" w14:paraId="1E9ABAA7" w14:textId="77777777" w:rsidTr="00233436">
        <w:trPr>
          <w:trHeight w:val="585"/>
        </w:trPr>
        <w:tc>
          <w:tcPr>
            <w:tcW w:w="280" w:type="pct"/>
            <w:shd w:val="clear" w:color="auto" w:fill="auto"/>
            <w:vAlign w:val="center"/>
          </w:tcPr>
          <w:p w14:paraId="69B14529" w14:textId="77777777" w:rsidR="009604EF" w:rsidRPr="00585040" w:rsidRDefault="009604EF" w:rsidP="00233436">
            <w:pPr>
              <w:widowControl/>
              <w:jc w:val="center"/>
              <w:rPr>
                <w:rFonts w:ascii="宋体" w:eastAsia="宋体" w:hAnsi="宋体" w:cs="宋体"/>
                <w:b/>
                <w:bCs/>
                <w:color w:val="000000"/>
                <w:kern w:val="0"/>
                <w:szCs w:val="21"/>
              </w:rPr>
            </w:pPr>
            <w:r w:rsidRPr="00585040">
              <w:rPr>
                <w:rFonts w:ascii="宋体" w:eastAsia="宋体" w:hAnsi="宋体" w:cs="宋体"/>
                <w:b/>
                <w:bCs/>
                <w:color w:val="000000"/>
                <w:kern w:val="0"/>
                <w:szCs w:val="21"/>
              </w:rPr>
              <w:t>4.2</w:t>
            </w:r>
          </w:p>
        </w:tc>
        <w:tc>
          <w:tcPr>
            <w:tcW w:w="4720" w:type="pct"/>
            <w:gridSpan w:val="5"/>
            <w:shd w:val="clear" w:color="auto" w:fill="auto"/>
            <w:vAlign w:val="center"/>
          </w:tcPr>
          <w:p w14:paraId="50B72F34" w14:textId="77777777" w:rsidR="009604EF" w:rsidRPr="00585040" w:rsidRDefault="009604EF" w:rsidP="00233436">
            <w:pPr>
              <w:widowControl/>
              <w:jc w:val="left"/>
              <w:rPr>
                <w:rFonts w:ascii="宋体" w:eastAsia="宋体" w:hAnsi="宋体" w:cs="宋体"/>
                <w:b/>
                <w:bCs/>
                <w:color w:val="000000"/>
                <w:kern w:val="0"/>
                <w:szCs w:val="21"/>
              </w:rPr>
            </w:pPr>
            <w:r w:rsidRPr="00585040">
              <w:rPr>
                <w:rFonts w:ascii="宋体" w:eastAsia="宋体" w:hAnsi="宋体" w:cs="宋体" w:hint="eastAsia"/>
                <w:b/>
                <w:bCs/>
                <w:color w:val="000000"/>
                <w:kern w:val="0"/>
                <w:szCs w:val="21"/>
              </w:rPr>
              <w:t>基坑工程资料</w:t>
            </w:r>
          </w:p>
        </w:tc>
      </w:tr>
      <w:tr w:rsidR="009604EF" w:rsidRPr="00585040" w14:paraId="31F91794" w14:textId="77777777" w:rsidTr="00233436">
        <w:trPr>
          <w:trHeight w:val="644"/>
        </w:trPr>
        <w:tc>
          <w:tcPr>
            <w:tcW w:w="280" w:type="pct"/>
            <w:shd w:val="clear" w:color="auto" w:fill="auto"/>
            <w:vAlign w:val="center"/>
          </w:tcPr>
          <w:p w14:paraId="30F76D90"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4.2.1</w:t>
            </w:r>
          </w:p>
        </w:tc>
        <w:tc>
          <w:tcPr>
            <w:tcW w:w="329" w:type="pct"/>
            <w:shd w:val="clear" w:color="auto" w:fill="auto"/>
            <w:vAlign w:val="center"/>
          </w:tcPr>
          <w:p w14:paraId="1F32FF70"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基坑工程资料</w:t>
            </w:r>
          </w:p>
        </w:tc>
        <w:tc>
          <w:tcPr>
            <w:tcW w:w="425" w:type="pct"/>
            <w:shd w:val="clear" w:color="auto" w:fill="auto"/>
            <w:vAlign w:val="center"/>
          </w:tcPr>
          <w:p w14:paraId="027E222A"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3BF15AC2"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相关的安全保护措施。</w:t>
            </w:r>
          </w:p>
        </w:tc>
        <w:tc>
          <w:tcPr>
            <w:tcW w:w="504" w:type="pct"/>
            <w:shd w:val="clear" w:color="auto" w:fill="auto"/>
            <w:vAlign w:val="center"/>
          </w:tcPr>
          <w:p w14:paraId="3533927B" w14:textId="64C52B54"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《建筑基坑支护技术规程》(JGJ120-2012</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5DB63CBC"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 一般规定 </w:t>
            </w:r>
          </w:p>
          <w:p w14:paraId="76B0A72C" w14:textId="1F2340BF"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8.1.1 土方开挖前应对围护结构和防水效果进行检查，满足设计要求后方可开挖，开挖中应对临时开挖侧壁的稳定性进行验算。 </w:t>
            </w:r>
          </w:p>
          <w:p w14:paraId="0B95BEA8" w14:textId="5B577F79"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8.1.2 基坑开挖除应满足设计工况要求按分层、分段、限时、限高和均衡、对称开挖的方法进行外，还应符合下列规定：1 当挖土机械、运输车辆直接进入坑底进行施工作业时， 应采取措施保证坡道稳定，坡道坡度不应大于1：7，坡道宽度应满足行车要求；2</w:t>
            </w:r>
            <w:r w:rsidRPr="00585040">
              <w:rPr>
                <w:rFonts w:ascii="宋体" w:eastAsia="宋体" w:hAnsi="宋体" w:cs="宋体"/>
                <w:color w:val="000000"/>
                <w:kern w:val="0"/>
                <w:szCs w:val="21"/>
              </w:rPr>
              <w:t xml:space="preserve"> </w:t>
            </w:r>
            <w:r w:rsidRPr="00585040">
              <w:rPr>
                <w:rFonts w:ascii="宋体" w:eastAsia="宋体" w:hAnsi="宋体" w:cs="宋体" w:hint="eastAsia"/>
                <w:color w:val="000000"/>
                <w:kern w:val="0"/>
                <w:szCs w:val="21"/>
              </w:rPr>
              <w:t>基坑周边、放坡平台的施工荷载应按设计要求进行控制；3 基坑开挖的土方不应在邻近建筑及基坑周边影响范围内 堆放，当需要堆放时应进行承载力和相关稳定性验算；4 邻近基坑边的局部深坑宜在大面积垫层完成后开挖；5 挖土机械严禁碰撞工程</w:t>
            </w:r>
            <w:r w:rsidRPr="00585040">
              <w:rPr>
                <w:rFonts w:ascii="宋体" w:eastAsia="宋体" w:hAnsi="宋体" w:cs="宋体" w:hint="eastAsia"/>
                <w:color w:val="000000"/>
                <w:kern w:val="0"/>
                <w:szCs w:val="21"/>
              </w:rPr>
              <w:lastRenderedPageBreak/>
              <w:t xml:space="preserve">桩、围护墙、支撑、立柱和立柱 桩、降水井管、监测点等；6 当基坑开挖深度范围内有地下水时，应采取有效的降水 与排水措施，地下水在每层土方开挖面以下800～1000mm； </w:t>
            </w:r>
          </w:p>
          <w:p w14:paraId="01A6FC1F" w14:textId="5810214D"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8.1.3 基坑开挖过程中，当基坑周边相邻工程进行桩基、基坑支护、土方开挖、爆破等施工作业时，应根据相互之间施工影响，采取可靠的安全技术措施。 </w:t>
            </w:r>
          </w:p>
          <w:p w14:paraId="1E1ADC67"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8.1.4 基坑开挖应采用信息化施工法，应根据基坑周边环境的 监测数据，及时调整基坑开挖的施工顺序和施工方法。 </w:t>
            </w:r>
          </w:p>
          <w:p w14:paraId="3D74B32C" w14:textId="348E9368"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8.1.5 在土方开挖施工过程中，当发现有毒有害液体、气体、 固体进，应立即停止作业，进行现场保护，应报有关部门处理后方可继续施工。 </w:t>
            </w:r>
          </w:p>
          <w:p w14:paraId="5EA9C50B" w14:textId="5CB9C9E2"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8.1.6 土石方爆破应符号现行行业标准《建筑施工土石方工程安全技术规范》（JGJ180）的规定。</w:t>
            </w:r>
          </w:p>
        </w:tc>
      </w:tr>
      <w:tr w:rsidR="009604EF" w:rsidRPr="00585040" w14:paraId="58F26E56" w14:textId="77777777" w:rsidTr="00233436">
        <w:trPr>
          <w:trHeight w:val="1155"/>
        </w:trPr>
        <w:tc>
          <w:tcPr>
            <w:tcW w:w="280" w:type="pct"/>
            <w:shd w:val="clear" w:color="auto" w:fill="auto"/>
            <w:vAlign w:val="center"/>
          </w:tcPr>
          <w:p w14:paraId="3C0A67C6"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lastRenderedPageBreak/>
              <w:t>4.2.2</w:t>
            </w:r>
          </w:p>
        </w:tc>
        <w:tc>
          <w:tcPr>
            <w:tcW w:w="329" w:type="pct"/>
            <w:shd w:val="clear" w:color="auto" w:fill="auto"/>
            <w:vAlign w:val="center"/>
          </w:tcPr>
          <w:p w14:paraId="763BFD0E"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基坑工程资料</w:t>
            </w:r>
          </w:p>
        </w:tc>
        <w:tc>
          <w:tcPr>
            <w:tcW w:w="425" w:type="pct"/>
            <w:shd w:val="clear" w:color="auto" w:fill="auto"/>
            <w:vAlign w:val="center"/>
          </w:tcPr>
          <w:p w14:paraId="7667F207"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0CBCDEC6" w14:textId="4D1A5191"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kern w:val="0"/>
                <w:szCs w:val="21"/>
              </w:rPr>
              <w:t>监测方案及审核手续。</w:t>
            </w:r>
          </w:p>
        </w:tc>
        <w:tc>
          <w:tcPr>
            <w:tcW w:w="504" w:type="pct"/>
            <w:shd w:val="clear" w:color="auto" w:fill="auto"/>
            <w:vAlign w:val="center"/>
          </w:tcPr>
          <w:p w14:paraId="44BAF885" w14:textId="2FFCBAF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《危险性较大的分部分项工程安全管理规定》（住房城乡建设部令第</w:t>
            </w:r>
            <w:r w:rsidRPr="00585040">
              <w:rPr>
                <w:rFonts w:ascii="宋体" w:eastAsia="宋体" w:hAnsi="宋体" w:cs="宋体"/>
                <w:color w:val="000000"/>
                <w:kern w:val="0"/>
                <w:szCs w:val="21"/>
              </w:rPr>
              <w:t>37号）</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53DCCEB2" w14:textId="7DA16AE3"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第二十条 对于按照规定需要进行第三方监测的危大工程，建设单位应当委托具有相应勘察资质的单位进行监测。监测单位应当编制监测方案。监测方案由监测单位技术负责人审核签字并加盖单位公章，报送监理单位后方可实施。监测单位应当按照监测方案开展监测，及时向建设单位报送监测成果，并对监测成果负责；发现异常时，及时向建设、设计、施工、监理单位报告，建设单位应当立即组织相关单位采取处置措施。</w:t>
            </w:r>
          </w:p>
        </w:tc>
      </w:tr>
      <w:tr w:rsidR="009604EF" w:rsidRPr="00585040" w14:paraId="227056B0" w14:textId="77777777" w:rsidTr="00233436">
        <w:trPr>
          <w:trHeight w:val="1522"/>
        </w:trPr>
        <w:tc>
          <w:tcPr>
            <w:tcW w:w="280" w:type="pct"/>
            <w:shd w:val="clear" w:color="auto" w:fill="auto"/>
            <w:vAlign w:val="center"/>
          </w:tcPr>
          <w:p w14:paraId="677FB3C1"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4.2.3</w:t>
            </w:r>
          </w:p>
        </w:tc>
        <w:tc>
          <w:tcPr>
            <w:tcW w:w="329" w:type="pct"/>
            <w:shd w:val="clear" w:color="auto" w:fill="auto"/>
            <w:vAlign w:val="center"/>
          </w:tcPr>
          <w:p w14:paraId="291FDD23"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基坑工程资料</w:t>
            </w:r>
          </w:p>
        </w:tc>
        <w:tc>
          <w:tcPr>
            <w:tcW w:w="425" w:type="pct"/>
            <w:shd w:val="clear" w:color="auto" w:fill="auto"/>
            <w:vAlign w:val="center"/>
          </w:tcPr>
          <w:p w14:paraId="46736261"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施工单位、监理单位、检测单位</w:t>
            </w:r>
          </w:p>
        </w:tc>
        <w:tc>
          <w:tcPr>
            <w:tcW w:w="854" w:type="pct"/>
            <w:shd w:val="clear" w:color="auto" w:fill="auto"/>
            <w:vAlign w:val="center"/>
          </w:tcPr>
          <w:p w14:paraId="5391F4D6"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第三方监测数据及相关的对比分析报告。</w:t>
            </w:r>
          </w:p>
        </w:tc>
        <w:tc>
          <w:tcPr>
            <w:tcW w:w="504" w:type="pct"/>
            <w:shd w:val="clear" w:color="auto" w:fill="auto"/>
            <w:vAlign w:val="center"/>
          </w:tcPr>
          <w:p w14:paraId="216A882A"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《建筑基坑工程监测技术规范》（GB50497）</w:t>
            </w:r>
          </w:p>
        </w:tc>
        <w:tc>
          <w:tcPr>
            <w:tcW w:w="2608" w:type="pct"/>
            <w:shd w:val="clear" w:color="auto" w:fill="auto"/>
            <w:vAlign w:val="center"/>
          </w:tcPr>
          <w:p w14:paraId="0EF6859B" w14:textId="038CBD1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3.0.9 监测单位应及时处理、分析监测数据，并将监测结果和评价及时向建设方及相关单位做信息反馈，当监测数据达到监测报警值时必须立即通报建设单方及相关单位。</w:t>
            </w:r>
            <w:r w:rsidRPr="00585040">
              <w:rPr>
                <w:rFonts w:ascii="宋体" w:eastAsia="宋体" w:hAnsi="宋体" w:cs="宋体" w:hint="eastAsia"/>
                <w:color w:val="000000"/>
                <w:kern w:val="0"/>
                <w:szCs w:val="21"/>
              </w:rPr>
              <w:br/>
              <w:t>3.0.11 监测结束阶段，检测单位应向建设方提供以下资料，并按档案管理规定，组卷归档。1.基坑工程监测方案；2.测点布置，验收记录；3.阶段性监测报告；4.监测总结报告。</w:t>
            </w:r>
          </w:p>
        </w:tc>
      </w:tr>
      <w:tr w:rsidR="009604EF" w:rsidRPr="00585040" w14:paraId="7C28A742" w14:textId="77777777" w:rsidTr="00233436">
        <w:trPr>
          <w:trHeight w:val="3600"/>
        </w:trPr>
        <w:tc>
          <w:tcPr>
            <w:tcW w:w="280" w:type="pct"/>
            <w:shd w:val="clear" w:color="auto" w:fill="auto"/>
            <w:vAlign w:val="center"/>
          </w:tcPr>
          <w:p w14:paraId="5C2C59EA"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4.2.4</w:t>
            </w:r>
          </w:p>
        </w:tc>
        <w:tc>
          <w:tcPr>
            <w:tcW w:w="329" w:type="pct"/>
            <w:shd w:val="clear" w:color="auto" w:fill="auto"/>
            <w:vAlign w:val="center"/>
          </w:tcPr>
          <w:p w14:paraId="2C823AC1"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基坑工程资料</w:t>
            </w:r>
          </w:p>
        </w:tc>
        <w:tc>
          <w:tcPr>
            <w:tcW w:w="425" w:type="pct"/>
            <w:shd w:val="clear" w:color="auto" w:fill="auto"/>
            <w:vAlign w:val="center"/>
          </w:tcPr>
          <w:p w14:paraId="1B14C24D"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066EC2B1"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日常检查及整改记录。</w:t>
            </w:r>
          </w:p>
        </w:tc>
        <w:tc>
          <w:tcPr>
            <w:tcW w:w="504" w:type="pct"/>
            <w:shd w:val="clear" w:color="auto" w:fill="auto"/>
            <w:vAlign w:val="center"/>
          </w:tcPr>
          <w:p w14:paraId="622FB50C" w14:textId="7B1C1426"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《建筑深基坑工程施 工安全技术规范》（JGJ311-2013） </w:t>
            </w:r>
          </w:p>
        </w:tc>
        <w:tc>
          <w:tcPr>
            <w:tcW w:w="2608" w:type="pct"/>
            <w:shd w:val="clear" w:color="auto" w:fill="auto"/>
            <w:vAlign w:val="center"/>
          </w:tcPr>
          <w:p w14:paraId="73F62495"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 检验与监测 </w:t>
            </w:r>
          </w:p>
          <w:p w14:paraId="52FBBC21"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 一般规定 </w:t>
            </w:r>
          </w:p>
          <w:p w14:paraId="5C123C59" w14:textId="5446441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10.1.1 基坑施工过程应对原材料质量、施工机械、施工工艺、施工参数等进行检查。 </w:t>
            </w:r>
          </w:p>
          <w:p w14:paraId="5CD80432" w14:textId="1409BA8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10.1.2 基坑土方开挖前，应复核设计条件，对已经施工的围护结构质量进行检验，检验合格后方可进行土方开挖。 </w:t>
            </w:r>
          </w:p>
          <w:p w14:paraId="55DBD3D5" w14:textId="54C8B74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10.1.3 基坑土方开挖及地下结构施工过程中，每个工序施工结束后，均应对该工序的施工质量进行检验；检验发现的质量问题应进行整改，整改合格后方可进入下道施工工序。 </w:t>
            </w:r>
          </w:p>
          <w:p w14:paraId="4555BD78" w14:textId="05528182"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10.1.4 施工现场平面、竖向布置应与支护设计要求一致，布置的变更应经设计认可。 </w:t>
            </w:r>
          </w:p>
          <w:p w14:paraId="16673CEF" w14:textId="5EB0982F"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10.1.5 基坑施工过程除应按现行国家标准《建筑基坑工程监测技术规范》(GB50497）的规定进行专业监测外，施工方应同时编制包括以下内容施工监测方案并实施: 1 工程概况；2 监测依据和项目；3 监测人员配备；4 监测方法、精度和主要仪器设备；5 测点布置与保护；6 监测频率、监测报警值；7 异常情况下的处理措施；8 数据处理和信息反馈。 </w:t>
            </w:r>
          </w:p>
          <w:p w14:paraId="42BB7F5C" w14:textId="29B56212"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10.1.6 应根据环境调查结果，分析评估基坑周边环境的变形敏感度，宜根据基坑支护设计单位提出各个施工阶段变形设置报警值,在施工前对周边敏感的建筑物及管线设施预先采取加固措施。 </w:t>
            </w:r>
          </w:p>
          <w:p w14:paraId="79B0B85D" w14:textId="23D49714"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10.1.7 施工过程中，根据第三方专业监测和施工监测结果，及时分析评估基坑的安全状况，对可能危及基坑安全的质量问题,应采取补救措施。 </w:t>
            </w:r>
          </w:p>
          <w:p w14:paraId="3E8CAC8D" w14:textId="077FB7B8"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10.1.8 监测标志应稳固、明显，位置应避开障碍物，便于观测；对监测点应有专人负责保护，监测过程应有工作人员的安全保护措施。 </w:t>
            </w:r>
          </w:p>
          <w:p w14:paraId="4E298633" w14:textId="49B7CC4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10.1.9 遇到连续降雨等不利天气状况时，监测工作不得中断；并应同时采取措施确保监测工作的安全。 </w:t>
            </w:r>
          </w:p>
          <w:p w14:paraId="7B89D22C"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10.2 检 验 </w:t>
            </w:r>
          </w:p>
          <w:p w14:paraId="4680C314" w14:textId="6A42733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10.2.1 基坑工程施工质量检验应包括以下内容：1 原材料质量；2 围护结构施工质量；3 现场施工场布置；4 土方开挖及地下结构施工工况；5 降排水质量；6 回填土质量；7 其他需要检验质量的内容。 </w:t>
            </w:r>
          </w:p>
          <w:p w14:paraId="5B4188C4" w14:textId="780C84C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10.2.2 围护结构施工质量检查应包括施工过程中原材料质量检查和施工过程检查、施工完成后的检查；施工过程应主要检验施工机械的性能、施工工艺及施工参数的合理性；施工完成后的质量检查应按相关技术标准和设计要求进行，主要内容及方法应符合表 10.2.2 的规定。 </w:t>
            </w:r>
          </w:p>
        </w:tc>
      </w:tr>
      <w:tr w:rsidR="009604EF" w:rsidRPr="00585040" w14:paraId="529AD984" w14:textId="77777777" w:rsidTr="00233436">
        <w:trPr>
          <w:trHeight w:val="645"/>
        </w:trPr>
        <w:tc>
          <w:tcPr>
            <w:tcW w:w="280" w:type="pct"/>
            <w:shd w:val="clear" w:color="auto" w:fill="auto"/>
            <w:vAlign w:val="center"/>
          </w:tcPr>
          <w:p w14:paraId="3EA589EF" w14:textId="77777777" w:rsidR="009604EF" w:rsidRPr="00585040" w:rsidRDefault="009604EF" w:rsidP="00233436">
            <w:pPr>
              <w:widowControl/>
              <w:jc w:val="center"/>
              <w:rPr>
                <w:rFonts w:ascii="宋体" w:eastAsia="宋体" w:hAnsi="宋体" w:cs="宋体"/>
                <w:b/>
                <w:bCs/>
                <w:color w:val="000000"/>
                <w:kern w:val="0"/>
                <w:szCs w:val="21"/>
              </w:rPr>
            </w:pPr>
            <w:r w:rsidRPr="00585040">
              <w:rPr>
                <w:rFonts w:ascii="宋体" w:eastAsia="宋体" w:hAnsi="宋体" w:cs="宋体"/>
                <w:b/>
                <w:bCs/>
                <w:color w:val="000000"/>
                <w:kern w:val="0"/>
                <w:szCs w:val="21"/>
              </w:rPr>
              <w:t>4.3</w:t>
            </w:r>
          </w:p>
        </w:tc>
        <w:tc>
          <w:tcPr>
            <w:tcW w:w="4720" w:type="pct"/>
            <w:gridSpan w:val="5"/>
            <w:shd w:val="clear" w:color="auto" w:fill="auto"/>
            <w:vAlign w:val="center"/>
          </w:tcPr>
          <w:p w14:paraId="6FA97282" w14:textId="77777777" w:rsidR="009604EF" w:rsidRPr="00585040" w:rsidRDefault="009604EF" w:rsidP="00233436">
            <w:pPr>
              <w:widowControl/>
              <w:jc w:val="left"/>
              <w:rPr>
                <w:rFonts w:ascii="宋体" w:eastAsia="宋体" w:hAnsi="宋体" w:cs="宋体"/>
                <w:b/>
                <w:bCs/>
                <w:color w:val="000000"/>
                <w:kern w:val="0"/>
                <w:szCs w:val="21"/>
              </w:rPr>
            </w:pPr>
            <w:r w:rsidRPr="00585040">
              <w:rPr>
                <w:rFonts w:ascii="宋体" w:eastAsia="宋体" w:hAnsi="宋体" w:cs="宋体" w:hint="eastAsia"/>
                <w:b/>
                <w:bCs/>
                <w:color w:val="000000"/>
                <w:kern w:val="0"/>
                <w:szCs w:val="21"/>
              </w:rPr>
              <w:t>脚手架工程资料</w:t>
            </w:r>
          </w:p>
        </w:tc>
      </w:tr>
      <w:tr w:rsidR="009604EF" w:rsidRPr="00585040" w14:paraId="23B86A9A" w14:textId="77777777" w:rsidTr="00233436">
        <w:trPr>
          <w:trHeight w:val="3983"/>
        </w:trPr>
        <w:tc>
          <w:tcPr>
            <w:tcW w:w="280" w:type="pct"/>
            <w:shd w:val="clear" w:color="auto" w:fill="auto"/>
            <w:vAlign w:val="center"/>
          </w:tcPr>
          <w:p w14:paraId="19977333"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lastRenderedPageBreak/>
              <w:t>4.3.1</w:t>
            </w:r>
          </w:p>
        </w:tc>
        <w:tc>
          <w:tcPr>
            <w:tcW w:w="329" w:type="pct"/>
            <w:shd w:val="clear" w:color="auto" w:fill="auto"/>
            <w:vAlign w:val="center"/>
          </w:tcPr>
          <w:p w14:paraId="622B21A0"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脚手架工程资料</w:t>
            </w:r>
          </w:p>
        </w:tc>
        <w:tc>
          <w:tcPr>
            <w:tcW w:w="425" w:type="pct"/>
            <w:shd w:val="clear" w:color="auto" w:fill="auto"/>
            <w:vAlign w:val="center"/>
          </w:tcPr>
          <w:p w14:paraId="2BB5D683"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79F31BD4"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架体配件进场验收记录、合格证及扣件抽样复试报告。</w:t>
            </w:r>
          </w:p>
        </w:tc>
        <w:tc>
          <w:tcPr>
            <w:tcW w:w="504" w:type="pct"/>
            <w:shd w:val="clear" w:color="auto" w:fill="auto"/>
            <w:vAlign w:val="center"/>
          </w:tcPr>
          <w:p w14:paraId="7E7F95B7" w14:textId="7F3DDF73"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《建筑施工脚手架安 全技术统一标准》（GB51210-2016） </w:t>
            </w:r>
          </w:p>
        </w:tc>
        <w:tc>
          <w:tcPr>
            <w:tcW w:w="2608" w:type="pct"/>
            <w:shd w:val="clear" w:color="auto" w:fill="auto"/>
            <w:vAlign w:val="center"/>
          </w:tcPr>
          <w:p w14:paraId="184602B2" w14:textId="0D090924"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第4章 </w:t>
            </w:r>
          </w:p>
          <w:p w14:paraId="7FC0548D" w14:textId="6290CFA9"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第 10.0.3 搭设脚手架的材料、构配件和设备应按进人施工现场的批次分品种、规格进行检验，检验合格后方可搭设施工，并应符合下列规定：</w:t>
            </w:r>
          </w:p>
          <w:p w14:paraId="7D66CFD3"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新产品应有产品质量合格证，工化生产的主要承力杆件、涉及结构安全的构件应具有型式检验报告；</w:t>
            </w:r>
          </w:p>
          <w:p w14:paraId="6634BDF5"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材料、构配件和设备质量应符合本标准及国家现行相关标准的规定；</w:t>
            </w:r>
          </w:p>
          <w:p w14:paraId="0D233B3E" w14:textId="3F420399"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按规定应进行施工现场抽样复验的构配件，应经抽样复验合格；</w:t>
            </w:r>
          </w:p>
          <w:p w14:paraId="699359FC" w14:textId="1068521F"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 周转使用的材料、构配件和设备，应经维修检验合格。 </w:t>
            </w:r>
          </w:p>
          <w:p w14:paraId="2199D28B" w14:textId="687B6062"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第 10.0.4 在对脚手架材料、构配件和设备进行现场检验时，应采用随机抽样的方法抽取样品进行外观检验、实量实测检验、功能测试检验。抽样比例应符合下列规定：</w:t>
            </w:r>
          </w:p>
          <w:p w14:paraId="101A708E"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按材料、构配件和设备的品种、规格应抽检 1%～3%；</w:t>
            </w:r>
          </w:p>
          <w:p w14:paraId="3C156B3C"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安全锁扣、防坠装置、支座等重要构配件应全数检验；</w:t>
            </w:r>
          </w:p>
          <w:p w14:paraId="7F9F7780" w14:textId="615CB194"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 经过维修的材料、构配件抽检比例不应少于3%。 </w:t>
            </w:r>
          </w:p>
        </w:tc>
      </w:tr>
      <w:tr w:rsidR="009604EF" w:rsidRPr="00585040" w14:paraId="6BC1EF24" w14:textId="77777777" w:rsidTr="00233436">
        <w:trPr>
          <w:trHeight w:val="361"/>
        </w:trPr>
        <w:tc>
          <w:tcPr>
            <w:tcW w:w="280" w:type="pct"/>
            <w:vMerge w:val="restart"/>
            <w:shd w:val="clear" w:color="auto" w:fill="auto"/>
            <w:vAlign w:val="center"/>
          </w:tcPr>
          <w:p w14:paraId="74DE6E95"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4.3.2</w:t>
            </w:r>
          </w:p>
        </w:tc>
        <w:tc>
          <w:tcPr>
            <w:tcW w:w="329" w:type="pct"/>
            <w:vMerge w:val="restart"/>
            <w:shd w:val="clear" w:color="auto" w:fill="auto"/>
            <w:vAlign w:val="center"/>
          </w:tcPr>
          <w:p w14:paraId="144545C3"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脚手架工程资料</w:t>
            </w:r>
          </w:p>
        </w:tc>
        <w:tc>
          <w:tcPr>
            <w:tcW w:w="425" w:type="pct"/>
            <w:vMerge w:val="restart"/>
            <w:shd w:val="clear" w:color="auto" w:fill="auto"/>
            <w:vAlign w:val="center"/>
          </w:tcPr>
          <w:p w14:paraId="40921897"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vMerge w:val="restart"/>
            <w:shd w:val="clear" w:color="auto" w:fill="auto"/>
            <w:vAlign w:val="center"/>
          </w:tcPr>
          <w:p w14:paraId="3FC62F06"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日常检查及整改记录。</w:t>
            </w:r>
          </w:p>
        </w:tc>
        <w:tc>
          <w:tcPr>
            <w:tcW w:w="504" w:type="pct"/>
            <w:shd w:val="clear" w:color="auto" w:fill="auto"/>
            <w:vAlign w:val="center"/>
          </w:tcPr>
          <w:p w14:paraId="3106CEAD" w14:textId="03B2437B"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《建筑施工脚手架安 全技术统一标准》（GB51210-2016）</w:t>
            </w:r>
          </w:p>
        </w:tc>
        <w:tc>
          <w:tcPr>
            <w:tcW w:w="2608" w:type="pct"/>
            <w:shd w:val="clear" w:color="auto" w:fill="auto"/>
            <w:vAlign w:val="center"/>
          </w:tcPr>
          <w:p w14:paraId="4236F62A" w14:textId="08580950"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10.0.1 施工现场应建立健全脚手架工程的质量管理制度和搭设质量检查验收制度。 </w:t>
            </w:r>
          </w:p>
          <w:p w14:paraId="79BC9557"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10.0.2 脚手架工程应按下列规定进行质量控制: </w:t>
            </w:r>
          </w:p>
          <w:p w14:paraId="4890B566"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对搭设脚手架的材料、构配件和设备成进行现场检验；</w:t>
            </w:r>
          </w:p>
          <w:p w14:paraId="7A9046EC"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脚手架搭设过程中应分步校验，并应进行阶段施工质量检查；</w:t>
            </w:r>
          </w:p>
          <w:p w14:paraId="644DBBFC" w14:textId="728BDC53"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在脚手架搭设完工后应进行验收、并应在验收合格后方可使用。</w:t>
            </w:r>
          </w:p>
          <w:p w14:paraId="6AB20707"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10.0.3 搭设脚手架的材料、构配件和设备应按进入施工现场的批次分品种、规格进行检验，检验合格后方可搭设施工，并应符合下列规定：</w:t>
            </w:r>
          </w:p>
          <w:p w14:paraId="6E63C114"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新产品应有产品质量合格证，工厂化生产的主要承力杆件、涉及结构安全的构件应具有型式检验报告；</w:t>
            </w:r>
          </w:p>
          <w:p w14:paraId="20C5F746"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材料、构配件和设备质量应符合本标准及国家现行相关标准的规定；</w:t>
            </w:r>
          </w:p>
          <w:p w14:paraId="121DF715" w14:textId="229C9AC6"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按规定应行施工现场抽样复验的构配件，应经抽样复验合格；</w:t>
            </w:r>
          </w:p>
          <w:p w14:paraId="2A1CD58B" w14:textId="65ABFD36"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 周转使用的材料、构配件和设备，应经维修检验合格。 </w:t>
            </w:r>
          </w:p>
          <w:p w14:paraId="6227A763"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10.0.4 在对脚手架材料、构配件和设备进行现场检验时，应采用随机抽样的方法抽取样品进行外观检验、实量实测检验、功能测试检验。抽样比例应符合下列规定：</w:t>
            </w:r>
          </w:p>
          <w:p w14:paraId="04503818"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按材料、构配件和设备的品种、规格应抽检1%～3%；</w:t>
            </w:r>
          </w:p>
          <w:p w14:paraId="3E31B422"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安全锁扣、防坠装置、支座等重要构配件应全数检验；</w:t>
            </w:r>
          </w:p>
          <w:p w14:paraId="36E977A3" w14:textId="14849AC2"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 经过维修的材料、构配件抽检比例不应少于3%。 </w:t>
            </w:r>
          </w:p>
          <w:p w14:paraId="58CB5AFD"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10.0.5 脚手架在搭设过程中和阶段使用前，应进行阶段施工质量检查，确认合格后方可进行下道工序施工或阶段使用，在下列阶段应进行阶段施工质量检查：</w:t>
            </w:r>
          </w:p>
          <w:p w14:paraId="054ED0ED"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 搭设场地完工后及脚手架搭设前，附着式升降脚手架支座、悬挑脚手架悬挑结构固定后； </w:t>
            </w:r>
          </w:p>
          <w:p w14:paraId="2CDDB41D"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首层水平杆搭设安装后；</w:t>
            </w:r>
          </w:p>
          <w:p w14:paraId="2DC32054"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落地作业脚手架和悬挑作业脚手架每搭设一个楼层高度 阶段使用前；</w:t>
            </w:r>
          </w:p>
          <w:p w14:paraId="16E343B3" w14:textId="5B5900F1"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4 附着式升降脚手架在每次提升前、提升就位后和每次下降前、下降就位后；</w:t>
            </w:r>
          </w:p>
          <w:p w14:paraId="41281D76" w14:textId="31BC10F5"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5支撑脚手架每搭设2步～4步或不大于6m高度。 </w:t>
            </w:r>
          </w:p>
          <w:p w14:paraId="3BA06EA6" w14:textId="0BBE50A9"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10.0.6 脚手架在进行阶段施工质量检查时，应依据本标准及脚手架相关的国家现行标准的要求，采用外观检查、实量实测检查、性能測试等方法进行检查。 </w:t>
            </w:r>
          </w:p>
          <w:p w14:paraId="69A57382"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10.0.7 在落地作业脚手架、悬挑脚手架、支撑脚手架达到设计高度后，附着式升降脚手架安装就为后，应对脚手架搭设施工质量进行完工验收。脚手架搭设施工质量合格判定应符合下列规定: </w:t>
            </w:r>
          </w:p>
          <w:p w14:paraId="2C5F3A21"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所用材料、构配件和设备质量应经现场检验合格；</w:t>
            </w:r>
          </w:p>
          <w:p w14:paraId="7B9EAAC0"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搭设场地、支撑结构件固定应满足稳定承载的要求；</w:t>
            </w:r>
          </w:p>
          <w:p w14:paraId="344FDD38"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阶段施工质量检查合格，符合本标准及脚手架相关的国 家现行标准、专项施工方案的要求；</w:t>
            </w:r>
          </w:p>
          <w:p w14:paraId="0604FA6E"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4 观感质量检查应符合要求；</w:t>
            </w:r>
          </w:p>
          <w:p w14:paraId="6D337FFD" w14:textId="76E68EE6"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5 专项施工方案、产品合格证及型式检验报告、检查记录测试记录等技术资料应完整。</w:t>
            </w:r>
          </w:p>
        </w:tc>
      </w:tr>
      <w:tr w:rsidR="009604EF" w:rsidRPr="00585040" w14:paraId="2FAA6F7F" w14:textId="77777777" w:rsidTr="00233436">
        <w:trPr>
          <w:trHeight w:val="2115"/>
        </w:trPr>
        <w:tc>
          <w:tcPr>
            <w:tcW w:w="280" w:type="pct"/>
            <w:vMerge/>
            <w:vAlign w:val="center"/>
          </w:tcPr>
          <w:p w14:paraId="0A001704"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407FAD53"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7D291DD1"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2D69E4DF"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527E01EC" w14:textId="68D36D2B"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《建筑施工扣件式钢管脚手架安全技术规范》（JGJ130-2011） </w:t>
            </w:r>
          </w:p>
        </w:tc>
        <w:tc>
          <w:tcPr>
            <w:tcW w:w="2608" w:type="pct"/>
            <w:shd w:val="clear" w:color="auto" w:fill="auto"/>
            <w:vAlign w:val="center"/>
          </w:tcPr>
          <w:p w14:paraId="14F92F9B"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 脚手架检查与验收 </w:t>
            </w:r>
          </w:p>
          <w:p w14:paraId="7BB4B7F0"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8.2.1 脚手架及其地基基础应在下列阶段进行检查与验收：</w:t>
            </w:r>
          </w:p>
          <w:p w14:paraId="5568D9D4"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基础完工后及脚手架搭设前；</w:t>
            </w:r>
          </w:p>
          <w:p w14:paraId="7CAB58B2" w14:textId="5646DA03"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作业层上施加荷载前；</w:t>
            </w:r>
          </w:p>
          <w:p w14:paraId="65BC9489"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3每搭设完 6m～8m高度后；</w:t>
            </w:r>
          </w:p>
          <w:p w14:paraId="73B923EA"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4 达到设计高度后；</w:t>
            </w:r>
          </w:p>
          <w:p w14:paraId="459AF8EB"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5 遇有六级强风及以上风或大雨后，冻结地区解冻后；</w:t>
            </w:r>
          </w:p>
          <w:p w14:paraId="4F233525" w14:textId="20A3C3CB"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6 停用超过一个月。 </w:t>
            </w:r>
          </w:p>
          <w:p w14:paraId="1CC32C69"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8.2.2 应根据下列技术文件进行脚手架检查、验收：</w:t>
            </w:r>
          </w:p>
          <w:p w14:paraId="2D5C080E"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1本规范第8.2.3条、第8.2.5条的规定；</w:t>
            </w:r>
          </w:p>
          <w:p w14:paraId="2EAEC808"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2 专项施工方案及变更文件； </w:t>
            </w:r>
          </w:p>
          <w:p w14:paraId="695A09D2"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技术交底文件；</w:t>
            </w:r>
          </w:p>
          <w:p w14:paraId="582802B7" w14:textId="023C962E"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4构配件质量检查表（本规范附录D表D）。 </w:t>
            </w:r>
          </w:p>
          <w:p w14:paraId="7612776E"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8.2.3 脚手架使用中，应定期检查下列要求内容：</w:t>
            </w:r>
          </w:p>
          <w:p w14:paraId="72A00E0B"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杆件的设置和连接，连墙件、支撑、门洞桁架等的构造 应符合本规范和专项施工方案的要求；</w:t>
            </w:r>
          </w:p>
          <w:p w14:paraId="345A0CE6"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地基应无积水，底座应无松动，立杆应无悬空；</w:t>
            </w:r>
          </w:p>
          <w:p w14:paraId="5ED1E024"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扣件螺栓应无松动；</w:t>
            </w:r>
          </w:p>
          <w:p w14:paraId="7710DF62" w14:textId="5D569D00"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4 高度在 24m 以上的双排、满堂脚手架，其立杆的沉降与 垂直度的偏差应符合本规范表 8.2.4 项次 1、2 的规定;高度在 20m 以上的满堂支撑架，其立杆的沉降与垂直度的偏 差应符合本规范表 8.2.4 项次 1、3 的规定；</w:t>
            </w:r>
          </w:p>
          <w:p w14:paraId="2C9A7E9F"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5 安全防护措施应符合本规范要求；</w:t>
            </w:r>
          </w:p>
          <w:p w14:paraId="3277F629" w14:textId="3490A86F"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6 应无超载使用。 </w:t>
            </w:r>
          </w:p>
          <w:p w14:paraId="471C9C71" w14:textId="19CE3AA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8.2.</w:t>
            </w:r>
            <w:r w:rsidRPr="00585040">
              <w:rPr>
                <w:rFonts w:ascii="宋体" w:eastAsia="宋体" w:hAnsi="宋体" w:cs="宋体"/>
                <w:color w:val="000000"/>
                <w:kern w:val="0"/>
                <w:szCs w:val="21"/>
              </w:rPr>
              <w:t>4</w:t>
            </w:r>
            <w:r w:rsidRPr="00585040">
              <w:rPr>
                <w:rFonts w:ascii="宋体" w:eastAsia="宋体" w:hAnsi="宋体" w:cs="宋体" w:hint="eastAsia"/>
                <w:color w:val="000000"/>
                <w:kern w:val="0"/>
                <w:szCs w:val="21"/>
              </w:rPr>
              <w:t xml:space="preserve"> 脚手架搭设的技术要求、允许偏差与检验方法，应符合表 8.2.4 的规定。 </w:t>
            </w:r>
          </w:p>
        </w:tc>
      </w:tr>
      <w:tr w:rsidR="009604EF" w:rsidRPr="00585040" w14:paraId="36957DA5" w14:textId="77777777" w:rsidTr="00233436">
        <w:trPr>
          <w:trHeight w:val="2370"/>
        </w:trPr>
        <w:tc>
          <w:tcPr>
            <w:tcW w:w="280" w:type="pct"/>
            <w:vMerge/>
            <w:vAlign w:val="center"/>
          </w:tcPr>
          <w:p w14:paraId="388429D0"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4144DFC3"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0A491575"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30C8E646"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2636CAD2" w14:textId="12100043"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《建筑施工门式钢管脚手架安全技术规范》（JGJ128-2010） </w:t>
            </w:r>
          </w:p>
        </w:tc>
        <w:tc>
          <w:tcPr>
            <w:tcW w:w="2608" w:type="pct"/>
            <w:shd w:val="clear" w:color="auto" w:fill="auto"/>
            <w:vAlign w:val="center"/>
          </w:tcPr>
          <w:p w14:paraId="3CACB119" w14:textId="2C79406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8.2.1 搭设前，对门式脚手架或模板支架的地基与基础应进 行检查，经验收合格后方可搭设。 </w:t>
            </w:r>
          </w:p>
          <w:p w14:paraId="29BA0C54" w14:textId="2AD1872D"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8.2.2 门式脚手架搭设完毕或每搭设2个楼层高度，满堂脚 手架、模板支架搭设完毕或每搭设4步高度，应对搭设质 量及安全进行一次检查，经检验合格后方可交付使用或继 续搭设。</w:t>
            </w:r>
          </w:p>
          <w:p w14:paraId="3B495939" w14:textId="790B86F1"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8.2.3 在门式脚手架或模板支架搭设质量验收时，应具备下列文件:</w:t>
            </w:r>
          </w:p>
          <w:p w14:paraId="36B7FC4D"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1按本规范第7.1.2条要求编制的专项施工方案; </w:t>
            </w:r>
          </w:p>
          <w:p w14:paraId="6285615C"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2 构配件与材料质量的检验记录; </w:t>
            </w:r>
          </w:p>
          <w:p w14:paraId="1DF271FC"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 安全技术交底及搭设质量检验记录; </w:t>
            </w:r>
          </w:p>
          <w:p w14:paraId="4A1305CF" w14:textId="31F4F89D"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 门式脚手架或模板支架分项工程的施工验收报告。 </w:t>
            </w:r>
          </w:p>
          <w:p w14:paraId="4B8BC565"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8.2.4 门式脚手架或模板支架分项工程的验收，除应检查验收文件外，还应对搭设质量进行现场核验，在对搭设质量进行全数检查的基础上，对下列项目应进行重点检验，并应记人施工验收报告：</w:t>
            </w:r>
          </w:p>
          <w:p w14:paraId="1960BAE1"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构配件和加固杆规格、品种应符合设计要求，应质量合格、设置齐全、连接和挂扣紧固可靠；</w:t>
            </w:r>
          </w:p>
          <w:p w14:paraId="7F1FEA39"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 基础应符合设计要求，应平整坚实，底座、支垫应符合规定；</w:t>
            </w:r>
          </w:p>
          <w:p w14:paraId="16FF9E78"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门架跨距、间距应符合设计要求，搭设方法应符合本规范的规定；</w:t>
            </w:r>
          </w:p>
          <w:p w14:paraId="2F6D9856"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4 连墙件设置应符合设计要求，与建筑结构、架体应连接可靠；</w:t>
            </w:r>
          </w:p>
          <w:p w14:paraId="52156B50"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5 加固杆的设置应符合设计和本规范的要求；</w:t>
            </w:r>
          </w:p>
          <w:p w14:paraId="39845F34"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6 门式脚手架的通道口、转角等部位搭设应符合构造要求；</w:t>
            </w:r>
          </w:p>
          <w:p w14:paraId="46CCDA33"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7 架体垂直度及水平度应合格；</w:t>
            </w:r>
          </w:p>
          <w:p w14:paraId="1F0FA765" w14:textId="26452C9A"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 悬挑脚手架的悬挑支承结枃及与建筑结构的连接固定应符合设计和本规范的规定。 </w:t>
            </w:r>
          </w:p>
        </w:tc>
      </w:tr>
      <w:tr w:rsidR="009604EF" w:rsidRPr="00585040" w14:paraId="27AF4B8D" w14:textId="77777777" w:rsidTr="00233436">
        <w:trPr>
          <w:trHeight w:val="658"/>
        </w:trPr>
        <w:tc>
          <w:tcPr>
            <w:tcW w:w="280" w:type="pct"/>
            <w:vMerge/>
            <w:vAlign w:val="center"/>
          </w:tcPr>
          <w:p w14:paraId="20020660"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08BB45C7"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13709FEA"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62B38575"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1C13D537" w14:textId="0AE6C490"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《建筑施工碗扣式钢管脚手架安全技术规范》（JGJ166-2016）</w:t>
            </w:r>
          </w:p>
        </w:tc>
        <w:tc>
          <w:tcPr>
            <w:tcW w:w="2608" w:type="pct"/>
            <w:shd w:val="clear" w:color="auto" w:fill="auto"/>
            <w:vAlign w:val="center"/>
          </w:tcPr>
          <w:p w14:paraId="6B657FDE"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9.0.8 模板支撑架的使用与拆除应符合下列规定：</w:t>
            </w:r>
          </w:p>
          <w:p w14:paraId="57E771A3"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浇筑混凝土应在签署混凝土浇筑令后进行；</w:t>
            </w:r>
          </w:p>
          <w:p w14:paraId="3639615E" w14:textId="39DD1221"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2 混凝土浇筑顺序应符合下列规定: 1）框架结构中连续浇筑立柱和梁板时，应按先浇筑立柱，后浇筑梁板的顺序进行 2）浇筑梁板或悬臂构件时，应按从沉降变形大的部位向沉降变形小的部位顺序进行； </w:t>
            </w:r>
          </w:p>
          <w:p w14:paraId="3E00C70C" w14:textId="3EE0DAA5"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 模板及支撑架拆除前应填写拆模申请单。 </w:t>
            </w:r>
          </w:p>
          <w:p w14:paraId="7CAAEDC0"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9.0.9 当有下列情況之一时，宜按现行行业标准《钢管满堂支架预压技术规程》（JGT194）的规定对模板支撑架进行预压及监测:</w:t>
            </w:r>
          </w:p>
          <w:p w14:paraId="14D9FC22"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1 </w:t>
            </w:r>
            <w:r w:rsidRPr="00585040">
              <w:rPr>
                <w:rFonts w:ascii="宋体" w:eastAsia="宋体" w:hAnsi="宋体" w:cs="宋体" w:hint="eastAsia"/>
                <w:color w:val="000000"/>
                <w:kern w:val="0"/>
                <w:szCs w:val="21"/>
              </w:rPr>
              <w:t>承受重载或设计有特殊要求时；</w:t>
            </w:r>
          </w:p>
          <w:p w14:paraId="6922F8BA"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lastRenderedPageBreak/>
              <w:t>2 地基为不良地质条件时；</w:t>
            </w:r>
          </w:p>
          <w:p w14:paraId="3FE74E30" w14:textId="09AA664B"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其他被认定为应进行预压试验的模板支撑架。</w:t>
            </w:r>
          </w:p>
        </w:tc>
      </w:tr>
      <w:tr w:rsidR="009604EF" w:rsidRPr="00585040" w14:paraId="35162D88" w14:textId="77777777" w:rsidTr="00233436">
        <w:trPr>
          <w:trHeight w:val="928"/>
        </w:trPr>
        <w:tc>
          <w:tcPr>
            <w:tcW w:w="280" w:type="pct"/>
            <w:vMerge/>
            <w:vAlign w:val="center"/>
          </w:tcPr>
          <w:p w14:paraId="0AF217F9"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048E6455"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65ABBF2F"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08D251A8"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07935CDF" w14:textId="520F80F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《建筑施工承插型 盘扣式钢管支架安 全技术规程》（JGJ231-2010）</w:t>
            </w:r>
          </w:p>
        </w:tc>
        <w:tc>
          <w:tcPr>
            <w:tcW w:w="2608" w:type="pct"/>
            <w:shd w:val="clear" w:color="auto" w:fill="auto"/>
            <w:vAlign w:val="center"/>
          </w:tcPr>
          <w:p w14:paraId="664CF865"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8.0.1 对进入现场的钢管支架构配件的检查与验收应符合下列规定：</w:t>
            </w:r>
          </w:p>
          <w:p w14:paraId="4A7C6898"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1应有钢管支架产品标识及产品质量合格证; </w:t>
            </w:r>
          </w:p>
          <w:p w14:paraId="2D1CF8F8"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2 应有钢管支架产品主要技术参数及产品使用说明书; </w:t>
            </w:r>
          </w:p>
          <w:p w14:paraId="3BEA1C6F" w14:textId="73A39309"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进人现场的构配件应对管径、构件壁厚等抽样核查，还应进行外观检查，外观质量应符合本规程第3.2.7条规定;</w:t>
            </w:r>
          </w:p>
          <w:p w14:paraId="57BE1818" w14:textId="1F519AD4"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 如有必要可对支架杆件进行质量抽检和试验。 </w:t>
            </w:r>
          </w:p>
          <w:p w14:paraId="72E4F68A"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8.0.2 模板支架应按以下分阶段进行检查和验收：</w:t>
            </w:r>
          </w:p>
          <w:p w14:paraId="3CA1B29D" w14:textId="58498F2C"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基础完工后及模板支架搭设前;</w:t>
            </w:r>
          </w:p>
          <w:p w14:paraId="26763765" w14:textId="1556A1B9"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w:t>
            </w:r>
            <w:r w:rsidRPr="00585040">
              <w:rPr>
                <w:rFonts w:ascii="宋体" w:eastAsia="宋体" w:hAnsi="宋体" w:cs="宋体"/>
                <w:color w:val="000000"/>
                <w:kern w:val="0"/>
                <w:szCs w:val="21"/>
              </w:rPr>
              <w:t xml:space="preserve"> </w:t>
            </w:r>
            <w:r w:rsidRPr="00585040">
              <w:rPr>
                <w:rFonts w:ascii="宋体" w:eastAsia="宋体" w:hAnsi="宋体" w:cs="宋体" w:hint="eastAsia"/>
                <w:color w:val="000000"/>
                <w:kern w:val="0"/>
                <w:szCs w:val="21"/>
              </w:rPr>
              <w:t xml:space="preserve">超过8m的高支模架搭设至一半高度后; </w:t>
            </w:r>
          </w:p>
          <w:p w14:paraId="19CA6000"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 达到设计高度后应进行全面的检查和验收;</w:t>
            </w:r>
          </w:p>
          <w:p w14:paraId="1CAE62FE" w14:textId="77777777"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4 </w:t>
            </w:r>
            <w:r w:rsidRPr="00585040">
              <w:rPr>
                <w:rFonts w:ascii="宋体" w:eastAsia="宋体" w:hAnsi="宋体" w:cs="宋体" w:hint="eastAsia"/>
                <w:color w:val="000000"/>
                <w:kern w:val="0"/>
                <w:szCs w:val="21"/>
              </w:rPr>
              <w:t>遇6级以上大风、大雨、大雪后特殊情况的检查;</w:t>
            </w:r>
          </w:p>
          <w:p w14:paraId="08AF5735" w14:textId="03D1A4DD" w:rsidR="009604EF" w:rsidRPr="00585040" w:rsidRDefault="009604EF" w:rsidP="00233436">
            <w:pPr>
              <w:widowControl/>
              <w:ind w:firstLineChars="50" w:firstLine="105"/>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5 停工超过一个月恢复使用前。 </w:t>
            </w:r>
          </w:p>
          <w:p w14:paraId="76B0C40A" w14:textId="23F10250"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8.0.3 模板支架应由工程项目技术负责人组织模板支架设计及管理人员进行检查，対模板支架应重点检查以下内容：1模板支架应按施工方案及本规程相应的基本构造要求设置斜杆; 2 可调托座及可调底座伸出水平杆的悬臂长度必须符合设计限定要求; 3 水平杆扣接头应销紧;</w:t>
            </w:r>
            <w:r w:rsidRPr="00585040">
              <w:rPr>
                <w:rFonts w:ascii="宋体" w:eastAsia="宋体" w:hAnsi="宋体" w:cs="宋体"/>
                <w:color w:val="000000"/>
                <w:kern w:val="0"/>
                <w:szCs w:val="21"/>
              </w:rPr>
              <w:t xml:space="preserve"> </w:t>
            </w:r>
            <w:r w:rsidRPr="00585040">
              <w:rPr>
                <w:rFonts w:ascii="宋体" w:eastAsia="宋体" w:hAnsi="宋体" w:cs="宋体" w:hint="eastAsia"/>
                <w:color w:val="000000"/>
                <w:kern w:val="0"/>
                <w:szCs w:val="21"/>
              </w:rPr>
              <w:t>4 立杆基础应符合要求，立杆与基础间有无松动或悬空现象。</w:t>
            </w:r>
            <w:r w:rsidRPr="00585040">
              <w:rPr>
                <w:rFonts w:ascii="宋体" w:eastAsia="宋体" w:hAnsi="宋体" w:cs="宋体" w:hint="eastAsia"/>
                <w:color w:val="000000"/>
                <w:kern w:val="0"/>
                <w:szCs w:val="21"/>
              </w:rPr>
              <w:br/>
              <w:t>8.0.4 对脚手架的检查与验收应重点检查以下内容</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1 连墙件应设完善;</w:t>
            </w:r>
            <w:r w:rsidRPr="00585040">
              <w:rPr>
                <w:rFonts w:ascii="宋体" w:eastAsia="宋体" w:hAnsi="宋体" w:cs="宋体"/>
                <w:color w:val="000000"/>
                <w:kern w:val="0"/>
                <w:szCs w:val="21"/>
              </w:rPr>
              <w:t xml:space="preserve"> </w:t>
            </w:r>
            <w:r w:rsidRPr="00585040">
              <w:rPr>
                <w:rFonts w:ascii="宋体" w:eastAsia="宋体" w:hAnsi="宋体" w:cs="宋体" w:hint="eastAsia"/>
                <w:color w:val="000000"/>
                <w:kern w:val="0"/>
                <w:szCs w:val="21"/>
              </w:rPr>
              <w:t>2 立杆基础不应有不均匀沉降，立杆可调底座与基础面的接触不应有松动或悬空现象; 3 斜杆和剪刀掉设置应符合要求</w:t>
            </w:r>
            <w:r w:rsidRPr="00585040">
              <w:rPr>
                <w:rFonts w:ascii="宋体" w:eastAsia="宋体" w:hAnsi="宋体" w:cs="宋体"/>
                <w:color w:val="000000"/>
                <w:kern w:val="0"/>
                <w:szCs w:val="21"/>
              </w:rPr>
              <w:t xml:space="preserve">; </w:t>
            </w:r>
            <w:r w:rsidRPr="00585040">
              <w:rPr>
                <w:rFonts w:ascii="宋体" w:eastAsia="宋体" w:hAnsi="宋体" w:cs="宋体" w:hint="eastAsia"/>
                <w:color w:val="000000"/>
                <w:kern w:val="0"/>
                <w:szCs w:val="21"/>
              </w:rPr>
              <w:t>4 外侧安全立网和内侧层间水平网应符合专项施工方案的要求</w:t>
            </w:r>
            <w:r w:rsidRPr="00585040">
              <w:rPr>
                <w:rFonts w:ascii="宋体" w:eastAsia="宋体" w:hAnsi="宋体" w:cs="宋体"/>
                <w:color w:val="000000"/>
                <w:kern w:val="0"/>
                <w:szCs w:val="21"/>
              </w:rPr>
              <w:t xml:space="preserve">; </w:t>
            </w:r>
            <w:r w:rsidRPr="00585040">
              <w:rPr>
                <w:rFonts w:ascii="宋体" w:eastAsia="宋体" w:hAnsi="宋体" w:cs="宋体" w:hint="eastAsia"/>
                <w:color w:val="000000"/>
                <w:kern w:val="0"/>
                <w:szCs w:val="21"/>
              </w:rPr>
              <w:t>5 周转使用的支架构配件使用前复检合格记录;</w:t>
            </w:r>
            <w:r w:rsidRPr="00585040">
              <w:rPr>
                <w:rFonts w:ascii="宋体" w:eastAsia="宋体" w:hAnsi="宋体" w:cs="宋体"/>
                <w:color w:val="000000"/>
                <w:kern w:val="0"/>
                <w:szCs w:val="21"/>
              </w:rPr>
              <w:t xml:space="preserve"> </w:t>
            </w:r>
            <w:r w:rsidRPr="00585040">
              <w:rPr>
                <w:rFonts w:ascii="宋体" w:eastAsia="宋体" w:hAnsi="宋体" w:cs="宋体" w:hint="eastAsia"/>
                <w:color w:val="000000"/>
                <w:kern w:val="0"/>
                <w:szCs w:val="21"/>
              </w:rPr>
              <w:t>6 搭设的施工记录和质量检查记录应及时、齐全。</w:t>
            </w:r>
          </w:p>
          <w:p w14:paraId="3B5E8B63" w14:textId="28625053"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 8.0.5 模板支架和双排外脚手架验收后应形成记录，记录表应符合附录E的要求。</w:t>
            </w:r>
          </w:p>
        </w:tc>
      </w:tr>
      <w:tr w:rsidR="009604EF" w:rsidRPr="00585040" w14:paraId="37E5C22D" w14:textId="77777777" w:rsidTr="00233436">
        <w:trPr>
          <w:trHeight w:val="630"/>
        </w:trPr>
        <w:tc>
          <w:tcPr>
            <w:tcW w:w="280" w:type="pct"/>
            <w:shd w:val="clear" w:color="auto" w:fill="auto"/>
            <w:vAlign w:val="center"/>
          </w:tcPr>
          <w:p w14:paraId="2EDD88B5" w14:textId="77777777" w:rsidR="009604EF" w:rsidRPr="00585040" w:rsidRDefault="009604EF" w:rsidP="00233436">
            <w:pPr>
              <w:widowControl/>
              <w:jc w:val="center"/>
              <w:rPr>
                <w:rFonts w:ascii="宋体" w:eastAsia="宋体" w:hAnsi="宋体" w:cs="宋体"/>
                <w:b/>
                <w:bCs/>
                <w:color w:val="000000"/>
                <w:kern w:val="0"/>
                <w:szCs w:val="21"/>
              </w:rPr>
            </w:pPr>
            <w:r w:rsidRPr="00585040">
              <w:rPr>
                <w:rFonts w:ascii="宋体" w:eastAsia="宋体" w:hAnsi="宋体" w:cs="宋体"/>
                <w:b/>
                <w:bCs/>
                <w:color w:val="000000"/>
                <w:kern w:val="0"/>
                <w:szCs w:val="21"/>
              </w:rPr>
              <w:t>4.4</w:t>
            </w:r>
          </w:p>
        </w:tc>
        <w:tc>
          <w:tcPr>
            <w:tcW w:w="4720" w:type="pct"/>
            <w:gridSpan w:val="5"/>
            <w:shd w:val="clear" w:color="auto" w:fill="auto"/>
            <w:vAlign w:val="center"/>
          </w:tcPr>
          <w:p w14:paraId="03D25A7B" w14:textId="77777777" w:rsidR="009604EF" w:rsidRPr="00585040" w:rsidRDefault="009604EF" w:rsidP="00233436">
            <w:pPr>
              <w:widowControl/>
              <w:jc w:val="left"/>
              <w:rPr>
                <w:rFonts w:ascii="宋体" w:eastAsia="宋体" w:hAnsi="宋体" w:cs="宋体"/>
                <w:b/>
                <w:bCs/>
                <w:color w:val="000000"/>
                <w:kern w:val="0"/>
                <w:szCs w:val="21"/>
              </w:rPr>
            </w:pPr>
            <w:r w:rsidRPr="00585040">
              <w:rPr>
                <w:rFonts w:ascii="宋体" w:eastAsia="宋体" w:hAnsi="宋体" w:cs="宋体" w:hint="eastAsia"/>
                <w:b/>
                <w:bCs/>
                <w:color w:val="000000"/>
                <w:kern w:val="0"/>
                <w:szCs w:val="21"/>
              </w:rPr>
              <w:t>起重机械资料</w:t>
            </w:r>
          </w:p>
        </w:tc>
      </w:tr>
      <w:tr w:rsidR="009604EF" w:rsidRPr="00585040" w14:paraId="2316DDF8" w14:textId="77777777" w:rsidTr="00233436">
        <w:trPr>
          <w:trHeight w:val="3270"/>
        </w:trPr>
        <w:tc>
          <w:tcPr>
            <w:tcW w:w="280" w:type="pct"/>
            <w:shd w:val="clear" w:color="auto" w:fill="auto"/>
            <w:vAlign w:val="center"/>
          </w:tcPr>
          <w:p w14:paraId="0457199C"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4.4.1</w:t>
            </w:r>
          </w:p>
        </w:tc>
        <w:tc>
          <w:tcPr>
            <w:tcW w:w="329" w:type="pct"/>
            <w:shd w:val="clear" w:color="auto" w:fill="auto"/>
            <w:vAlign w:val="center"/>
          </w:tcPr>
          <w:p w14:paraId="1C7E204F"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起重机械资料</w:t>
            </w:r>
          </w:p>
        </w:tc>
        <w:tc>
          <w:tcPr>
            <w:tcW w:w="425" w:type="pct"/>
            <w:shd w:val="clear" w:color="auto" w:fill="auto"/>
            <w:vAlign w:val="center"/>
          </w:tcPr>
          <w:p w14:paraId="2DAA37BD"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76291A9C" w14:textId="4C0CB6C8" w:rsidR="009604EF" w:rsidRPr="00585040" w:rsidRDefault="009604EF" w:rsidP="00366766">
            <w:pPr>
              <w:widowControl/>
              <w:jc w:val="left"/>
              <w:rPr>
                <w:rFonts w:ascii="宋体" w:eastAsia="宋体" w:hAnsi="宋体" w:cs="宋体"/>
                <w:kern w:val="0"/>
                <w:szCs w:val="21"/>
              </w:rPr>
            </w:pPr>
            <w:r w:rsidRPr="00585040">
              <w:rPr>
                <w:rFonts w:ascii="宋体" w:eastAsia="宋体" w:hAnsi="宋体" w:cs="宋体" w:hint="eastAsia"/>
                <w:kern w:val="0"/>
                <w:szCs w:val="21"/>
              </w:rPr>
              <w:t>起重机械特种设备制造许可证、产品合格证、租赁合同及安装使用说明书。</w:t>
            </w:r>
          </w:p>
        </w:tc>
        <w:tc>
          <w:tcPr>
            <w:tcW w:w="504" w:type="pct"/>
            <w:shd w:val="clear" w:color="auto" w:fill="auto"/>
            <w:vAlign w:val="center"/>
          </w:tcPr>
          <w:p w14:paraId="21EEC16B" w14:textId="1448C5CE" w:rsidR="009604EF" w:rsidRPr="00585040" w:rsidRDefault="009604EF" w:rsidP="005D16D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《建筑起重机械备案登记办法》（建质 〔2008〕76 号） </w:t>
            </w:r>
          </w:p>
        </w:tc>
        <w:tc>
          <w:tcPr>
            <w:tcW w:w="2608" w:type="pct"/>
            <w:shd w:val="clear" w:color="auto" w:fill="auto"/>
            <w:vAlign w:val="center"/>
          </w:tcPr>
          <w:p w14:paraId="50C279D8" w14:textId="3F0E857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第四条 出租单位出租的建筑起重机械和使用单位购置、租赁、使用的建筑起重机械应当具有特种设备制造许可证、产品合格证、制造监督检验证明。 </w:t>
            </w:r>
          </w:p>
          <w:p w14:paraId="72EE9E8D" w14:textId="300739A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第六条 出租单位应当在签订的建筑起重机械租赁合同中，明确租赁双方的安全责任，并出具建筑起重机械特种设备制造许可证、产品合格证、制造监督检验证明和自检合格证明，提交安装使用说明书。 </w:t>
            </w:r>
          </w:p>
          <w:p w14:paraId="3CFF4B94" w14:textId="49648AAC"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第七条 有下列情形之一的建筑起重机械，不得出租使用：（一）属国家明令淘汰或者禁止使用的;（二）超过安全技术标准或者制造厂家规定的使用年限的（三）经检验达不到安全技术标准规定的;（四）没有完整安全技术档案的;（五）没有齐全有效的安全保护装置的。 </w:t>
            </w:r>
          </w:p>
          <w:p w14:paraId="5F7EEB54" w14:textId="6A905B61" w:rsidR="009604EF" w:rsidRPr="00585040" w:rsidRDefault="009604EF" w:rsidP="00366766">
            <w:pPr>
              <w:widowControl/>
              <w:jc w:val="left"/>
              <w:rPr>
                <w:rFonts w:ascii="宋体" w:eastAsia="宋体" w:hAnsi="宋体" w:cs="宋体"/>
                <w:kern w:val="0"/>
                <w:szCs w:val="21"/>
              </w:rPr>
            </w:pPr>
            <w:r w:rsidRPr="00585040">
              <w:rPr>
                <w:rFonts w:ascii="宋体" w:eastAsia="宋体" w:hAnsi="宋体" w:cs="宋体" w:hint="eastAsia"/>
                <w:kern w:val="0"/>
                <w:szCs w:val="21"/>
              </w:rPr>
              <w:t>第九条 出租单位、自购建筑起重机械的使用单位，应当建立建筑起重机械安全技术档案。建筑起重机械安全技术档案应当包括以下资料（一）购销合同、制造许可证、产品合格证、制造监督检 验证明、安装使用说明书等原始资料;（二）定期检验报告、定期自行检查记录、定期维护保养 记录、维修和技术改造记录、运行故障和生产安全事故记 录、累计运转记录等运行资料；（三）历次安装验收资料。</w:t>
            </w:r>
          </w:p>
        </w:tc>
      </w:tr>
      <w:tr w:rsidR="009604EF" w:rsidRPr="00585040" w14:paraId="4BD7BE48" w14:textId="77777777" w:rsidTr="00233436">
        <w:trPr>
          <w:trHeight w:val="91"/>
        </w:trPr>
        <w:tc>
          <w:tcPr>
            <w:tcW w:w="280" w:type="pct"/>
            <w:shd w:val="clear" w:color="auto" w:fill="auto"/>
            <w:vAlign w:val="center"/>
          </w:tcPr>
          <w:p w14:paraId="1CF7ECD9" w14:textId="11BC04CE" w:rsidR="009604EF" w:rsidRPr="00585040" w:rsidRDefault="009604EF" w:rsidP="00233436">
            <w:pPr>
              <w:widowControl/>
              <w:jc w:val="center"/>
              <w:rPr>
                <w:rFonts w:ascii="宋体" w:eastAsia="宋体" w:hAnsi="宋体" w:cs="宋体"/>
                <w:kern w:val="0"/>
                <w:szCs w:val="21"/>
              </w:rPr>
            </w:pPr>
            <w:r w:rsidRPr="00585040">
              <w:rPr>
                <w:rFonts w:ascii="宋体" w:eastAsia="宋体" w:hAnsi="宋体" w:cs="宋体"/>
                <w:kern w:val="0"/>
                <w:szCs w:val="21"/>
              </w:rPr>
              <w:t>4.4.2</w:t>
            </w:r>
          </w:p>
        </w:tc>
        <w:tc>
          <w:tcPr>
            <w:tcW w:w="329" w:type="pct"/>
            <w:shd w:val="clear" w:color="auto" w:fill="auto"/>
            <w:vAlign w:val="center"/>
          </w:tcPr>
          <w:p w14:paraId="6E46035E" w14:textId="751107E2"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起重机械资料</w:t>
            </w:r>
          </w:p>
        </w:tc>
        <w:tc>
          <w:tcPr>
            <w:tcW w:w="425" w:type="pct"/>
            <w:shd w:val="clear" w:color="auto" w:fill="auto"/>
            <w:vAlign w:val="center"/>
          </w:tcPr>
          <w:p w14:paraId="0EFC1261" w14:textId="29685A05"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7759D5FF" w14:textId="23524178"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起重机械安装单位资质及安全生产许可证、安装与拆卸合同及安全管理协议书、生产安全事故应急救援预案、安装告知、安装与拆卸过程作业人员资格证书及安全技术交底。</w:t>
            </w:r>
          </w:p>
        </w:tc>
        <w:tc>
          <w:tcPr>
            <w:tcW w:w="504" w:type="pct"/>
            <w:shd w:val="clear" w:color="auto" w:fill="auto"/>
            <w:vAlign w:val="center"/>
          </w:tcPr>
          <w:p w14:paraId="4C7391C5" w14:textId="099228B8" w:rsidR="009604EF" w:rsidRPr="00585040" w:rsidRDefault="009604EF" w:rsidP="005D16DF">
            <w:pPr>
              <w:widowControl/>
              <w:jc w:val="left"/>
              <w:rPr>
                <w:rFonts w:ascii="宋体" w:eastAsia="宋体" w:hAnsi="宋体" w:cs="宋体"/>
                <w:kern w:val="0"/>
                <w:szCs w:val="21"/>
              </w:rPr>
            </w:pPr>
            <w:r w:rsidRPr="00585040">
              <w:rPr>
                <w:rFonts w:ascii="宋体" w:eastAsia="宋体" w:hAnsi="宋体" w:cs="宋体" w:hint="eastAsia"/>
                <w:kern w:val="0"/>
                <w:szCs w:val="21"/>
              </w:rPr>
              <w:t>《建筑起重机械安全监督管理规定》（中华人民共和国建设部令第</w:t>
            </w:r>
            <w:r w:rsidRPr="00585040">
              <w:rPr>
                <w:rFonts w:ascii="宋体" w:eastAsia="宋体" w:hAnsi="宋体" w:cs="宋体"/>
                <w:kern w:val="0"/>
                <w:szCs w:val="21"/>
              </w:rPr>
              <w:t>166号</w:t>
            </w:r>
            <w:r w:rsidRPr="00585040">
              <w:rPr>
                <w:rFonts w:ascii="宋体" w:eastAsia="宋体" w:hAnsi="宋体" w:cs="宋体" w:hint="eastAsia"/>
                <w:kern w:val="0"/>
                <w:szCs w:val="21"/>
              </w:rPr>
              <w:t>）</w:t>
            </w:r>
          </w:p>
        </w:tc>
        <w:tc>
          <w:tcPr>
            <w:tcW w:w="2608" w:type="pct"/>
            <w:shd w:val="clear" w:color="auto" w:fill="auto"/>
            <w:vAlign w:val="center"/>
          </w:tcPr>
          <w:p w14:paraId="60DCA2AE" w14:textId="77777777" w:rsidR="009604EF" w:rsidRPr="00585040" w:rsidRDefault="009604EF" w:rsidP="0003494D">
            <w:pPr>
              <w:widowControl/>
              <w:jc w:val="left"/>
              <w:rPr>
                <w:rFonts w:ascii="宋体" w:eastAsia="宋体" w:hAnsi="宋体" w:cs="宋体"/>
                <w:kern w:val="0"/>
                <w:szCs w:val="21"/>
              </w:rPr>
            </w:pPr>
            <w:r w:rsidRPr="00585040">
              <w:rPr>
                <w:rFonts w:ascii="宋体" w:eastAsia="宋体" w:hAnsi="宋体" w:cs="宋体" w:hint="eastAsia"/>
                <w:kern w:val="0"/>
                <w:szCs w:val="21"/>
              </w:rPr>
              <w:t>第十条 从事建筑起重机械安装、拆卸活动的单位（以下简称安装单位）应当依法取得建设主管部门颁发的相应资质和建筑施工企业安全生产许可证，并在其资质许可范围内承揽建筑起重机械安装、拆卸工程。</w:t>
            </w:r>
          </w:p>
          <w:p w14:paraId="58A5358B" w14:textId="3F057A87" w:rsidR="009604EF" w:rsidRPr="00585040" w:rsidRDefault="009604EF" w:rsidP="0003494D">
            <w:pPr>
              <w:widowControl/>
              <w:jc w:val="left"/>
              <w:rPr>
                <w:rFonts w:ascii="宋体" w:eastAsia="宋体" w:hAnsi="宋体" w:cs="宋体"/>
                <w:kern w:val="0"/>
                <w:szCs w:val="21"/>
              </w:rPr>
            </w:pPr>
            <w:r w:rsidRPr="00585040">
              <w:rPr>
                <w:rFonts w:ascii="宋体" w:eastAsia="宋体" w:hAnsi="宋体" w:cs="宋体" w:hint="eastAsia"/>
                <w:kern w:val="0"/>
                <w:szCs w:val="21"/>
              </w:rPr>
              <w:t>第十一条 建筑起重机械使用单位和安装单位应当在签订的建筑起重机械安装、拆卸合同中明确双方的安全生产责任。</w:t>
            </w:r>
          </w:p>
          <w:p w14:paraId="6F18E58D" w14:textId="77777777" w:rsidR="009604EF" w:rsidRPr="00585040" w:rsidRDefault="009604EF" w:rsidP="0003494D">
            <w:pPr>
              <w:widowControl/>
              <w:jc w:val="left"/>
              <w:rPr>
                <w:rFonts w:ascii="宋体" w:eastAsia="宋体" w:hAnsi="宋体" w:cs="宋体"/>
                <w:kern w:val="0"/>
                <w:szCs w:val="21"/>
              </w:rPr>
            </w:pPr>
            <w:r w:rsidRPr="00585040">
              <w:rPr>
                <w:rFonts w:ascii="宋体" w:eastAsia="宋体" w:hAnsi="宋体" w:cs="宋体" w:hint="eastAsia"/>
                <w:kern w:val="0"/>
                <w:szCs w:val="21"/>
              </w:rPr>
              <w:t>实行施工总承包的，施工总承包单位应当与安装单位签订建筑起重机械安装、拆卸工程安全协议书。</w:t>
            </w:r>
          </w:p>
          <w:p w14:paraId="2E89345C" w14:textId="77777777" w:rsidR="009604EF" w:rsidRPr="00585040" w:rsidRDefault="009604EF" w:rsidP="0003494D">
            <w:pPr>
              <w:widowControl/>
              <w:jc w:val="left"/>
              <w:rPr>
                <w:rFonts w:ascii="宋体" w:eastAsia="宋体" w:hAnsi="宋体" w:cs="宋体"/>
                <w:kern w:val="0"/>
                <w:szCs w:val="21"/>
              </w:rPr>
            </w:pPr>
            <w:r w:rsidRPr="00585040">
              <w:rPr>
                <w:rFonts w:ascii="宋体" w:eastAsia="宋体" w:hAnsi="宋体" w:cs="宋体" w:hint="eastAsia"/>
                <w:kern w:val="0"/>
                <w:szCs w:val="21"/>
              </w:rPr>
              <w:t>第十二条 安装单位应当履行下列安全职责：</w:t>
            </w:r>
          </w:p>
          <w:p w14:paraId="6D3AB90E" w14:textId="77777777" w:rsidR="009604EF" w:rsidRPr="00585040" w:rsidRDefault="009604EF" w:rsidP="0003494D">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（一）按照安全技术标准及建筑起重机械性能要求，编制建筑起重机械安装、拆卸工程专项施工方案，并由本单位技术负责人签字；</w:t>
            </w:r>
          </w:p>
          <w:p w14:paraId="47D90041" w14:textId="77777777" w:rsidR="009604EF" w:rsidRPr="00585040" w:rsidRDefault="009604EF" w:rsidP="0003494D">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（二）按照安全技术标准及安装使用说明书等检查建筑起重机械及现场施工条件；</w:t>
            </w:r>
          </w:p>
          <w:p w14:paraId="2C1CE80E" w14:textId="77777777" w:rsidR="009604EF" w:rsidRPr="00585040" w:rsidRDefault="009604EF" w:rsidP="0003494D">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（三）组织安全施工技术交底并签字确认；</w:t>
            </w:r>
          </w:p>
          <w:p w14:paraId="4477C315" w14:textId="77777777" w:rsidR="009604EF" w:rsidRPr="00585040" w:rsidRDefault="009604EF" w:rsidP="0003494D">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（四）制定建筑起重机械安装、拆卸工程生产安全事故应急救援预案；</w:t>
            </w:r>
          </w:p>
          <w:p w14:paraId="7794249C" w14:textId="77777777" w:rsidR="009604EF" w:rsidRPr="00585040" w:rsidRDefault="009604EF" w:rsidP="0003494D">
            <w:pPr>
              <w:widowControl/>
              <w:ind w:firstLineChars="100" w:firstLine="210"/>
              <w:jc w:val="left"/>
              <w:rPr>
                <w:rFonts w:ascii="宋体" w:eastAsia="宋体" w:hAnsi="宋体" w:cs="宋体"/>
                <w:kern w:val="0"/>
                <w:szCs w:val="21"/>
              </w:rPr>
            </w:pPr>
            <w:r w:rsidRPr="00585040">
              <w:rPr>
                <w:rFonts w:ascii="宋体" w:eastAsia="宋体" w:hAnsi="宋体" w:cs="宋体" w:hint="eastAsia"/>
                <w:kern w:val="0"/>
                <w:szCs w:val="21"/>
              </w:rPr>
              <w:t>（五）将建筑起重机械安装、拆卸工程专项施工方案，安装、拆卸人员名单，安装、拆卸时间等材料报施工总承包单位和监理单位审核后，告知工程所在地县级以上地方人民政府建设主管部门。</w:t>
            </w:r>
          </w:p>
          <w:p w14:paraId="08AC0F68" w14:textId="49B82330" w:rsidR="009604EF" w:rsidRPr="00585040" w:rsidRDefault="009604EF" w:rsidP="0003494D">
            <w:pPr>
              <w:widowControl/>
              <w:jc w:val="left"/>
              <w:rPr>
                <w:rFonts w:ascii="宋体" w:eastAsia="宋体" w:hAnsi="宋体" w:cs="宋体"/>
                <w:kern w:val="0"/>
                <w:szCs w:val="21"/>
              </w:rPr>
            </w:pPr>
            <w:r w:rsidRPr="00585040">
              <w:rPr>
                <w:rFonts w:ascii="宋体" w:eastAsia="宋体" w:hAnsi="宋体" w:cs="宋体" w:hint="eastAsia"/>
                <w:kern w:val="0"/>
                <w:szCs w:val="21"/>
              </w:rPr>
              <w:t>第二十五条 建筑起重机械安装拆卸工、起重信号工、起重司机、司索工等特种作业人员应当经建设主管部门考核合格，并取得特种作业操作资格证书后，方可上岗作业。</w:t>
            </w:r>
          </w:p>
        </w:tc>
      </w:tr>
      <w:tr w:rsidR="009604EF" w:rsidRPr="00585040" w14:paraId="62C2AE08" w14:textId="77777777" w:rsidTr="00233436">
        <w:trPr>
          <w:trHeight w:val="644"/>
        </w:trPr>
        <w:tc>
          <w:tcPr>
            <w:tcW w:w="280" w:type="pct"/>
            <w:shd w:val="clear" w:color="auto" w:fill="auto"/>
            <w:vAlign w:val="center"/>
          </w:tcPr>
          <w:p w14:paraId="68BDFF3B"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lastRenderedPageBreak/>
              <w:t>4.4.3</w:t>
            </w:r>
          </w:p>
        </w:tc>
        <w:tc>
          <w:tcPr>
            <w:tcW w:w="329" w:type="pct"/>
            <w:shd w:val="clear" w:color="auto" w:fill="auto"/>
            <w:vAlign w:val="center"/>
          </w:tcPr>
          <w:p w14:paraId="5BF55CD0"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起重机械资料</w:t>
            </w:r>
          </w:p>
        </w:tc>
        <w:tc>
          <w:tcPr>
            <w:tcW w:w="425" w:type="pct"/>
            <w:shd w:val="clear" w:color="auto" w:fill="auto"/>
            <w:vAlign w:val="center"/>
          </w:tcPr>
          <w:p w14:paraId="6EF6845B"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02408D60" w14:textId="184BBB04"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起重机械基础验收资料。安装（包括附着顶升）后安装单位自检合格证明、检测报告及验收记录。</w:t>
            </w:r>
          </w:p>
        </w:tc>
        <w:tc>
          <w:tcPr>
            <w:tcW w:w="504" w:type="pct"/>
            <w:shd w:val="clear" w:color="auto" w:fill="auto"/>
            <w:vAlign w:val="center"/>
          </w:tcPr>
          <w:p w14:paraId="017C4829" w14:textId="75C16BA6" w:rsidR="009604EF" w:rsidRPr="00585040" w:rsidRDefault="009604EF" w:rsidP="005D16DF">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《建筑起重机械安全监督管理规定》（建设部令第166 号） </w:t>
            </w:r>
          </w:p>
        </w:tc>
        <w:tc>
          <w:tcPr>
            <w:tcW w:w="2608" w:type="pct"/>
            <w:shd w:val="clear" w:color="auto" w:fill="auto"/>
            <w:vAlign w:val="center"/>
          </w:tcPr>
          <w:p w14:paraId="3B7AF957" w14:textId="77777777"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第十四条 建筑起重机械安装完毕后，安装单位应当按照安全技术标准及安装使用说明书的有关要求对建筑起重机械进行自检、调试和试运转。自检合格的，应当出具自检 合格证明，并向使用单位进行安全使用说明。 </w:t>
            </w:r>
          </w:p>
          <w:p w14:paraId="17E90DCA" w14:textId="09F96EDE" w:rsidR="009604EF" w:rsidRPr="00585040" w:rsidRDefault="009604EF" w:rsidP="00233436">
            <w:pPr>
              <w:widowControl/>
              <w:jc w:val="left"/>
              <w:rPr>
                <w:rFonts w:ascii="宋体" w:eastAsia="宋体" w:hAnsi="宋体" w:cs="宋体"/>
                <w:kern w:val="0"/>
                <w:szCs w:val="21"/>
              </w:rPr>
            </w:pPr>
            <w:r w:rsidRPr="00585040">
              <w:rPr>
                <w:rFonts w:ascii="宋体" w:eastAsia="宋体" w:hAnsi="宋体" w:cs="宋体" w:hint="eastAsia"/>
                <w:kern w:val="0"/>
                <w:szCs w:val="21"/>
              </w:rPr>
              <w:t xml:space="preserve">第十六条 建筑起重机械安装完毕后，使用单位应当组织出租、安装、监理等有关单位进行验收，或者委托具有相应资质的检验检测机构进行验收。建筑起重机械经验收合格后方可投入使用，未经验收或者验收不合格的不得使用。实行施工总承包的，由施工总承包单位组织验收。建筑起重机械在验收前应当经有相应资质的检验检测机构监督检验合格。检验检测机构和检验检測人员对检验检測结果、鉴定结论依法承担法律责任。 </w:t>
            </w:r>
          </w:p>
        </w:tc>
      </w:tr>
      <w:tr w:rsidR="009604EF" w:rsidRPr="00585040" w14:paraId="2ED4DF98" w14:textId="77777777" w:rsidTr="00233436">
        <w:trPr>
          <w:trHeight w:val="1380"/>
        </w:trPr>
        <w:tc>
          <w:tcPr>
            <w:tcW w:w="280" w:type="pct"/>
            <w:vMerge w:val="restart"/>
            <w:shd w:val="clear" w:color="auto" w:fill="auto"/>
            <w:vAlign w:val="center"/>
          </w:tcPr>
          <w:p w14:paraId="619B43B3"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4.4.4</w:t>
            </w:r>
          </w:p>
        </w:tc>
        <w:tc>
          <w:tcPr>
            <w:tcW w:w="329" w:type="pct"/>
            <w:vMerge w:val="restart"/>
            <w:shd w:val="clear" w:color="auto" w:fill="auto"/>
            <w:vAlign w:val="center"/>
          </w:tcPr>
          <w:p w14:paraId="1C81116E"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起重机械资料</w:t>
            </w:r>
          </w:p>
        </w:tc>
        <w:tc>
          <w:tcPr>
            <w:tcW w:w="425" w:type="pct"/>
            <w:vMerge w:val="restart"/>
            <w:shd w:val="clear" w:color="auto" w:fill="auto"/>
            <w:vAlign w:val="center"/>
          </w:tcPr>
          <w:p w14:paraId="1E8675EA"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vMerge w:val="restart"/>
            <w:shd w:val="clear" w:color="auto" w:fill="auto"/>
            <w:vAlign w:val="center"/>
          </w:tcPr>
          <w:p w14:paraId="27665A64" w14:textId="77777777" w:rsidR="009604EF" w:rsidRPr="00585040" w:rsidRDefault="009604EF" w:rsidP="00233436">
            <w:pPr>
              <w:widowControl/>
              <w:jc w:val="left"/>
              <w:rPr>
                <w:rFonts w:ascii="宋体" w:eastAsia="宋体" w:hAnsi="宋体" w:cs="宋体"/>
                <w:color w:val="FF0000"/>
                <w:kern w:val="0"/>
                <w:szCs w:val="21"/>
              </w:rPr>
            </w:pPr>
            <w:r w:rsidRPr="00585040">
              <w:rPr>
                <w:rFonts w:ascii="宋体" w:eastAsia="宋体" w:hAnsi="宋体" w:cs="宋体" w:hint="eastAsia"/>
                <w:color w:val="000000"/>
                <w:kern w:val="0"/>
                <w:szCs w:val="21"/>
              </w:rPr>
              <w:t>使用过程作业人员资格证书及安全技术交底、使用登记标志、生产安全事故应急救援预案、多塔作业防碰撞措施、日常检查（包括吊索具）与整改记录、维护和保养记录、交接班记录。</w:t>
            </w:r>
          </w:p>
        </w:tc>
        <w:tc>
          <w:tcPr>
            <w:tcW w:w="504" w:type="pct"/>
            <w:shd w:val="clear" w:color="auto" w:fill="auto"/>
            <w:vAlign w:val="center"/>
          </w:tcPr>
          <w:p w14:paraId="1CA673A4" w14:textId="2EA839D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《建设工程安全生产管理条例》 </w:t>
            </w:r>
          </w:p>
        </w:tc>
        <w:tc>
          <w:tcPr>
            <w:tcW w:w="2608" w:type="pct"/>
            <w:shd w:val="clear" w:color="auto" w:fill="auto"/>
            <w:vAlign w:val="center"/>
          </w:tcPr>
          <w:p w14:paraId="38AF0EBB" w14:textId="06BFB63D"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第三十五条 施工单位在使用施工起重机械和整体提升脚手架、模板等自升式架设设施前，应当组织有关单位进行验收，也可以委托具有相应资质的检验检测机构进行验收; 使用承租的机械设备和施工机具及配件的，由施工总承包单位、分包单位、出租单位和安装单位共同进行验收。验收合格的方可使用。《特种设备安全监察条例》规定的施工起重机械，在验收前应当经有相应资质的检验检测机构监督检验合格。</w:t>
            </w:r>
            <w:r w:rsidRPr="00585040">
              <w:rPr>
                <w:rFonts w:ascii="宋体" w:eastAsia="宋体" w:hAnsi="宋体" w:cs="宋体" w:hint="eastAsia"/>
                <w:kern w:val="0"/>
                <w:szCs w:val="21"/>
              </w:rPr>
              <w:t>施工单位应当自施工起重机械和整体提升脚手架、模板等自升式架设设施验收合格之日起30日内，向建设行政主管部门或者其他有关部门登记。</w:t>
            </w:r>
            <w:r w:rsidRPr="00585040">
              <w:rPr>
                <w:rFonts w:ascii="宋体" w:eastAsia="宋体" w:hAnsi="宋体" w:cs="宋体" w:hint="eastAsia"/>
                <w:color w:val="000000"/>
                <w:kern w:val="0"/>
                <w:szCs w:val="21"/>
              </w:rPr>
              <w:t xml:space="preserve">登记标志应当置于或者附着于该设备的显著位置。 </w:t>
            </w:r>
          </w:p>
        </w:tc>
      </w:tr>
      <w:tr w:rsidR="009604EF" w:rsidRPr="00585040" w14:paraId="38207F69" w14:textId="77777777" w:rsidTr="00233436">
        <w:trPr>
          <w:trHeight w:val="1109"/>
        </w:trPr>
        <w:tc>
          <w:tcPr>
            <w:tcW w:w="280" w:type="pct"/>
            <w:vMerge/>
            <w:vAlign w:val="center"/>
          </w:tcPr>
          <w:p w14:paraId="3792A4E2"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0FCC43B4"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2A4DFC73"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0CDA9A21"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39578901" w14:textId="03BF006E"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《建筑起重机械安全监督管理规定》（建设部令第166 号） </w:t>
            </w:r>
          </w:p>
        </w:tc>
        <w:tc>
          <w:tcPr>
            <w:tcW w:w="2608" w:type="pct"/>
            <w:shd w:val="clear" w:color="auto" w:fill="auto"/>
            <w:vAlign w:val="center"/>
          </w:tcPr>
          <w:p w14:paraId="6E2FBADC" w14:textId="3D4666A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第十七条 使用单位应当自建筑起重机械安装验收合格之日起30日内，将建筑起重机械安装验收资料、建筑起重机械安全管理制度、特种作业人员名单等，向工程所在地县级以上地方人民政府建设主管部门办理建筑起重机械使用登记。登记标志置于或者附着于该设备的显著位置。</w:t>
            </w:r>
          </w:p>
        </w:tc>
      </w:tr>
      <w:tr w:rsidR="009604EF" w:rsidRPr="00585040" w14:paraId="7FEAC675" w14:textId="77777777" w:rsidTr="001B192C">
        <w:trPr>
          <w:trHeight w:val="1362"/>
        </w:trPr>
        <w:tc>
          <w:tcPr>
            <w:tcW w:w="280" w:type="pct"/>
            <w:vMerge/>
            <w:vAlign w:val="center"/>
          </w:tcPr>
          <w:p w14:paraId="51C4B1CA"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01E579A3"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5B78213A"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2A9FA50F"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498C0C03" w14:textId="51802D43"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kern w:val="0"/>
                <w:szCs w:val="21"/>
              </w:rPr>
              <w:t xml:space="preserve">《建筑起重机械备案登记办法》（建质 〔2008〕76 号） </w:t>
            </w:r>
          </w:p>
        </w:tc>
        <w:tc>
          <w:tcPr>
            <w:tcW w:w="2608" w:type="pct"/>
            <w:shd w:val="clear" w:color="auto" w:fill="auto"/>
            <w:vAlign w:val="center"/>
          </w:tcPr>
          <w:p w14:paraId="1CB5A795" w14:textId="0E40B3FD" w:rsidR="009604EF" w:rsidRPr="00585040" w:rsidRDefault="009604EF" w:rsidP="001B192C">
            <w:pPr>
              <w:widowControl/>
              <w:jc w:val="left"/>
              <w:rPr>
                <w:rFonts w:ascii="宋体" w:eastAsia="宋体" w:hAnsi="宋体" w:cs="宋体"/>
                <w:color w:val="FF0000"/>
                <w:kern w:val="0"/>
                <w:szCs w:val="21"/>
              </w:rPr>
            </w:pPr>
            <w:r w:rsidRPr="00585040">
              <w:rPr>
                <w:rFonts w:ascii="宋体" w:eastAsia="宋体" w:hAnsi="宋体" w:cs="宋体" w:hint="eastAsia"/>
                <w:color w:val="000000"/>
                <w:kern w:val="0"/>
                <w:szCs w:val="21"/>
              </w:rPr>
              <w:t>第十五条 使用单位在办理建筑起重机械使用登记时，应当向使用登记机关提交下列资料：（二）建筑起重机械租赁合同；（三）建筑起重机械检验检测报告和安装验收资料；（四）使用单位特种作业人员资格证书； （五）建筑起重机械维护保养等管理制度；（六）建筑起重机械生产安全事故应急救援予预案；（七）使用登记机关规定的其他资料。</w:t>
            </w:r>
          </w:p>
        </w:tc>
      </w:tr>
      <w:tr w:rsidR="009604EF" w:rsidRPr="00585040" w14:paraId="150EB64F" w14:textId="77777777" w:rsidTr="00233436">
        <w:trPr>
          <w:trHeight w:val="645"/>
        </w:trPr>
        <w:tc>
          <w:tcPr>
            <w:tcW w:w="280" w:type="pct"/>
            <w:shd w:val="clear" w:color="auto" w:fill="auto"/>
            <w:vAlign w:val="center"/>
          </w:tcPr>
          <w:p w14:paraId="6CCC73B5" w14:textId="77777777" w:rsidR="009604EF" w:rsidRPr="00585040" w:rsidRDefault="009604EF" w:rsidP="00233436">
            <w:pPr>
              <w:widowControl/>
              <w:jc w:val="center"/>
              <w:rPr>
                <w:rFonts w:ascii="宋体" w:eastAsia="宋体" w:hAnsi="宋体" w:cs="宋体"/>
                <w:b/>
                <w:bCs/>
                <w:color w:val="000000"/>
                <w:kern w:val="0"/>
                <w:szCs w:val="21"/>
              </w:rPr>
            </w:pPr>
            <w:r w:rsidRPr="00585040">
              <w:rPr>
                <w:rFonts w:ascii="宋体" w:eastAsia="宋体" w:hAnsi="宋体" w:cs="宋体"/>
                <w:b/>
                <w:bCs/>
                <w:color w:val="000000"/>
                <w:kern w:val="0"/>
                <w:szCs w:val="21"/>
              </w:rPr>
              <w:t>4.5</w:t>
            </w:r>
          </w:p>
        </w:tc>
        <w:tc>
          <w:tcPr>
            <w:tcW w:w="4720" w:type="pct"/>
            <w:gridSpan w:val="5"/>
            <w:shd w:val="clear" w:color="auto" w:fill="auto"/>
            <w:vAlign w:val="center"/>
          </w:tcPr>
          <w:p w14:paraId="7A7FD4AC" w14:textId="77777777" w:rsidR="009604EF" w:rsidRPr="00585040" w:rsidRDefault="009604EF" w:rsidP="00233436">
            <w:pPr>
              <w:widowControl/>
              <w:jc w:val="left"/>
              <w:rPr>
                <w:rFonts w:ascii="宋体" w:eastAsia="宋体" w:hAnsi="宋体" w:cs="宋体"/>
                <w:b/>
                <w:bCs/>
                <w:color w:val="000000"/>
                <w:kern w:val="0"/>
                <w:szCs w:val="21"/>
              </w:rPr>
            </w:pPr>
            <w:r w:rsidRPr="00585040">
              <w:rPr>
                <w:rFonts w:ascii="宋体" w:eastAsia="宋体" w:hAnsi="宋体" w:cs="宋体" w:hint="eastAsia"/>
                <w:b/>
                <w:bCs/>
                <w:color w:val="000000"/>
                <w:kern w:val="0"/>
                <w:szCs w:val="21"/>
              </w:rPr>
              <w:t>模板支撑体系资料</w:t>
            </w:r>
          </w:p>
        </w:tc>
      </w:tr>
      <w:tr w:rsidR="009604EF" w:rsidRPr="00585040" w14:paraId="7464B185" w14:textId="77777777" w:rsidTr="00233436">
        <w:trPr>
          <w:trHeight w:val="720"/>
        </w:trPr>
        <w:tc>
          <w:tcPr>
            <w:tcW w:w="280" w:type="pct"/>
            <w:vMerge w:val="restart"/>
            <w:shd w:val="clear" w:color="auto" w:fill="auto"/>
            <w:vAlign w:val="center"/>
          </w:tcPr>
          <w:p w14:paraId="7074B6DC" w14:textId="77777777" w:rsidR="009604EF" w:rsidRPr="00585040" w:rsidRDefault="009604EF" w:rsidP="00233436">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4.5.1</w:t>
            </w:r>
          </w:p>
        </w:tc>
        <w:tc>
          <w:tcPr>
            <w:tcW w:w="329" w:type="pct"/>
            <w:vMerge w:val="restart"/>
            <w:shd w:val="clear" w:color="auto" w:fill="auto"/>
            <w:vAlign w:val="center"/>
          </w:tcPr>
          <w:p w14:paraId="4897FEAC"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模板支撑体系资料</w:t>
            </w:r>
          </w:p>
        </w:tc>
        <w:tc>
          <w:tcPr>
            <w:tcW w:w="425" w:type="pct"/>
            <w:vMerge w:val="restart"/>
            <w:shd w:val="clear" w:color="auto" w:fill="auto"/>
            <w:vAlign w:val="center"/>
          </w:tcPr>
          <w:p w14:paraId="0A11E3EE"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vMerge w:val="restart"/>
            <w:shd w:val="clear" w:color="auto" w:fill="auto"/>
            <w:vAlign w:val="center"/>
          </w:tcPr>
          <w:p w14:paraId="6B61D3F6"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架体配件进场验收记录、合格证及扣件抽样复试报告。</w:t>
            </w:r>
          </w:p>
        </w:tc>
        <w:tc>
          <w:tcPr>
            <w:tcW w:w="504" w:type="pct"/>
            <w:shd w:val="clear" w:color="auto" w:fill="auto"/>
            <w:vAlign w:val="center"/>
          </w:tcPr>
          <w:p w14:paraId="230D6E8B" w14:textId="3D55511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《建筑施工模板安全技术规范》(JGJ162-2008</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55568CCF" w14:textId="13A16BEE"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8.0.3 模板及配件进场应有出厂合格证或当年的检验报告，安装前应对所用部件（立柱、楞梁、吊环、扣件等）进行认真检查，不符合要求者不得使用。 </w:t>
            </w:r>
          </w:p>
        </w:tc>
      </w:tr>
      <w:tr w:rsidR="009604EF" w:rsidRPr="00585040" w14:paraId="268B14E6" w14:textId="77777777" w:rsidTr="00233436">
        <w:trPr>
          <w:trHeight w:val="1845"/>
        </w:trPr>
        <w:tc>
          <w:tcPr>
            <w:tcW w:w="280" w:type="pct"/>
            <w:vMerge/>
            <w:vAlign w:val="center"/>
          </w:tcPr>
          <w:p w14:paraId="55FB30BA"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208941B0"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4CA9C8EA"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288D99E4"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5B559459" w14:textId="1DE4C071"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《建筑施工脚手架安 全技术统一标准》 </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GB51210-2016</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2EE8BE28" w14:textId="71B1383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10.0.2 脚手架工程应按下列规定进行质量控制：1</w:t>
            </w:r>
            <w:r w:rsidRPr="00585040">
              <w:rPr>
                <w:rFonts w:ascii="宋体" w:eastAsia="宋体" w:hAnsi="宋体" w:cs="宋体"/>
                <w:color w:val="000000"/>
                <w:kern w:val="0"/>
                <w:szCs w:val="21"/>
              </w:rPr>
              <w:t xml:space="preserve"> </w:t>
            </w:r>
            <w:r w:rsidRPr="00585040">
              <w:rPr>
                <w:rFonts w:ascii="宋体" w:eastAsia="宋体" w:hAnsi="宋体" w:cs="宋体" w:hint="eastAsia"/>
                <w:color w:val="000000"/>
                <w:kern w:val="0"/>
                <w:szCs w:val="21"/>
              </w:rPr>
              <w:t xml:space="preserve">对搭设脚手架的材料、构配件和设备应进行现场检验。 </w:t>
            </w:r>
          </w:p>
          <w:p w14:paraId="240D21F8" w14:textId="47494269"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10.0.3 搭设脚手架的材料、构配件和设备应按进入施工现 场的批次分品种、规格进行检验，检验合格后方可搭设施工，并应符合下列要求：1 新产品应有产品质量合格证，工厂化生产的主要承力杆 件、涉及结构安全的构件应具有型式检验报告；2 材料、构配件和设备质量应符合本标准及国家现行相关 标准的规定；3 按规定应进行施工现场抽样复验的构配件，应经抽样复 验合格；4 周转使用的材料、构配件和设备，应经维修检验合格。 </w:t>
            </w:r>
          </w:p>
          <w:p w14:paraId="7D28EFF9" w14:textId="7DEEA552"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10.0.4 在对脚手架材料、构配件和设备进行现场检验时，应采用随机抽样的方法抽取样品进行外观检验、实量实测检验、功能测试检验。抽样比例应符合下列规定：1 按材料、构配件和设备的品种、规格应抽检1%～3%；2 安全锁扣、防坠装置、支座等重要构配件应全数检验；3 经过维修的材料、构配件抽检比例不应少于3%。</w:t>
            </w:r>
          </w:p>
        </w:tc>
      </w:tr>
      <w:tr w:rsidR="009604EF" w:rsidRPr="00585040" w14:paraId="0BF4AFBB" w14:textId="77777777" w:rsidTr="00233436">
        <w:trPr>
          <w:trHeight w:val="1211"/>
        </w:trPr>
        <w:tc>
          <w:tcPr>
            <w:tcW w:w="280" w:type="pct"/>
            <w:vMerge/>
            <w:vAlign w:val="center"/>
          </w:tcPr>
          <w:p w14:paraId="40AD95B2"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5E5494D8"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6DDF11BC"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21B84F63"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36CA46A2" w14:textId="0FC7D9D6"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《建筑施工扣件式钢管脚手架安全技术规范》(JGJ130-2011</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75173C43"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 构配件检查与验收 </w:t>
            </w:r>
          </w:p>
          <w:p w14:paraId="39C575F7" w14:textId="796AC473"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8.1.1 新钢管的检查应符合下列规定：1 应有产品质量合格证；2 应有质量检验报告，钢管材质检验方法应符合现行国家标准《金属材料室温拉伸试验方法》(GB/T228</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的有关规定 其质量应符合本规范第 3.1.1 条的规定；3 钢管表面应平直光滑，不应有裂缝、结疤、分层、错位 硬弯、毛刺、压痕和深的划道；4 钢管外径、壁厚、端面等的偏差，应分别符合本规范表8.1.8 的规定；5 钢管应涂有防锈漆。 </w:t>
            </w:r>
          </w:p>
          <w:p w14:paraId="4E2D9E9A" w14:textId="175F4391"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8.1.2 旧钢管的检查应符合下列规定1表面锈蚀深度应符合本规范表8.1.8 序号3的规定。锈蚀检查应每年一次。检查时，应在锈蚀严重的钢管中抽取三根，在每根锈蚀严重的部位横向截断取样检查，当锈蚀深度超过规定值时不得使用。 2 钢管弯曲变形应符合本规范表8.1.8序号4的规定 </w:t>
            </w:r>
          </w:p>
          <w:p w14:paraId="4086590B" w14:textId="616CC37D"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8.1.3 扣件验收应符合下列规定: 1 扣件应有生产许可证、法定检测单位的测试报告和产品 质量合格证。当对扣件质量有怀疑时，应按现行国家标准 《钢管脚手架扣件》（GB15831）的规定抽样检测。 2 新、旧扣件均应进行防锈处理。 3 扣件的技术要求应符合现行国家标准《钢管脚手架扣件》（GB15831）的相关规定。 </w:t>
            </w:r>
          </w:p>
          <w:p w14:paraId="53C72695" w14:textId="027880C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8.1.4 扣件进入施工现场应检查产品合格证，并应进行抽样 复试，技术性能应符合现行国家标准《钢管脚手架扣件》 （GB15831）的规定。扣件在使用前应退个挑选，有裂、变形、 螺栓出现滑丝的严禁使用 </w:t>
            </w:r>
          </w:p>
          <w:p w14:paraId="575FF2C8" w14:textId="7777777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8.1.5 脚手板的检查应符合下列规定 </w:t>
            </w:r>
          </w:p>
          <w:p w14:paraId="56937ADF" w14:textId="6BCD857D" w:rsidR="009604EF" w:rsidRPr="00585040" w:rsidRDefault="009604EF" w:rsidP="00233436">
            <w:pPr>
              <w:widowControl/>
              <w:ind w:firstLineChars="100" w:firstLine="210"/>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 冲压钢脚手板的检查应符合下列规定：1）新脚手板应有产品质量合格证；2）尺寸偏差应符合本规范表 8.1.8 序号 5 的规</w:t>
            </w:r>
            <w:r w:rsidRPr="00585040">
              <w:rPr>
                <w:rFonts w:ascii="宋体" w:eastAsia="宋体" w:hAnsi="宋体" w:cs="宋体" w:hint="eastAsia"/>
                <w:color w:val="000000"/>
                <w:kern w:val="0"/>
                <w:szCs w:val="21"/>
              </w:rPr>
              <w:lastRenderedPageBreak/>
              <w:t xml:space="preserve">定，且不得 有裂纹、开焊与硬弯；3）新、旧脚手板均应涂防锈；4）应有防滑措施。 </w:t>
            </w:r>
          </w:p>
          <w:p w14:paraId="3BCE2566" w14:textId="6B44663E" w:rsidR="009604EF" w:rsidRPr="00585040" w:rsidRDefault="009604EF" w:rsidP="00233436">
            <w:pPr>
              <w:widowControl/>
              <w:ind w:firstLineChars="100" w:firstLine="210"/>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2 木脚手板、竹脚手板的检查应符合下列规定: 1）木脚手板质量应符合本规范第3.3.3 条的规定，宽度厚度允许偏差应符合现行国家标准《木结构工程施工质量验收规范》（GB50206）的规定;不得使用扭曲变形、劈裂、腐 朽的脚手板；2）竹笆脚手板、竹串片脚手板的材料应符合本规范第3.3.4条的规定。 </w:t>
            </w:r>
          </w:p>
          <w:p w14:paraId="63857F84" w14:textId="24F0D528"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8.1.6 悬挑脚手架用型钢的质量应符合本规范第3.5.1条的规定，并应符合现行国家标准《钢结构工程施工质量验收规范》（GB50205）的有关规定。 </w:t>
            </w:r>
          </w:p>
          <w:p w14:paraId="43C9D709" w14:textId="429E62A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8.1.7 可调托撑的检查应符合下列规定: 1 应有产品质量合格证，其质量应符合本规范第3.4节的规定；2 应有质量检验报告，可调托撑抗压承载力应符合本规范第 5.1.7 条的规定；3 可调托撑支托板厚不应小于5m，变形不应大于1m；4 严禁使用有裂缝的支托板、螺母。 </w:t>
            </w:r>
          </w:p>
          <w:p w14:paraId="09047B23" w14:textId="1379D415"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8.1.8 构配件允许偏差应符合表 8.1.8 的规定。 </w:t>
            </w:r>
          </w:p>
        </w:tc>
      </w:tr>
      <w:tr w:rsidR="009604EF" w:rsidRPr="00585040" w14:paraId="26209096" w14:textId="77777777" w:rsidTr="00233436">
        <w:trPr>
          <w:trHeight w:val="720"/>
        </w:trPr>
        <w:tc>
          <w:tcPr>
            <w:tcW w:w="280" w:type="pct"/>
            <w:vMerge/>
            <w:vAlign w:val="center"/>
          </w:tcPr>
          <w:p w14:paraId="45064D62"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1DD38823"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571A70E5"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2C69D44A"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7301DF37" w14:textId="1E1B946A"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《建筑施工碗扣式钢管脚手架安全技术规范》(JGJ166-2016</w:t>
            </w:r>
            <w:r w:rsidRPr="00585040">
              <w:rPr>
                <w:rFonts w:ascii="宋体" w:eastAsia="宋体" w:hAnsi="宋体" w:cs="宋体"/>
                <w:color w:val="000000"/>
                <w:kern w:val="0"/>
                <w:szCs w:val="21"/>
              </w:rPr>
              <w:t>)</w:t>
            </w:r>
          </w:p>
        </w:tc>
        <w:tc>
          <w:tcPr>
            <w:tcW w:w="2608" w:type="pct"/>
            <w:shd w:val="clear" w:color="auto" w:fill="auto"/>
            <w:vAlign w:val="center"/>
          </w:tcPr>
          <w:p w14:paraId="29DD33FF" w14:textId="7882248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7.13 对进入现场的脚手架构配件，使用前应对其质量进行检验，不合格产品不得使用。 </w:t>
            </w:r>
          </w:p>
        </w:tc>
      </w:tr>
      <w:tr w:rsidR="009604EF" w:rsidRPr="00585040" w14:paraId="44FF8562" w14:textId="77777777" w:rsidTr="00233436">
        <w:trPr>
          <w:trHeight w:val="960"/>
        </w:trPr>
        <w:tc>
          <w:tcPr>
            <w:tcW w:w="280" w:type="pct"/>
            <w:vMerge/>
            <w:vAlign w:val="center"/>
          </w:tcPr>
          <w:p w14:paraId="4A5780E4"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19F87FB9"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6D48AE53"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1854A95B"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02F1BDA3" w14:textId="6BE4778D"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《建筑施工承插型盘扣式钢管支架安全技术规程》(JGJ231-2010</w:t>
            </w:r>
            <w:r w:rsidRPr="00585040">
              <w:rPr>
                <w:rFonts w:ascii="宋体" w:eastAsia="宋体" w:hAnsi="宋体" w:cs="宋体"/>
                <w:color w:val="000000"/>
                <w:kern w:val="0"/>
                <w:szCs w:val="21"/>
              </w:rPr>
              <w:t>)</w:t>
            </w:r>
          </w:p>
        </w:tc>
        <w:tc>
          <w:tcPr>
            <w:tcW w:w="2608" w:type="pct"/>
            <w:shd w:val="clear" w:color="auto" w:fill="auto"/>
            <w:vAlign w:val="center"/>
          </w:tcPr>
          <w:p w14:paraId="0F04C4D3" w14:textId="3A134B17"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8.0.1 对进入现场的钢管支架构配件的检查与验收应符合下列规定: 1 应有钢管支架产品标识及产品质量合格证； 2 应有钢管支架产品主要技术参数及产品使用说明书； 3 进入现场的构配件应对管径、构件壁厚等抽样核査，还应进行外观检查，外观质量应符合本规程第3.2.7 条规定；4 如有必要可对支架杆件进行质量抽检和试验。 </w:t>
            </w:r>
          </w:p>
        </w:tc>
      </w:tr>
      <w:tr w:rsidR="009604EF" w:rsidRPr="00585040" w14:paraId="62100B4C" w14:textId="77777777" w:rsidTr="00233436">
        <w:trPr>
          <w:trHeight w:val="1215"/>
        </w:trPr>
        <w:tc>
          <w:tcPr>
            <w:tcW w:w="280" w:type="pct"/>
            <w:vMerge/>
            <w:vAlign w:val="center"/>
          </w:tcPr>
          <w:p w14:paraId="19ACC9F6" w14:textId="77777777" w:rsidR="009604EF" w:rsidRPr="00585040" w:rsidRDefault="009604EF" w:rsidP="00233436">
            <w:pPr>
              <w:widowControl/>
              <w:jc w:val="left"/>
              <w:rPr>
                <w:rFonts w:ascii="宋体" w:eastAsia="宋体" w:hAnsi="宋体" w:cs="宋体"/>
                <w:color w:val="000000"/>
                <w:kern w:val="0"/>
                <w:szCs w:val="21"/>
              </w:rPr>
            </w:pPr>
          </w:p>
        </w:tc>
        <w:tc>
          <w:tcPr>
            <w:tcW w:w="329" w:type="pct"/>
            <w:vMerge/>
            <w:vAlign w:val="center"/>
          </w:tcPr>
          <w:p w14:paraId="14CC8F2D" w14:textId="77777777" w:rsidR="009604EF" w:rsidRPr="00585040" w:rsidRDefault="009604EF" w:rsidP="00233436">
            <w:pPr>
              <w:widowControl/>
              <w:jc w:val="left"/>
              <w:rPr>
                <w:rFonts w:ascii="宋体" w:eastAsia="宋体" w:hAnsi="宋体" w:cs="宋体"/>
                <w:color w:val="000000"/>
                <w:kern w:val="0"/>
                <w:szCs w:val="21"/>
              </w:rPr>
            </w:pPr>
          </w:p>
        </w:tc>
        <w:tc>
          <w:tcPr>
            <w:tcW w:w="425" w:type="pct"/>
            <w:vMerge/>
            <w:vAlign w:val="center"/>
          </w:tcPr>
          <w:p w14:paraId="069D7CA8" w14:textId="77777777" w:rsidR="009604EF" w:rsidRPr="00585040" w:rsidRDefault="009604EF" w:rsidP="00233436">
            <w:pPr>
              <w:widowControl/>
              <w:jc w:val="left"/>
              <w:rPr>
                <w:rFonts w:ascii="宋体" w:eastAsia="宋体" w:hAnsi="宋体" w:cs="宋体"/>
                <w:color w:val="000000"/>
                <w:kern w:val="0"/>
                <w:szCs w:val="21"/>
              </w:rPr>
            </w:pPr>
          </w:p>
        </w:tc>
        <w:tc>
          <w:tcPr>
            <w:tcW w:w="854" w:type="pct"/>
            <w:vMerge/>
            <w:vAlign w:val="center"/>
          </w:tcPr>
          <w:p w14:paraId="62C3DB32" w14:textId="77777777" w:rsidR="009604EF" w:rsidRPr="00585040" w:rsidRDefault="009604EF" w:rsidP="00233436">
            <w:pPr>
              <w:widowControl/>
              <w:jc w:val="left"/>
              <w:rPr>
                <w:rFonts w:ascii="宋体" w:eastAsia="宋体" w:hAnsi="宋体" w:cs="宋体"/>
                <w:color w:val="000000"/>
                <w:kern w:val="0"/>
                <w:szCs w:val="21"/>
              </w:rPr>
            </w:pPr>
          </w:p>
        </w:tc>
        <w:tc>
          <w:tcPr>
            <w:tcW w:w="504" w:type="pct"/>
            <w:shd w:val="clear" w:color="auto" w:fill="auto"/>
            <w:vAlign w:val="center"/>
          </w:tcPr>
          <w:p w14:paraId="0EBD06C7" w14:textId="473CB5DC"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《混凝土结构工程施 工规范》</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GB50666-2011</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04B9AC34" w14:textId="6F33EB39" w:rsidR="009604EF" w:rsidRPr="00585040" w:rsidRDefault="009604EF" w:rsidP="00233436">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4.6.1 模板、支架杆件和连接件的进场检查，应符合下列规定：1 模板表面应平整;胶合板模板的胶合层不应脱胶翘角，支架杆件应平直，应无严重变形和锈蚀:连接件应无严重变形和锈蚀，并不应有裂纹；2 模板的规格和尺寸，支架杆件的直径和壁厚，及连接件的质量，应符合设计要求；3 施工现场组装的模板，其组成部分的外观和尺寸，应符合设计要求；4 必要时，应对模板、支架杆件和连接件的力学性能进行抽样检查；5 应在进场时和周转使用前全数检查外观质量。 </w:t>
            </w:r>
          </w:p>
        </w:tc>
      </w:tr>
      <w:tr w:rsidR="009604EF" w:rsidRPr="00585040" w14:paraId="2066FB50" w14:textId="77777777" w:rsidTr="00233436">
        <w:trPr>
          <w:trHeight w:val="77"/>
        </w:trPr>
        <w:tc>
          <w:tcPr>
            <w:tcW w:w="280" w:type="pct"/>
            <w:vMerge w:val="restart"/>
            <w:vAlign w:val="center"/>
          </w:tcPr>
          <w:p w14:paraId="5B4B359E" w14:textId="2DC62DA3" w:rsidR="009604EF" w:rsidRPr="00585040" w:rsidRDefault="009604EF" w:rsidP="00D725E8">
            <w:pPr>
              <w:jc w:val="center"/>
              <w:rPr>
                <w:rFonts w:ascii="宋体" w:eastAsia="宋体" w:hAnsi="宋体" w:cs="宋体"/>
                <w:color w:val="000000"/>
                <w:kern w:val="0"/>
                <w:szCs w:val="21"/>
              </w:rPr>
            </w:pPr>
            <w:r w:rsidRPr="00585040">
              <w:rPr>
                <w:rFonts w:ascii="宋体" w:eastAsia="宋体" w:hAnsi="宋体" w:cs="宋体"/>
                <w:color w:val="000000"/>
                <w:kern w:val="0"/>
                <w:szCs w:val="21"/>
              </w:rPr>
              <w:t>4.5.2</w:t>
            </w:r>
          </w:p>
        </w:tc>
        <w:tc>
          <w:tcPr>
            <w:tcW w:w="329" w:type="pct"/>
            <w:vMerge w:val="restart"/>
            <w:vAlign w:val="center"/>
          </w:tcPr>
          <w:p w14:paraId="6F54DD84" w14:textId="59C62859" w:rsidR="009604EF" w:rsidRPr="00585040" w:rsidRDefault="009604EF" w:rsidP="00D725E8">
            <w:pPr>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模板支撑体系资料</w:t>
            </w:r>
          </w:p>
        </w:tc>
        <w:tc>
          <w:tcPr>
            <w:tcW w:w="425" w:type="pct"/>
            <w:vMerge w:val="restart"/>
            <w:vAlign w:val="center"/>
          </w:tcPr>
          <w:p w14:paraId="25C2F91B" w14:textId="078088F6" w:rsidR="009604EF" w:rsidRPr="00585040" w:rsidRDefault="009604EF" w:rsidP="00D725E8">
            <w:pPr>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vMerge w:val="restart"/>
            <w:vAlign w:val="center"/>
          </w:tcPr>
          <w:p w14:paraId="43DB46DE" w14:textId="67AB14DF" w:rsidR="009604EF" w:rsidRPr="00585040" w:rsidRDefault="009604EF" w:rsidP="00D725E8">
            <w:pPr>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拆除申请及批准手续。</w:t>
            </w:r>
          </w:p>
        </w:tc>
        <w:tc>
          <w:tcPr>
            <w:tcW w:w="504" w:type="pct"/>
            <w:shd w:val="clear" w:color="auto" w:fill="auto"/>
            <w:vAlign w:val="center"/>
          </w:tcPr>
          <w:p w14:paraId="4E3A861E" w14:textId="5EDBF854"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《建筑施工模板安全技术规范》(JGJ162-2008</w:t>
            </w:r>
            <w:r w:rsidRPr="00585040">
              <w:rPr>
                <w:rFonts w:ascii="宋体" w:eastAsia="宋体" w:hAnsi="宋体" w:cs="宋体"/>
                <w:color w:val="000000"/>
                <w:kern w:val="0"/>
                <w:szCs w:val="21"/>
              </w:rPr>
              <w:t>)</w:t>
            </w:r>
          </w:p>
        </w:tc>
        <w:tc>
          <w:tcPr>
            <w:tcW w:w="2608" w:type="pct"/>
            <w:shd w:val="clear" w:color="auto" w:fill="auto"/>
            <w:vAlign w:val="center"/>
          </w:tcPr>
          <w:p w14:paraId="5032625C"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 模板拆除要求 </w:t>
            </w:r>
          </w:p>
          <w:p w14:paraId="37F4371E" w14:textId="7FBD0F8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7.1.1 模板的拆除措施应经技术主管部门或负责人批准，拆除模板的时间可按现行国家标准《混凝士结构工程施工及验收规范》（GB50010）的有关规定执行。冬期施工的拆模应遵守专门规定。 </w:t>
            </w:r>
          </w:p>
          <w:p w14:paraId="2EF34F9E"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7.1.2 当混凝土未达到规定强度或已达到设计规定强度时，如需提前拆模或承受部分超设计荷载时，必须经过计算和技术主管确认其强度能足够承受此荷载后，方可拆除。 </w:t>
            </w:r>
          </w:p>
          <w:p w14:paraId="47423272"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7.1.3 在承重焊接钢筋骨架作配筋的结构中，承受混凝土重量的模板，应在混凝土达到设计强度的25%后方可拆除承重模板。如在已拆除模板的结构上加置荷载时，应另行核算。 </w:t>
            </w:r>
          </w:p>
          <w:p w14:paraId="51961548"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7.1.4 大体积混凝土的拆模时间除应满足混凝土强度要求外，还应使混凝土内外温差降低到25以下时方可拆模。否则应采取有效措施防止产生温度裂缝。 </w:t>
            </w:r>
          </w:p>
          <w:p w14:paraId="05BB4B25"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7.1.5 后张预应力混凝土结构的侧模宜在施加预应力前拆除，底模应在施加预应力后拆除。设计有规定时，应按规定执行。 </w:t>
            </w:r>
          </w:p>
          <w:p w14:paraId="7D3E71B3"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7.1.6 拆模前应检查所使用的工具应有效和可靠，扳手等工具必须装入工具袋或系挂在身上，并应检查拆模场所范围内的安全措施。 </w:t>
            </w:r>
          </w:p>
          <w:p w14:paraId="5F9CE71F"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7.1.7 模板的拆除工作应设专人指挥。作业区应设围栏，其内不得有其它工种作业，并应设专人负责监护。拆下的模板、零配件严禁抛掷。 </w:t>
            </w:r>
          </w:p>
          <w:p w14:paraId="215B7D4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7.1.8 拆模的顺序和方法应按模板的设计规定进行。当设计无规定时，可采取先支的后拆、后支的先拆、先拆非承重模板、后拆承重模板，并应从上而下进行拆除。拆下的模板不得抛扔，应按指定地点堆放。 </w:t>
            </w:r>
          </w:p>
          <w:p w14:paraId="4DE21802"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7.1.9 多人同时操作时，应明确分工、统一信号或行动，应具有足够的操作面，人员应站于安全处。 </w:t>
            </w:r>
          </w:p>
          <w:p w14:paraId="75BFF14B"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7.1.10 高处拆除模板时，应遵守有关高处作业的规定。严禁使用大锤和撬棍，操作层上临时拆下的模板堆放不能超过3层。 </w:t>
            </w:r>
          </w:p>
          <w:p w14:paraId="5F98D204"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7.1.11 在提前拆除互相搭连并涉及其它后拆模板的支撑时，应补设临时支撑。拆模时应逐块拆卸，不得成片撬落或拉倒。 7.1.12 拆模如遇中途停歇，应将已拆松动、悬空、浮吊的模板或支架进行临时支撑牢固或相互连接稳固。对活动部件必须一次拆除。 </w:t>
            </w:r>
          </w:p>
          <w:p w14:paraId="04BDC264"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7.1.13 已拆除了模板的结构，应在混凝土强度达到设计强度值后方可承受全部设计荷载。若在未达到设计强度以前，需在结构上加置施工荷载时，应另行核算，强度不足时应加设临时支撑。 </w:t>
            </w:r>
          </w:p>
          <w:p w14:paraId="7ED72F1F"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7.1.14 遇6级或6级以上大风时，应暂停室外的高处作业。雨、雪、霜后应先清扫施工现场，方可进行工作。 </w:t>
            </w:r>
          </w:p>
          <w:p w14:paraId="36381413" w14:textId="2037AC54"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7.1.15 拆除有洞口模板时，应采取防止操作人员坠落的措施。洞口模板拆除后，应按现行行业标准《建筑施工高处作业安全技术规范》（JGJ80）的有关规定及时进行防护。更多详见规范内容。</w:t>
            </w:r>
          </w:p>
        </w:tc>
      </w:tr>
      <w:tr w:rsidR="009604EF" w:rsidRPr="00585040" w14:paraId="51FBD259" w14:textId="77777777" w:rsidTr="00233436">
        <w:trPr>
          <w:trHeight w:val="1530"/>
        </w:trPr>
        <w:tc>
          <w:tcPr>
            <w:tcW w:w="280" w:type="pct"/>
            <w:vMerge/>
            <w:vAlign w:val="center"/>
          </w:tcPr>
          <w:p w14:paraId="040767DB"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2B27E805"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34FCC8C8"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60AF66A3"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44016E14" w14:textId="08842844"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《建筑施工脚手架安 全技术统一标准》 </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GB51210-2016</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50A4C27A" w14:textId="3E40823E"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9.0.8 脚手架的拆除作业必须符合下列规定:1 架体的拆除应从上而下逐层进行，严禁上下同时作业；2 同层杆件和构配件必须按先外后内的版序拆除;剪刀、斜杆等加固杆件必须在拆卸至该部位杆件时再拆除；3 作业脚手架连墙件必须這架体逐层拆除，严禁先将连墙件整层或数层拆除后再拆架体。拆除作业过程中，当架体的自由端高度超过2步时，必须加设临时拉结。 9.0.9 模板支撑脚手架的安装与拆除作业应符合现行国家标准《混凝土结构工程施工规范》（GB50666）的规定。 </w:t>
            </w:r>
          </w:p>
          <w:p w14:paraId="016FAD61" w14:textId="467465A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9.0.10 脚手架的拆除作业不得重锤击打、撬別。拆除的杆件、构配件应采用机械或人工运至地面，严禁抛掷。 </w:t>
            </w:r>
          </w:p>
          <w:p w14:paraId="26683321" w14:textId="3332FF2E"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11.1.3 脚手架的搭设和拆除作业应由专业架子工担任，并应持证上岗。 </w:t>
            </w:r>
          </w:p>
          <w:p w14:paraId="05E8E091" w14:textId="067E37E5"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11.2.9 在搭设和拆除脚手架作业时，应设置安全警戒线、警戒标志，并应派专人监护，严禁非作业人员入内。 </w:t>
            </w:r>
          </w:p>
        </w:tc>
      </w:tr>
      <w:tr w:rsidR="009604EF" w:rsidRPr="00585040" w14:paraId="0623F34D" w14:textId="77777777" w:rsidTr="00233436">
        <w:trPr>
          <w:trHeight w:val="1211"/>
        </w:trPr>
        <w:tc>
          <w:tcPr>
            <w:tcW w:w="280" w:type="pct"/>
            <w:vMerge/>
            <w:vAlign w:val="center"/>
          </w:tcPr>
          <w:p w14:paraId="44C17899"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4D3C5E5F"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1FFD45B8"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52686A33"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0ABF15E0" w14:textId="211CF0AE"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《建筑施工扣件式钢管脚手架安全技术规范》(JGJ130-2011</w:t>
            </w:r>
            <w:r w:rsidRPr="00585040">
              <w:rPr>
                <w:rFonts w:ascii="宋体" w:eastAsia="宋体" w:hAnsi="宋体" w:cs="宋体"/>
                <w:color w:val="000000"/>
                <w:kern w:val="0"/>
                <w:szCs w:val="21"/>
              </w:rPr>
              <w:t>)</w:t>
            </w:r>
          </w:p>
        </w:tc>
        <w:tc>
          <w:tcPr>
            <w:tcW w:w="2608" w:type="pct"/>
            <w:shd w:val="clear" w:color="auto" w:fill="auto"/>
            <w:vAlign w:val="center"/>
          </w:tcPr>
          <w:p w14:paraId="10C2D29B"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 拆除 </w:t>
            </w:r>
          </w:p>
          <w:p w14:paraId="17802FF0" w14:textId="76C0C739"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7.4.1 脚手架拆除应按专项方案施工，拆除前应做好下列准备工作：1 应全面检查脚手架的扣件连接、连墙件、支撑体系等是 否符合构造要求；2 应根据检查结果补充完善脚手架专项方案中的拆除顺序和措施，经审批后方可实施；3 拆除前应对施工人员进行交底；4 应清除脚手架上杂物及地面障碍物。 </w:t>
            </w:r>
          </w:p>
          <w:p w14:paraId="5B98FDBD" w14:textId="57767704"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7.4.2 单、双排脚手架拆除作业必须由上而下逐层进行，严禁上下同时作业;连墙件必须随脚手架逐层拆除，严禁先将连墙件整层或数层拆除后再拆脚手架;分段拆除高差大于两步时，应增设连墙件加固。 </w:t>
            </w:r>
          </w:p>
          <w:p w14:paraId="3AAC3152" w14:textId="0DA2904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7.4.3 当脚手架拆至下部最后一根长立杆的高度（约6.5m）时，应先在适当位置搭设临时抛撑加固后，再拆除连墙件。当单、双排脚手架采取分段、分立面拆除时，对不拆除的 脚手架两端，应先按本规范第6.4.4条、第6.6.4条、第6.6.5条的有关规定设置连墙件和横向斜撑加固。 </w:t>
            </w:r>
          </w:p>
          <w:p w14:paraId="703C921F" w14:textId="5FAD8E8C"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7.4.4 架体拆除作业应设专人指挥，当有多人同时操作时，应明确分工、统一行动，且应具有足够的操作面。 </w:t>
            </w:r>
          </w:p>
          <w:p w14:paraId="527B4FB4"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7.4.5 卸料时各构配件严禁抛掷至地面。 </w:t>
            </w:r>
          </w:p>
          <w:p w14:paraId="5FB6E2B4" w14:textId="5EBEA2E0"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7.4.6 运至地面的构配件应按本规范的规定及时检查、整修 与保养，并应按品种、规格分别存放。</w:t>
            </w:r>
          </w:p>
        </w:tc>
      </w:tr>
      <w:tr w:rsidR="009604EF" w:rsidRPr="00585040" w14:paraId="7BB03035" w14:textId="77777777" w:rsidTr="00233436">
        <w:trPr>
          <w:trHeight w:val="1211"/>
        </w:trPr>
        <w:tc>
          <w:tcPr>
            <w:tcW w:w="280" w:type="pct"/>
            <w:vMerge/>
            <w:vAlign w:val="center"/>
          </w:tcPr>
          <w:p w14:paraId="52794747"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11B05945"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355D63D0"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5ACB01CC"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3910C3C7" w14:textId="02571A4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《建筑施工门式钢管脚手架安全技术规范》(JGJ128-2010</w:t>
            </w:r>
            <w:r w:rsidRPr="00585040">
              <w:rPr>
                <w:rFonts w:ascii="宋体" w:eastAsia="宋体" w:hAnsi="宋体" w:cs="宋体"/>
                <w:color w:val="000000"/>
                <w:kern w:val="0"/>
                <w:szCs w:val="21"/>
              </w:rPr>
              <w:t>)</w:t>
            </w:r>
          </w:p>
        </w:tc>
        <w:tc>
          <w:tcPr>
            <w:tcW w:w="2608" w:type="pct"/>
            <w:shd w:val="clear" w:color="auto" w:fill="auto"/>
            <w:vAlign w:val="center"/>
          </w:tcPr>
          <w:p w14:paraId="6297C944"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 拆除 </w:t>
            </w:r>
          </w:p>
          <w:p w14:paraId="74112DB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7.4.1 架体的拆除应按拆除方案施工，并应在拆除前做好下列准备工作：1 应对将拆除的架体进行拆除前的检查；2 根据拆除前的检查结果补充完善拆除方案；3 清除架体上的材料、杂物及作业面的障碍物。 </w:t>
            </w:r>
          </w:p>
          <w:p w14:paraId="52149C0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7.4.2 拆除作业必须符合下列规定：1 架体的拆除应从上而下逐层进行，严禁上下同时作业。2 同一层的构配件和加固杆件必须按先上后下、先外后内的顺序进行拆除。3 连墙件必须随脚手架逐层拆除，严禁先将连墙件整层或 数层拆除后再拆架体。拆除作业过程中，当架体的自由高度大于两步时，必须加设临时拉结。4 连接门架的剪刀撑等加固杆件必须在拆卸该门架时拆除。 </w:t>
            </w:r>
          </w:p>
          <w:p w14:paraId="7BB38A3E"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7.4.3 拆卸连接部件时，应先将止退装置旋转至开启位置， 然后拆除，不得硬拉，严禁敲击。拆除作业中，严禁使用手锤等硬物击打、撬别。 </w:t>
            </w:r>
          </w:p>
          <w:p w14:paraId="31CB5F77"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7.4.4 当门式脚手架需分段拆除时，架体不拆除部分的两端应按本规范第6.5.3条的规定采取加固措施后再拆除。 </w:t>
            </w:r>
          </w:p>
          <w:p w14:paraId="621A2448"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7.4.5 门架与配件应采用机械或人工运至地面，严禁抛投。 </w:t>
            </w:r>
          </w:p>
          <w:p w14:paraId="53338CDF" w14:textId="1FEEC60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7.4.6 拆卸的门架与配件、加固杆等不得集中堆放在未拆架体上，并应及时检查、整修与保养，并宜按品种、规格分别存放。</w:t>
            </w:r>
          </w:p>
        </w:tc>
      </w:tr>
      <w:tr w:rsidR="009604EF" w:rsidRPr="00585040" w14:paraId="5E706B98" w14:textId="77777777" w:rsidTr="00D725E8">
        <w:trPr>
          <w:trHeight w:val="5834"/>
        </w:trPr>
        <w:tc>
          <w:tcPr>
            <w:tcW w:w="280" w:type="pct"/>
            <w:vMerge/>
            <w:vAlign w:val="center"/>
          </w:tcPr>
          <w:p w14:paraId="5CFADE0B"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1F253533"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717699E6"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6DFB0B7B"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52F4627F" w14:textId="7A688F46"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《建筑施工碗扣式钢管脚手架安全技术规范》(JGJ166-2016</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7FCB9883"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 模板支撑架的搭设与拆除 </w:t>
            </w:r>
          </w:p>
          <w:p w14:paraId="5A1E0804" w14:textId="1E13FED8"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7.4.1 模板支撑架立杆底座、垫板应水平放置在定位线上，垫板应平整、无翘曲不得采用已开裂的垫板。 </w:t>
            </w:r>
          </w:p>
          <w:p w14:paraId="531EC2B4" w14:textId="0BF0E998"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7.4.2 模板支撑架应按先立杆、后水平杆再斜杆的顺序搭设形成基本架体单元，并应以基本架体单元扩展搭设成整体支撑架体系。 </w:t>
            </w:r>
          </w:p>
          <w:p w14:paraId="18090491" w14:textId="2F2DD27E"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7.4.3 模板支撑架每搭完一步架体后，应校正步距、立杆间距、水平杆的水平偏差、立杆垂直度。 </w:t>
            </w:r>
          </w:p>
          <w:p w14:paraId="161BE1E7" w14:textId="22131A44"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7.4.4 模板支撑架立杆垂直偏差不应大于模板支撑架高度的1/500，且不应大于50mm。 </w:t>
            </w:r>
          </w:p>
          <w:p w14:paraId="537DD167" w14:textId="51E37533"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7.4.5 当模板支撑架在搭设至有连墙（柱）件的主节点时，应及时与主体结构的墙（柱）牢固拉结。 </w:t>
            </w:r>
          </w:p>
          <w:p w14:paraId="08C1E2B6"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7.4.6 模板支撑架应设置供人员上下的安全防护设施及通道。 </w:t>
            </w:r>
          </w:p>
          <w:p w14:paraId="0937E575" w14:textId="0392BB73"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7.4.7 在悬挑构件上搭设模板支撑架时，应征得设计单位的同意后方可实施。 </w:t>
            </w:r>
          </w:p>
          <w:p w14:paraId="4BA1E4D9" w14:textId="4C2B92BD"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7.4.8 模板支撑架拆除应符合现行国家标准《混凝土结构工 程施工质量验收规范》（GB50204）、《混凝土结构工程施工 规范》（GB50666）中混凝土强度的有关规定。 </w:t>
            </w:r>
          </w:p>
          <w:p w14:paraId="3D5B7BBF" w14:textId="00246BBB"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7.4.9 模板支撑架拆除前应先行清理支撑架上的材料、施工机具及其他多余的杂物;应在支撑架周边划出安全区域，并应设置警示标志，派专人警戒，严禁非操作人员进入作业范围。 </w:t>
            </w:r>
          </w:p>
          <w:p w14:paraId="1D3AA52F" w14:textId="7C8C57E0"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7.4.10 模板支撑架拆除时应按专项施工方案中规定的顺序进行。分段拆除时应确定分界位置。 </w:t>
            </w:r>
          </w:p>
          <w:p w14:paraId="3B80AD53" w14:textId="4766E513"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7.4.11 模板支撑架的拆除顺序、工艺应符合专项施工方案的要求。当专项施工方案无明确规定时，应符合下列规定1应按先搭设后拆除，后搭设先拆除的拆除原则；2 拆除必须自上而下逐层进行，严禁上下层同时拆除作业，分段拆除的高度不应大于两层；3 梁下架体的拆除，应从跨中开始，对称地向两端拆除;悬臂构件下架体的拆除，应从悬臂端向固定端拆除；4 设有连墙（柱）件的支撑架，连墙（柱）件必须随模板支撑架逐层拆除，严禁先将连墙（柱）件全部或数层拆除后再拆除支撑架。 </w:t>
            </w:r>
          </w:p>
          <w:p w14:paraId="047382E0" w14:textId="0CA2D84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7.4.12 模板支撑架的拆除操作、构配件传递和堆放应满足本规范第7.3.13～第7.3.15条的规定。</w:t>
            </w:r>
          </w:p>
        </w:tc>
      </w:tr>
      <w:tr w:rsidR="009604EF" w:rsidRPr="00585040" w14:paraId="4C93420D" w14:textId="77777777" w:rsidTr="00D725E8">
        <w:trPr>
          <w:trHeight w:val="4573"/>
        </w:trPr>
        <w:tc>
          <w:tcPr>
            <w:tcW w:w="280" w:type="pct"/>
            <w:vMerge/>
            <w:vAlign w:val="center"/>
          </w:tcPr>
          <w:p w14:paraId="19DC841B"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3BC4CA23"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078B81C0"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0DFD5ED9"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4C2C51DF" w14:textId="3F89903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《建筑施工承插型盘扣式钢管支架安全技术规程》(JGJ231-2010</w:t>
            </w:r>
            <w:r w:rsidRPr="00585040">
              <w:rPr>
                <w:rFonts w:ascii="宋体" w:eastAsia="宋体" w:hAnsi="宋体" w:cs="宋体"/>
                <w:color w:val="000000"/>
                <w:kern w:val="0"/>
                <w:szCs w:val="21"/>
              </w:rPr>
              <w:t>)</w:t>
            </w:r>
          </w:p>
        </w:tc>
        <w:tc>
          <w:tcPr>
            <w:tcW w:w="2608" w:type="pct"/>
            <w:shd w:val="clear" w:color="auto" w:fill="auto"/>
            <w:vAlign w:val="center"/>
          </w:tcPr>
          <w:p w14:paraId="1F8593BA"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 模板支架搭设与拆除 </w:t>
            </w:r>
          </w:p>
          <w:p w14:paraId="095E8C07"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7.4.1 模板支架立杆搭设位置应按专项施工方案放线确定。 </w:t>
            </w:r>
          </w:p>
          <w:p w14:paraId="142D3420" w14:textId="1DC5FCC6"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7.4.2 模板支架搭设应根据立杆防治可调底座，应按先立杆后水平杆再斜杆的顺序搭设，形成基本的架体单元，应以此扩展搭设成整体支架体系。 </w:t>
            </w:r>
          </w:p>
          <w:p w14:paraId="0AEE5C38" w14:textId="1D838ADF"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7.4.3 可调底座和土层基础上垫板应准确放置在定位线上，保持水平。垫板应平整、无翘曲，不得采用已开裂垫板。 </w:t>
            </w:r>
          </w:p>
          <w:p w14:paraId="44945502" w14:textId="14A2D46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7.4.4 立杆应通过立杆连接套管连接，在同一水平高度内相邻立杆连接套管接头的位置宜错开，且错开高度不宜小于75mm。模板支架高度大于8m时，错开高度不宜小于500mm。 </w:t>
            </w:r>
          </w:p>
          <w:p w14:paraId="26B42F25" w14:textId="24538EDB"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7.4.5 水平杆扣接头与连接盘的插销应用铁锤击紧至规定插入深度的刻度线。 </w:t>
            </w:r>
          </w:p>
          <w:p w14:paraId="25860420" w14:textId="5A734ECC"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7.4.6 每搭完一步支模架后，应及时校正水平杆步距，立杆的纵、横距，立杆的垂直偏差与水平杆的水平偏差。立杆的垂直偏差不应大于模板支架总高度的1/500,且不得大于50mm。 </w:t>
            </w:r>
          </w:p>
          <w:p w14:paraId="6F755B75" w14:textId="148F5F76"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7.4.7 在多层楼板上连续设置模板支架时，应保证上下层支撑立杆在同一轴线上。 </w:t>
            </w:r>
          </w:p>
          <w:p w14:paraId="05284187" w14:textId="5B4DE32B"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7.4.8 混凝土浇筑前施工管理人员应组织对搭设的支架进行验收，并应确认符合专项施工方案要求后浇筑混凝土。 </w:t>
            </w:r>
          </w:p>
          <w:p w14:paraId="1E3C90E5" w14:textId="5610D664"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7.4.9 拆除作业应按先搭后拆，后搭先拆的原则，从顶层开始，逐层向下进行，严禁上下层同时拆除，严禁抛掷。 </w:t>
            </w:r>
          </w:p>
          <w:p w14:paraId="5B4DA3D6" w14:textId="5EFD9823"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7.4.10 分段、分立面拆除时，应确定分界处的技术处理方案，并应保证分段后架体稳定。 </w:t>
            </w:r>
          </w:p>
        </w:tc>
      </w:tr>
      <w:tr w:rsidR="009604EF" w:rsidRPr="00585040" w14:paraId="56E5B268" w14:textId="77777777" w:rsidTr="00D725E8">
        <w:trPr>
          <w:trHeight w:val="77"/>
        </w:trPr>
        <w:tc>
          <w:tcPr>
            <w:tcW w:w="280" w:type="pct"/>
            <w:vMerge/>
            <w:vAlign w:val="center"/>
          </w:tcPr>
          <w:p w14:paraId="4859C97C"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37936EF1"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2E13E5AC"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4C5ED452"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6D0429A6" w14:textId="1231E928"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《混凝土结构工程施 工规范》 </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GB50666-2011</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67EEC9DF"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4.5 拆除与维护 </w:t>
            </w:r>
          </w:p>
          <w:p w14:paraId="37E3571E" w14:textId="6FDE2586"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4.5.1 模板拆除时，可采取先支的后拆、后支的先拆，先拆 非承重模板、后拆承重模板的顺序，并应从上而下进行拆除。 4.5.2 底模及支架应在混凝土强度达到设计后再拆除；当设计无具体要求时，同条件养护的混凝土立方体试件抗压强度应符合表 4.5.2 的规定。</w:t>
            </w:r>
          </w:p>
          <w:p w14:paraId="239CBE37" w14:textId="73982E90"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4.5.3 当混凝土强度能保证其表面及棱角不受损伤时，方可拆除侧模。 </w:t>
            </w:r>
          </w:p>
          <w:p w14:paraId="01B3E8B1" w14:textId="4F396935"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4.5.4 多个楼层间连续支模的底层支架拆除时间，应根据连续支模的楼层间荷载分配和混凝土强度的增长情况确定。 </w:t>
            </w:r>
          </w:p>
          <w:p w14:paraId="0B9D3EA5" w14:textId="2049C223"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4.5.5 快拆支架体系的支架立杆间距不应大于2m。拆模时，应保留立杆并顶托支承楼板，拆模时的混凝土强度可按本规范表 4.5.2 中构件跨度为2m的规定确定。 </w:t>
            </w:r>
          </w:p>
          <w:p w14:paraId="7B25384D" w14:textId="096F7115"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4.5.6 对于后张预应力混凝土结构构件，侧模宜在预应力筋 张拉前拆除;底模及支架不应在结构构件建立预应力前拆除。 4.5.7 拆下的模板及支架杆件不得抛掷，应分散堆放在指定地点，并应及时清运 </w:t>
            </w:r>
          </w:p>
          <w:p w14:paraId="53BEB9AB" w14:textId="1351E4FC"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4.5.8 模板拆除后应将其表面清理干净，对变形和损伤部位应进行修复。 </w:t>
            </w:r>
          </w:p>
        </w:tc>
      </w:tr>
      <w:tr w:rsidR="009604EF" w:rsidRPr="00585040" w14:paraId="3996840D" w14:textId="77777777" w:rsidTr="00233436">
        <w:trPr>
          <w:trHeight w:val="660"/>
        </w:trPr>
        <w:tc>
          <w:tcPr>
            <w:tcW w:w="280" w:type="pct"/>
            <w:vMerge/>
            <w:vAlign w:val="center"/>
          </w:tcPr>
          <w:p w14:paraId="44FA1F17"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4A8790FE"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4DD23FBB"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15E3D283"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600F9C71" w14:textId="3239253A"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《建筑施工安全检查标准》(JGJ59-2011</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51F18560" w14:textId="74AA82CE"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3.1.2  安全管理检查评定保证项目应包括：安全生产责任制、施工组织设计及专项施工方案、安全技术交底、安全 检查、安全教育、应急救援。一般项目应包括：分包单位安全管理、持证上岗、生产安全事故处理、安全标志。 </w:t>
            </w:r>
          </w:p>
        </w:tc>
      </w:tr>
      <w:tr w:rsidR="009604EF" w:rsidRPr="00585040" w14:paraId="63EB738A" w14:textId="77777777" w:rsidTr="00233436">
        <w:trPr>
          <w:trHeight w:val="585"/>
        </w:trPr>
        <w:tc>
          <w:tcPr>
            <w:tcW w:w="280" w:type="pct"/>
            <w:vMerge w:val="restart"/>
            <w:shd w:val="clear" w:color="auto" w:fill="auto"/>
            <w:vAlign w:val="center"/>
          </w:tcPr>
          <w:p w14:paraId="5E54A7D5" w14:textId="77777777"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lastRenderedPageBreak/>
              <w:t>4.5.3</w:t>
            </w:r>
          </w:p>
        </w:tc>
        <w:tc>
          <w:tcPr>
            <w:tcW w:w="329" w:type="pct"/>
            <w:vMerge w:val="restart"/>
            <w:shd w:val="clear" w:color="auto" w:fill="auto"/>
            <w:vAlign w:val="center"/>
          </w:tcPr>
          <w:p w14:paraId="70B790A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模板支撑体系资料</w:t>
            </w:r>
          </w:p>
        </w:tc>
        <w:tc>
          <w:tcPr>
            <w:tcW w:w="425" w:type="pct"/>
            <w:vMerge w:val="restart"/>
            <w:shd w:val="clear" w:color="auto" w:fill="auto"/>
            <w:vAlign w:val="center"/>
          </w:tcPr>
          <w:p w14:paraId="4D358E04"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vMerge w:val="restart"/>
            <w:shd w:val="clear" w:color="auto" w:fill="auto"/>
            <w:vAlign w:val="center"/>
          </w:tcPr>
          <w:p w14:paraId="1A961B94" w14:textId="5E309401"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kern w:val="0"/>
                <w:szCs w:val="21"/>
              </w:rPr>
              <w:t>日常检查及整改记录。</w:t>
            </w:r>
          </w:p>
        </w:tc>
        <w:tc>
          <w:tcPr>
            <w:tcW w:w="504" w:type="pct"/>
            <w:shd w:val="clear" w:color="auto" w:fill="auto"/>
            <w:vAlign w:val="center"/>
          </w:tcPr>
          <w:p w14:paraId="0BACB45E" w14:textId="5A415E45"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《建筑施工模板安全技术规范》(JGJ162-2008</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w:t>
            </w:r>
          </w:p>
        </w:tc>
        <w:tc>
          <w:tcPr>
            <w:tcW w:w="2608" w:type="pct"/>
            <w:shd w:val="clear" w:color="auto" w:fill="auto"/>
            <w:vAlign w:val="center"/>
          </w:tcPr>
          <w:p w14:paraId="7B902514" w14:textId="0883487D"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8.0.16 模板施工中应设专人负责安全检查，发现问题应报告有关人员处理。当遇险情时，应立即停工和采取应急措施;待修复或排除险情后，方可继续施工。 </w:t>
            </w:r>
          </w:p>
        </w:tc>
      </w:tr>
      <w:tr w:rsidR="009604EF" w:rsidRPr="00585040" w14:paraId="2D782119" w14:textId="77777777" w:rsidTr="00233436">
        <w:trPr>
          <w:trHeight w:val="1500"/>
        </w:trPr>
        <w:tc>
          <w:tcPr>
            <w:tcW w:w="280" w:type="pct"/>
            <w:vMerge/>
            <w:vAlign w:val="center"/>
          </w:tcPr>
          <w:p w14:paraId="5ABC57F6"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0687689D"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13C50643"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088DE6CD"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46DBEB43" w14:textId="477043E5"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《建筑施工脚手架安 全技术统一标准》 </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GB51210-2016）</w:t>
            </w:r>
          </w:p>
        </w:tc>
        <w:tc>
          <w:tcPr>
            <w:tcW w:w="2608" w:type="pct"/>
            <w:shd w:val="clear" w:color="auto" w:fill="auto"/>
            <w:vAlign w:val="center"/>
          </w:tcPr>
          <w:p w14:paraId="29DC4FD9" w14:textId="7EAE0531"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9.0.12 脚手架在使用过程中应分阶段进行检查、监护、维护、保养。 </w:t>
            </w:r>
          </w:p>
          <w:p w14:paraId="29CEFD15" w14:textId="750A2AA6"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11.1.1 施工现场应建立脚手架工程施工安全管理体系和安全检查、安全考核制度。 </w:t>
            </w:r>
          </w:p>
          <w:p w14:paraId="3649FE73" w14:textId="63C52F36"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11.1.5 脚手架在使用过程中，应定期进行检查，检查项目 应符合下列规定:1 主要受力杆件、剪刀撑等加固杆件、连墙件应无缺失、无松动，架体应无明显变形；2 场地应无积水，立杆底端应无松动、无悬空；3 安全防护设施应齐全、有效，应无损坏缺失；4 附着式升降脚手架支座应牢固，防倾、防坠装置应处于良好工作状态，架体升降应正常平稳；5 悬挑脚手架的悬挑支承结构应固定牢固。 </w:t>
            </w:r>
          </w:p>
          <w:p w14:paraId="7DDD4A4B" w14:textId="161D576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11.1.6 当脚手架遇有下列情況之一时，应进行检查，确认安全后方可继续使用：1 遇有 6 级及以上强风或大雨过后；2 冻结的地基土解冻后; 3 停用超过1个月；4 架体部分拆除；5 其他特殊情况. </w:t>
            </w:r>
          </w:p>
        </w:tc>
      </w:tr>
      <w:tr w:rsidR="009604EF" w:rsidRPr="00585040" w14:paraId="396CDB4E" w14:textId="77777777" w:rsidTr="00233436">
        <w:trPr>
          <w:trHeight w:val="1365"/>
        </w:trPr>
        <w:tc>
          <w:tcPr>
            <w:tcW w:w="280" w:type="pct"/>
            <w:vMerge/>
            <w:vAlign w:val="center"/>
          </w:tcPr>
          <w:p w14:paraId="749A8DAD"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683A1EA1"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18B5FF33"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190C12E8"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7F3E1DC7" w14:textId="358AB708"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《建筑施工扣件式钢管脚手架安全技术规范》（JGJ130-2011） </w:t>
            </w:r>
          </w:p>
        </w:tc>
        <w:tc>
          <w:tcPr>
            <w:tcW w:w="2608" w:type="pct"/>
            <w:shd w:val="clear" w:color="auto" w:fill="auto"/>
            <w:vAlign w:val="center"/>
          </w:tcPr>
          <w:p w14:paraId="5BAA4027"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8.2.3 脚手架使用中，应定期检查下列要求内容</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1 杆件的设置和连接，连墙件、支撑、门洞桁架等的构造 应符合本规范和专项施工方案的要求；2 地基应无积水，底座应无松动，立杆应无悬空；3 扣件螺栓应无松动；4 高度在24m以上的双排、满堂脚手架，其立杆的沉降与垂直度的偏差应符合本规范表8.2.4项次1、2 的规定;高度在20m以上的满堂支撑架，其立杆的沉降与垂直度的偏差应符合本规范表8.2.4项次 1、3 的规定；5 安全防护措施应符合本规范要求；6 应无超载使用。 </w:t>
            </w:r>
          </w:p>
          <w:p w14:paraId="0D0950C9" w14:textId="2202ACC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9.0.10 脚手架的安全检查与维护，应按本规范第8.2节的规定进行。</w:t>
            </w:r>
          </w:p>
        </w:tc>
      </w:tr>
      <w:tr w:rsidR="009604EF" w:rsidRPr="00585040" w14:paraId="08A9841A" w14:textId="77777777" w:rsidTr="00233436">
        <w:trPr>
          <w:trHeight w:val="1725"/>
        </w:trPr>
        <w:tc>
          <w:tcPr>
            <w:tcW w:w="280" w:type="pct"/>
            <w:vMerge/>
            <w:vAlign w:val="center"/>
          </w:tcPr>
          <w:p w14:paraId="2026003A"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6CE37015"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6C4FCC9D"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4C698DF5"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0877D1A4" w14:textId="371C4310"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《建筑施工门式钢管脚手架安全技术规范》（JGJ128-2010） </w:t>
            </w:r>
          </w:p>
        </w:tc>
        <w:tc>
          <w:tcPr>
            <w:tcW w:w="2608" w:type="pct"/>
            <w:shd w:val="clear" w:color="auto" w:fill="auto"/>
            <w:vAlign w:val="center"/>
          </w:tcPr>
          <w:p w14:paraId="1A758AD2"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8.3 使用过程中检查 </w:t>
            </w:r>
          </w:p>
          <w:p w14:paraId="0F695FD9" w14:textId="247381AA"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8.3.1 门式脚手架与模板支架在使用过程中应进行日常检查，发现问题应及时处理。检查时，下列项目应进行检查: 1 加固杆、连墙件应无松动，架体应无明显变形; 2 地基应无积水，垫板及底座应无松动，门架立杆应无悬空; 3 锁臂、挂扣件、扣件螺栓应无松动; 4 安全防护设施应符合本规范要求；5 应无超载使用。 </w:t>
            </w:r>
          </w:p>
          <w:p w14:paraId="7724B253" w14:textId="766071E6"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8.3.2 门式脚手架与模板支架在使用过程中遇有下列情况时，应进行检查，确认安全后方可继续使用: 1 遇有8级以上大风或大雨过后；2 冻结的地基土解冻后；3 停用超过1个月；4 架体遭受外力撞击等作用；5 架体部分拆除；6 其他特殊情况。 8.3.3 满堂脚手架与模板支架在施加荷载或浇筑混凝土时，应设专人看护检查，发现异常情况应及时处理。 </w:t>
            </w:r>
          </w:p>
          <w:p w14:paraId="77B227B0" w14:textId="55DA12A3"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9.0.17 对门式脚手架与模板支架应进行日常性的检查和维护，架体上的建筑垃圾或杂物应及时清理。 </w:t>
            </w:r>
          </w:p>
        </w:tc>
      </w:tr>
      <w:tr w:rsidR="009604EF" w:rsidRPr="00585040" w14:paraId="0D1E0A23" w14:textId="77777777" w:rsidTr="00233436">
        <w:trPr>
          <w:trHeight w:val="567"/>
        </w:trPr>
        <w:tc>
          <w:tcPr>
            <w:tcW w:w="280" w:type="pct"/>
            <w:shd w:val="clear" w:color="auto" w:fill="auto"/>
            <w:vAlign w:val="center"/>
          </w:tcPr>
          <w:p w14:paraId="6A3D81FB" w14:textId="77777777" w:rsidR="009604EF" w:rsidRPr="00585040" w:rsidRDefault="009604EF" w:rsidP="00D725E8">
            <w:pPr>
              <w:widowControl/>
              <w:jc w:val="center"/>
              <w:rPr>
                <w:rFonts w:ascii="宋体" w:eastAsia="宋体" w:hAnsi="宋体" w:cs="宋体"/>
                <w:b/>
                <w:bCs/>
                <w:color w:val="000000"/>
                <w:kern w:val="0"/>
                <w:szCs w:val="21"/>
              </w:rPr>
            </w:pPr>
            <w:r w:rsidRPr="00585040">
              <w:rPr>
                <w:rFonts w:ascii="宋体" w:eastAsia="宋体" w:hAnsi="宋体" w:cs="宋体"/>
                <w:b/>
                <w:bCs/>
                <w:color w:val="000000"/>
                <w:kern w:val="0"/>
                <w:szCs w:val="21"/>
              </w:rPr>
              <w:t>4.6</w:t>
            </w:r>
          </w:p>
        </w:tc>
        <w:tc>
          <w:tcPr>
            <w:tcW w:w="4720" w:type="pct"/>
            <w:gridSpan w:val="5"/>
            <w:shd w:val="clear" w:color="auto" w:fill="auto"/>
            <w:vAlign w:val="center"/>
          </w:tcPr>
          <w:p w14:paraId="54B05E49" w14:textId="77777777" w:rsidR="009604EF" w:rsidRPr="00585040" w:rsidRDefault="009604EF" w:rsidP="00D725E8">
            <w:pPr>
              <w:widowControl/>
              <w:jc w:val="left"/>
              <w:rPr>
                <w:rFonts w:ascii="宋体" w:eastAsia="宋体" w:hAnsi="宋体" w:cs="宋体"/>
                <w:b/>
                <w:bCs/>
                <w:color w:val="000000"/>
                <w:kern w:val="0"/>
                <w:szCs w:val="21"/>
              </w:rPr>
            </w:pPr>
            <w:r w:rsidRPr="00585040">
              <w:rPr>
                <w:rFonts w:ascii="宋体" w:eastAsia="宋体" w:hAnsi="宋体" w:cs="宋体" w:hint="eastAsia"/>
                <w:b/>
                <w:bCs/>
                <w:color w:val="000000"/>
                <w:kern w:val="0"/>
                <w:szCs w:val="21"/>
              </w:rPr>
              <w:t>临时用电资料</w:t>
            </w:r>
          </w:p>
        </w:tc>
      </w:tr>
      <w:tr w:rsidR="009604EF" w:rsidRPr="00585040" w14:paraId="71A1A680" w14:textId="77777777" w:rsidTr="00D725E8">
        <w:trPr>
          <w:trHeight w:val="2082"/>
        </w:trPr>
        <w:tc>
          <w:tcPr>
            <w:tcW w:w="280" w:type="pct"/>
            <w:shd w:val="clear" w:color="auto" w:fill="auto"/>
            <w:vAlign w:val="center"/>
          </w:tcPr>
          <w:p w14:paraId="54779E9B" w14:textId="77777777"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4.6.1</w:t>
            </w:r>
          </w:p>
        </w:tc>
        <w:tc>
          <w:tcPr>
            <w:tcW w:w="329" w:type="pct"/>
            <w:shd w:val="clear" w:color="auto" w:fill="auto"/>
            <w:vAlign w:val="center"/>
          </w:tcPr>
          <w:p w14:paraId="0C0C7B80"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临时用电资料</w:t>
            </w:r>
          </w:p>
        </w:tc>
        <w:tc>
          <w:tcPr>
            <w:tcW w:w="425" w:type="pct"/>
            <w:shd w:val="clear" w:color="auto" w:fill="auto"/>
            <w:vAlign w:val="center"/>
          </w:tcPr>
          <w:p w14:paraId="55EA9326" w14:textId="77777777" w:rsidR="009604EF" w:rsidRPr="00585040" w:rsidRDefault="009604EF" w:rsidP="00D725E8">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shd w:val="clear" w:color="auto" w:fill="auto"/>
            <w:vAlign w:val="center"/>
          </w:tcPr>
          <w:p w14:paraId="231BF4BE" w14:textId="08AAE09B" w:rsidR="009604EF" w:rsidRPr="00585040" w:rsidRDefault="009604EF" w:rsidP="00D725E8">
            <w:pPr>
              <w:widowControl/>
              <w:jc w:val="left"/>
              <w:rPr>
                <w:rFonts w:ascii="宋体" w:eastAsia="宋体" w:hAnsi="宋体" w:cs="宋体"/>
                <w:kern w:val="0"/>
                <w:szCs w:val="21"/>
              </w:rPr>
            </w:pPr>
            <w:r w:rsidRPr="00585040">
              <w:rPr>
                <w:rFonts w:ascii="宋体" w:eastAsia="宋体" w:hAnsi="宋体" w:cs="宋体" w:hint="eastAsia"/>
                <w:kern w:val="0"/>
                <w:szCs w:val="21"/>
              </w:rPr>
              <w:t>临时用电施工组织设计及审核、验收手续。</w:t>
            </w:r>
          </w:p>
        </w:tc>
        <w:tc>
          <w:tcPr>
            <w:tcW w:w="504" w:type="pct"/>
            <w:shd w:val="clear" w:color="auto" w:fill="auto"/>
            <w:vAlign w:val="center"/>
          </w:tcPr>
          <w:p w14:paraId="0288F1FF" w14:textId="524593E1"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《施工现场临时用电安全技术规范》（JGJ 46-2005）</w:t>
            </w:r>
          </w:p>
        </w:tc>
        <w:tc>
          <w:tcPr>
            <w:tcW w:w="2608" w:type="pct"/>
            <w:shd w:val="clear" w:color="auto" w:fill="auto"/>
            <w:vAlign w:val="center"/>
          </w:tcPr>
          <w:p w14:paraId="68E9B9EC" w14:textId="6BF08FE8"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3.1.1 用电设备在5台及以上或设备总容量50kW及以上者，应编制施工用电组织设计 </w:t>
            </w:r>
          </w:p>
          <w:p w14:paraId="5AB8765D" w14:textId="5F9789A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3.1.4 临时用电组织设计及 变更时，必须履行“编制、审核、批准”程序，由电气工程技术人员编制，经相关部门审核及具有法人资格企业的技术负责人批准后实施。同时必须经编制、审核、批准部门和使用单位共同验收，合格后方可投入使用。  3.3.1 施工现场临时用电必须建立安全技术档案，并应包括 下列内容：1 用电组织设计的全部资料；2 修改用电组织设计的资料；3 用电技术交底资料 4 用电工程检查验收表；5 电气设备的试、检验凭单和调试记录；6 接地电阻、绝缘电阻和漏电保护器漏电动作参数测定记 录表；7 定期检（复）查表；8 电工安装、巡检、维修、拆除工作记录。 </w:t>
            </w:r>
          </w:p>
        </w:tc>
      </w:tr>
      <w:tr w:rsidR="009604EF" w:rsidRPr="00585040" w14:paraId="43B120EA" w14:textId="77777777" w:rsidTr="00D725E8">
        <w:trPr>
          <w:trHeight w:val="1343"/>
        </w:trPr>
        <w:tc>
          <w:tcPr>
            <w:tcW w:w="280" w:type="pct"/>
            <w:vMerge w:val="restart"/>
            <w:shd w:val="clear" w:color="auto" w:fill="auto"/>
            <w:vAlign w:val="center"/>
          </w:tcPr>
          <w:p w14:paraId="617D6FBD" w14:textId="77777777"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4.6.2</w:t>
            </w:r>
          </w:p>
        </w:tc>
        <w:tc>
          <w:tcPr>
            <w:tcW w:w="329" w:type="pct"/>
            <w:vMerge w:val="restart"/>
            <w:shd w:val="clear" w:color="auto" w:fill="auto"/>
            <w:vAlign w:val="center"/>
          </w:tcPr>
          <w:p w14:paraId="24348D96"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临时用电资料</w:t>
            </w:r>
          </w:p>
        </w:tc>
        <w:tc>
          <w:tcPr>
            <w:tcW w:w="425" w:type="pct"/>
            <w:vMerge w:val="restart"/>
            <w:shd w:val="clear" w:color="auto" w:fill="auto"/>
            <w:vAlign w:val="center"/>
          </w:tcPr>
          <w:p w14:paraId="0F288ADD" w14:textId="77777777" w:rsidR="009604EF" w:rsidRPr="00585040" w:rsidRDefault="009604EF" w:rsidP="00D725E8">
            <w:pPr>
              <w:widowControl/>
              <w:jc w:val="left"/>
              <w:rPr>
                <w:rFonts w:ascii="宋体" w:eastAsia="宋体" w:hAnsi="宋体" w:cs="宋体"/>
                <w:kern w:val="0"/>
                <w:szCs w:val="21"/>
              </w:rPr>
            </w:pPr>
            <w:r w:rsidRPr="00585040">
              <w:rPr>
                <w:rFonts w:ascii="宋体" w:eastAsia="宋体" w:hAnsi="宋体" w:cs="宋体" w:hint="eastAsia"/>
                <w:kern w:val="0"/>
                <w:szCs w:val="21"/>
              </w:rPr>
              <w:t>施工单位、监理单位</w:t>
            </w:r>
          </w:p>
        </w:tc>
        <w:tc>
          <w:tcPr>
            <w:tcW w:w="854" w:type="pct"/>
            <w:vMerge w:val="restart"/>
            <w:shd w:val="clear" w:color="auto" w:fill="auto"/>
            <w:vAlign w:val="center"/>
          </w:tcPr>
          <w:p w14:paraId="2163EBD2" w14:textId="1E773F8D" w:rsidR="009604EF" w:rsidRPr="00585040" w:rsidRDefault="009604EF" w:rsidP="00D725E8">
            <w:pPr>
              <w:widowControl/>
              <w:jc w:val="left"/>
              <w:rPr>
                <w:rFonts w:ascii="宋体" w:eastAsia="宋体" w:hAnsi="宋体" w:cs="宋体"/>
                <w:kern w:val="0"/>
                <w:szCs w:val="21"/>
              </w:rPr>
            </w:pPr>
            <w:r w:rsidRPr="00585040">
              <w:rPr>
                <w:rFonts w:ascii="宋体" w:eastAsia="宋体" w:hAnsi="宋体" w:cs="宋体" w:hint="eastAsia"/>
                <w:kern w:val="0"/>
                <w:szCs w:val="21"/>
              </w:rPr>
              <w:t>电工特种作业操作资格证书。</w:t>
            </w:r>
          </w:p>
        </w:tc>
        <w:tc>
          <w:tcPr>
            <w:tcW w:w="504" w:type="pct"/>
            <w:shd w:val="clear" w:color="auto" w:fill="auto"/>
            <w:vAlign w:val="center"/>
          </w:tcPr>
          <w:p w14:paraId="115A9F39" w14:textId="1A668BA3"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《建筑施工安全检查标准》（JGJ59-2011） </w:t>
            </w:r>
          </w:p>
        </w:tc>
        <w:tc>
          <w:tcPr>
            <w:tcW w:w="2608" w:type="pct"/>
            <w:shd w:val="clear" w:color="auto" w:fill="auto"/>
            <w:vAlign w:val="center"/>
          </w:tcPr>
          <w:p w14:paraId="5C9B0F91" w14:textId="3ABEAE6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3.2.1 电工必须经过按国家现行标准考核合格后，持证上岗工作；其他用电人员必须通过相关安全教育培训和技术交底，考核合格后方可上岗工作。 </w:t>
            </w:r>
          </w:p>
        </w:tc>
      </w:tr>
      <w:tr w:rsidR="009604EF" w:rsidRPr="00585040" w14:paraId="548C6409" w14:textId="77777777" w:rsidTr="00233436">
        <w:trPr>
          <w:trHeight w:val="720"/>
        </w:trPr>
        <w:tc>
          <w:tcPr>
            <w:tcW w:w="280" w:type="pct"/>
            <w:vMerge/>
            <w:vAlign w:val="center"/>
          </w:tcPr>
          <w:p w14:paraId="7D4898C8"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651A2073"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365BB5EB"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775EBF8D"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08E7737F" w14:textId="6B07AC5A"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《施工现场临时用电安全技术规范》（JGJ 46-2005）</w:t>
            </w:r>
          </w:p>
        </w:tc>
        <w:tc>
          <w:tcPr>
            <w:tcW w:w="2608" w:type="pct"/>
            <w:shd w:val="clear" w:color="auto" w:fill="auto"/>
            <w:vAlign w:val="center"/>
          </w:tcPr>
          <w:p w14:paraId="32467893" w14:textId="45D5C30B"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3.2.1 电工必须经过按国家现行标准考核合格后，持证上岗工作；其他用电人员必须通过相关安全教育培训和技术交底，考核合格后方可上岗工作。 </w:t>
            </w:r>
          </w:p>
        </w:tc>
      </w:tr>
      <w:tr w:rsidR="009604EF" w:rsidRPr="00585040" w14:paraId="358EF820" w14:textId="77777777" w:rsidTr="00233436">
        <w:trPr>
          <w:trHeight w:val="510"/>
        </w:trPr>
        <w:tc>
          <w:tcPr>
            <w:tcW w:w="280" w:type="pct"/>
            <w:shd w:val="clear" w:color="auto" w:fill="auto"/>
            <w:vAlign w:val="center"/>
          </w:tcPr>
          <w:p w14:paraId="28E695CC" w14:textId="33D14EEF"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hint="eastAsia"/>
                <w:color w:val="000000"/>
                <w:kern w:val="0"/>
                <w:szCs w:val="21"/>
              </w:rPr>
              <w:t>4</w:t>
            </w:r>
            <w:r w:rsidRPr="00585040">
              <w:rPr>
                <w:rFonts w:ascii="宋体" w:eastAsia="宋体" w:hAnsi="宋体" w:cs="宋体"/>
                <w:color w:val="000000"/>
                <w:kern w:val="0"/>
                <w:szCs w:val="21"/>
              </w:rPr>
              <w:t>.6.3</w:t>
            </w:r>
          </w:p>
        </w:tc>
        <w:tc>
          <w:tcPr>
            <w:tcW w:w="329" w:type="pct"/>
            <w:shd w:val="clear" w:color="auto" w:fill="auto"/>
            <w:vAlign w:val="center"/>
          </w:tcPr>
          <w:p w14:paraId="310D757F"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临时用电资料</w:t>
            </w:r>
          </w:p>
        </w:tc>
        <w:tc>
          <w:tcPr>
            <w:tcW w:w="425" w:type="pct"/>
            <w:shd w:val="clear" w:color="auto" w:fill="auto"/>
            <w:vAlign w:val="center"/>
          </w:tcPr>
          <w:p w14:paraId="6C61606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w:t>
            </w:r>
          </w:p>
        </w:tc>
        <w:tc>
          <w:tcPr>
            <w:tcW w:w="854" w:type="pct"/>
            <w:shd w:val="clear" w:color="auto" w:fill="auto"/>
            <w:vAlign w:val="center"/>
          </w:tcPr>
          <w:p w14:paraId="6EBD26E3"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总包单位与分包单位的临时用电管理协议。</w:t>
            </w:r>
          </w:p>
        </w:tc>
        <w:tc>
          <w:tcPr>
            <w:tcW w:w="504" w:type="pct"/>
            <w:shd w:val="clear" w:color="auto" w:fill="auto"/>
            <w:vAlign w:val="center"/>
          </w:tcPr>
          <w:p w14:paraId="6989C4E1" w14:textId="2872AC56"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《建筑施工安全检查标准》（JGJ59-2011）</w:t>
            </w:r>
          </w:p>
        </w:tc>
        <w:tc>
          <w:tcPr>
            <w:tcW w:w="2608" w:type="pct"/>
            <w:shd w:val="clear" w:color="auto" w:fill="auto"/>
            <w:vAlign w:val="center"/>
          </w:tcPr>
          <w:p w14:paraId="6552D3A9" w14:textId="41511FCE"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3.1.4 临时用电组织设计及变更时，必须履行“编制、审核、 批准”程序，由电气工程技术人员组织编制，经相关部门审核及具有法人资格企业的技术负责人批准后实施。变更用电组织设计时应补充有关图纸资料。</w:t>
            </w:r>
          </w:p>
        </w:tc>
      </w:tr>
      <w:tr w:rsidR="009604EF" w:rsidRPr="00585040" w14:paraId="7E7D885D" w14:textId="77777777" w:rsidTr="00233436">
        <w:trPr>
          <w:trHeight w:val="1230"/>
        </w:trPr>
        <w:tc>
          <w:tcPr>
            <w:tcW w:w="280" w:type="pct"/>
            <w:shd w:val="clear" w:color="auto" w:fill="auto"/>
            <w:vAlign w:val="center"/>
          </w:tcPr>
          <w:p w14:paraId="48D1B585" w14:textId="77777777"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4.6.4</w:t>
            </w:r>
          </w:p>
        </w:tc>
        <w:tc>
          <w:tcPr>
            <w:tcW w:w="329" w:type="pct"/>
            <w:shd w:val="clear" w:color="auto" w:fill="auto"/>
            <w:vAlign w:val="center"/>
          </w:tcPr>
          <w:p w14:paraId="302D9D9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临时用电资料</w:t>
            </w:r>
          </w:p>
        </w:tc>
        <w:tc>
          <w:tcPr>
            <w:tcW w:w="425" w:type="pct"/>
            <w:shd w:val="clear" w:color="auto" w:fill="auto"/>
            <w:vAlign w:val="center"/>
          </w:tcPr>
          <w:p w14:paraId="610451E5"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7DC6B16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临时用电安全技术交底资料。</w:t>
            </w:r>
          </w:p>
        </w:tc>
        <w:tc>
          <w:tcPr>
            <w:tcW w:w="504" w:type="pct"/>
            <w:shd w:val="clear" w:color="auto" w:fill="auto"/>
            <w:vAlign w:val="center"/>
          </w:tcPr>
          <w:p w14:paraId="4A91B0BC" w14:textId="524A22FA"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《施工现场临时用电安全技术规范》（JGJ 46-2005）</w:t>
            </w:r>
          </w:p>
        </w:tc>
        <w:tc>
          <w:tcPr>
            <w:tcW w:w="2608" w:type="pct"/>
            <w:shd w:val="clear" w:color="auto" w:fill="auto"/>
            <w:vAlign w:val="center"/>
          </w:tcPr>
          <w:p w14:paraId="424BC419" w14:textId="50E2B62B"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l.0.3 建筑施工现场临时用电工程专用的电源中性点直接 接地的220/380V三相四线制低压电力系统，必须符合下列规定：1 采用三级配电系统；2 采用TN-S接零保护系统；3 采用二级漏电保护系统。 </w:t>
            </w:r>
          </w:p>
          <w:p w14:paraId="52360C2A" w14:textId="158B66DC"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3.3.1 施工现场临时用电必须建立安全技术档案，并应包括下列内容：1 用电组织设计的全部资料；2 修改用电组织设计的资料；3 用电技术交底资料；4 用电工程检查验收表；5 电气设备的试、检验凭单和调试记录；6 接地电阻、绝缘电阻和漏电保护器漏电动作参数测定记录表；7 定期检（复）查表；8 电工安装、巡检、维修、拆除工作记录。 </w:t>
            </w:r>
          </w:p>
        </w:tc>
      </w:tr>
      <w:tr w:rsidR="005D58C4" w:rsidRPr="00585040" w14:paraId="3BE943E8" w14:textId="77777777" w:rsidTr="00A93032">
        <w:trPr>
          <w:trHeight w:val="1084"/>
        </w:trPr>
        <w:tc>
          <w:tcPr>
            <w:tcW w:w="280" w:type="pct"/>
            <w:vMerge w:val="restart"/>
            <w:shd w:val="clear" w:color="auto" w:fill="auto"/>
            <w:vAlign w:val="center"/>
          </w:tcPr>
          <w:p w14:paraId="30E54136" w14:textId="77777777" w:rsidR="005D58C4" w:rsidRPr="0056709A" w:rsidRDefault="005D58C4" w:rsidP="00D725E8">
            <w:pPr>
              <w:widowControl/>
              <w:jc w:val="center"/>
              <w:rPr>
                <w:rFonts w:ascii="宋体" w:eastAsia="宋体" w:hAnsi="宋体" w:cs="宋体"/>
                <w:color w:val="000000"/>
                <w:kern w:val="0"/>
                <w:szCs w:val="21"/>
              </w:rPr>
            </w:pPr>
            <w:r w:rsidRPr="0056709A">
              <w:rPr>
                <w:rFonts w:ascii="宋体" w:eastAsia="宋体" w:hAnsi="宋体" w:cs="宋体"/>
                <w:color w:val="000000"/>
                <w:kern w:val="0"/>
                <w:szCs w:val="21"/>
              </w:rPr>
              <w:lastRenderedPageBreak/>
              <w:t>4.6.5</w:t>
            </w:r>
          </w:p>
        </w:tc>
        <w:tc>
          <w:tcPr>
            <w:tcW w:w="329" w:type="pct"/>
            <w:vMerge w:val="restart"/>
            <w:shd w:val="clear" w:color="auto" w:fill="auto"/>
            <w:vAlign w:val="center"/>
          </w:tcPr>
          <w:p w14:paraId="66037DF8" w14:textId="77777777" w:rsidR="005D58C4" w:rsidRPr="0056709A" w:rsidRDefault="005D58C4" w:rsidP="00D725E8">
            <w:pPr>
              <w:widowControl/>
              <w:jc w:val="left"/>
              <w:rPr>
                <w:rFonts w:ascii="宋体" w:eastAsia="宋体" w:hAnsi="宋体" w:cs="宋体"/>
                <w:color w:val="000000"/>
                <w:kern w:val="0"/>
                <w:szCs w:val="21"/>
              </w:rPr>
            </w:pPr>
            <w:r w:rsidRPr="0056709A">
              <w:rPr>
                <w:rFonts w:ascii="宋体" w:eastAsia="宋体" w:hAnsi="宋体" w:cs="宋体" w:hint="eastAsia"/>
                <w:color w:val="000000"/>
                <w:kern w:val="0"/>
                <w:szCs w:val="21"/>
              </w:rPr>
              <w:t>临时用电资料</w:t>
            </w:r>
          </w:p>
        </w:tc>
        <w:tc>
          <w:tcPr>
            <w:tcW w:w="425" w:type="pct"/>
            <w:vMerge w:val="restart"/>
            <w:shd w:val="clear" w:color="auto" w:fill="auto"/>
            <w:vAlign w:val="center"/>
          </w:tcPr>
          <w:p w14:paraId="2F048CA1" w14:textId="77777777" w:rsidR="005D58C4" w:rsidRPr="0056709A" w:rsidRDefault="005D58C4" w:rsidP="00D725E8">
            <w:pPr>
              <w:widowControl/>
              <w:jc w:val="left"/>
              <w:rPr>
                <w:rFonts w:ascii="宋体" w:eastAsia="宋体" w:hAnsi="宋体" w:cs="宋体"/>
                <w:color w:val="000000"/>
                <w:kern w:val="0"/>
                <w:szCs w:val="21"/>
              </w:rPr>
            </w:pPr>
            <w:r w:rsidRPr="0056709A">
              <w:rPr>
                <w:rFonts w:ascii="宋体" w:eastAsia="宋体" w:hAnsi="宋体" w:cs="宋体" w:hint="eastAsia"/>
                <w:color w:val="000000"/>
                <w:kern w:val="0"/>
                <w:szCs w:val="21"/>
              </w:rPr>
              <w:t>施工单位、监理单位</w:t>
            </w:r>
          </w:p>
        </w:tc>
        <w:tc>
          <w:tcPr>
            <w:tcW w:w="854" w:type="pct"/>
            <w:vMerge w:val="restart"/>
            <w:shd w:val="clear" w:color="auto" w:fill="auto"/>
            <w:vAlign w:val="center"/>
          </w:tcPr>
          <w:p w14:paraId="5C93C7CA" w14:textId="3AA4F954" w:rsidR="005D58C4" w:rsidRPr="0056709A" w:rsidRDefault="005D58C4" w:rsidP="00D725E8">
            <w:pPr>
              <w:widowControl/>
              <w:jc w:val="left"/>
              <w:rPr>
                <w:rFonts w:ascii="宋体" w:eastAsia="宋体" w:hAnsi="宋体" w:cs="宋体"/>
                <w:color w:val="FF0000"/>
                <w:kern w:val="0"/>
                <w:szCs w:val="21"/>
              </w:rPr>
            </w:pPr>
            <w:r w:rsidRPr="0056709A">
              <w:rPr>
                <w:rFonts w:ascii="宋体" w:eastAsia="宋体" w:hAnsi="宋体" w:cs="宋体" w:hint="eastAsia"/>
                <w:kern w:val="0"/>
                <w:szCs w:val="21"/>
              </w:rPr>
              <w:t>配电设备、设施合格证书。</w:t>
            </w:r>
          </w:p>
        </w:tc>
        <w:tc>
          <w:tcPr>
            <w:tcW w:w="504" w:type="pct"/>
            <w:shd w:val="clear" w:color="auto" w:fill="auto"/>
            <w:vAlign w:val="center"/>
          </w:tcPr>
          <w:p w14:paraId="2C647F47" w14:textId="1B6507DA" w:rsidR="005D58C4" w:rsidRPr="0056709A" w:rsidRDefault="005D58C4" w:rsidP="00EB5711">
            <w:pPr>
              <w:widowControl/>
              <w:jc w:val="left"/>
              <w:rPr>
                <w:rFonts w:ascii="宋体" w:eastAsia="宋体" w:hAnsi="宋体" w:cs="宋体"/>
                <w:kern w:val="0"/>
                <w:szCs w:val="21"/>
              </w:rPr>
            </w:pPr>
            <w:r w:rsidRPr="0056709A">
              <w:rPr>
                <w:rFonts w:ascii="宋体" w:eastAsia="宋体" w:hAnsi="宋体" w:cs="宋体" w:hint="eastAsia"/>
                <w:kern w:val="0"/>
                <w:szCs w:val="21"/>
              </w:rPr>
              <w:t>《施工现场临时用电安全技术规范》（JGJ 46-2005）</w:t>
            </w:r>
          </w:p>
        </w:tc>
        <w:tc>
          <w:tcPr>
            <w:tcW w:w="2608" w:type="pct"/>
            <w:shd w:val="clear" w:color="auto" w:fill="auto"/>
            <w:vAlign w:val="center"/>
          </w:tcPr>
          <w:p w14:paraId="26739A0A" w14:textId="5A9EC446" w:rsidR="005D58C4" w:rsidRPr="0056709A" w:rsidRDefault="007C6D79" w:rsidP="00EB5711">
            <w:pPr>
              <w:adjustRightInd w:val="0"/>
              <w:rPr>
                <w:rFonts w:ascii="宋体" w:eastAsia="宋体" w:hAnsi="宋体" w:cs="宋体"/>
                <w:kern w:val="0"/>
                <w:szCs w:val="21"/>
              </w:rPr>
            </w:pPr>
            <w:r>
              <w:rPr>
                <w:rFonts w:ascii="宋体" w:eastAsia="宋体" w:hAnsi="宋体" w:hint="eastAsia"/>
                <w:szCs w:val="21"/>
                <w:shd w:val="clear" w:color="auto" w:fill="FFFFFF"/>
              </w:rPr>
              <w:t xml:space="preserve">8.2.1 </w:t>
            </w:r>
            <w:r w:rsidR="005D58C4" w:rsidRPr="0056709A">
              <w:rPr>
                <w:rFonts w:ascii="宋体" w:eastAsia="宋体" w:hAnsi="宋体" w:hint="eastAsia"/>
                <w:szCs w:val="21"/>
                <w:shd w:val="clear" w:color="auto" w:fill="FFFFFF"/>
              </w:rPr>
              <w:t>配电箱、开关箱内的电器必须可靠、完好，严禁使用破损、不合格的电器。</w:t>
            </w:r>
          </w:p>
        </w:tc>
      </w:tr>
      <w:tr w:rsidR="005D58C4" w:rsidRPr="00585040" w14:paraId="7E1973A3" w14:textId="77777777" w:rsidTr="00153470">
        <w:trPr>
          <w:trHeight w:val="1963"/>
        </w:trPr>
        <w:tc>
          <w:tcPr>
            <w:tcW w:w="280" w:type="pct"/>
            <w:vMerge/>
            <w:shd w:val="clear" w:color="auto" w:fill="auto"/>
            <w:vAlign w:val="center"/>
          </w:tcPr>
          <w:p w14:paraId="3AFF1E7E" w14:textId="77777777" w:rsidR="005D58C4" w:rsidRPr="0056709A" w:rsidRDefault="005D58C4" w:rsidP="00D725E8">
            <w:pPr>
              <w:widowControl/>
              <w:jc w:val="center"/>
              <w:rPr>
                <w:rFonts w:ascii="宋体" w:eastAsia="宋体" w:hAnsi="宋体" w:cs="宋体"/>
                <w:color w:val="000000"/>
                <w:kern w:val="0"/>
                <w:szCs w:val="21"/>
              </w:rPr>
            </w:pPr>
          </w:p>
        </w:tc>
        <w:tc>
          <w:tcPr>
            <w:tcW w:w="329" w:type="pct"/>
            <w:vMerge/>
            <w:shd w:val="clear" w:color="auto" w:fill="auto"/>
            <w:vAlign w:val="center"/>
          </w:tcPr>
          <w:p w14:paraId="6841A3C9" w14:textId="77777777" w:rsidR="005D58C4" w:rsidRPr="0056709A" w:rsidRDefault="005D58C4" w:rsidP="00D725E8">
            <w:pPr>
              <w:widowControl/>
              <w:jc w:val="left"/>
              <w:rPr>
                <w:rFonts w:ascii="宋体" w:eastAsia="宋体" w:hAnsi="宋体" w:cs="宋体"/>
                <w:color w:val="000000"/>
                <w:kern w:val="0"/>
                <w:szCs w:val="21"/>
              </w:rPr>
            </w:pPr>
          </w:p>
        </w:tc>
        <w:tc>
          <w:tcPr>
            <w:tcW w:w="425" w:type="pct"/>
            <w:vMerge/>
            <w:shd w:val="clear" w:color="auto" w:fill="auto"/>
            <w:vAlign w:val="center"/>
          </w:tcPr>
          <w:p w14:paraId="393531F5" w14:textId="77777777" w:rsidR="005D58C4" w:rsidRPr="0056709A" w:rsidRDefault="005D58C4" w:rsidP="00D725E8">
            <w:pPr>
              <w:widowControl/>
              <w:jc w:val="left"/>
              <w:rPr>
                <w:rFonts w:ascii="宋体" w:eastAsia="宋体" w:hAnsi="宋体" w:cs="宋体"/>
                <w:color w:val="000000"/>
                <w:kern w:val="0"/>
                <w:szCs w:val="21"/>
              </w:rPr>
            </w:pPr>
          </w:p>
        </w:tc>
        <w:tc>
          <w:tcPr>
            <w:tcW w:w="854" w:type="pct"/>
            <w:vMerge/>
            <w:shd w:val="clear" w:color="auto" w:fill="auto"/>
            <w:vAlign w:val="center"/>
          </w:tcPr>
          <w:p w14:paraId="48CA58F9" w14:textId="77777777" w:rsidR="005D58C4" w:rsidRPr="0056709A" w:rsidRDefault="005D58C4" w:rsidP="00D725E8">
            <w:pPr>
              <w:widowControl/>
              <w:jc w:val="left"/>
              <w:rPr>
                <w:rFonts w:ascii="宋体" w:eastAsia="宋体" w:hAnsi="宋体" w:cs="宋体"/>
                <w:kern w:val="0"/>
                <w:szCs w:val="21"/>
              </w:rPr>
            </w:pPr>
          </w:p>
        </w:tc>
        <w:tc>
          <w:tcPr>
            <w:tcW w:w="504" w:type="pct"/>
            <w:shd w:val="clear" w:color="auto" w:fill="auto"/>
            <w:vAlign w:val="center"/>
          </w:tcPr>
          <w:p w14:paraId="15C4218D" w14:textId="1F9DA7F9" w:rsidR="005D58C4" w:rsidRPr="0056709A" w:rsidRDefault="005D58C4" w:rsidP="00D725E8">
            <w:pPr>
              <w:jc w:val="left"/>
              <w:rPr>
                <w:rFonts w:ascii="宋体" w:eastAsia="宋体" w:hAnsi="宋体" w:cs="宋体"/>
                <w:kern w:val="0"/>
                <w:szCs w:val="21"/>
              </w:rPr>
            </w:pPr>
            <w:r w:rsidRPr="0056709A">
              <w:rPr>
                <w:rFonts w:ascii="宋体" w:eastAsia="宋体" w:hAnsi="宋体" w:cs="宋体" w:hint="eastAsia"/>
                <w:kern w:val="0"/>
                <w:szCs w:val="21"/>
              </w:rPr>
              <w:t>《用电安全导则》GB/T 13869-2017</w:t>
            </w:r>
          </w:p>
        </w:tc>
        <w:tc>
          <w:tcPr>
            <w:tcW w:w="2608" w:type="pct"/>
            <w:shd w:val="clear" w:color="auto" w:fill="auto"/>
            <w:vAlign w:val="center"/>
          </w:tcPr>
          <w:p w14:paraId="40B19384" w14:textId="6E5D64E8" w:rsidR="005D58C4" w:rsidRPr="0056709A" w:rsidRDefault="007C6D79" w:rsidP="00207ACB">
            <w:pPr>
              <w:widowControl/>
              <w:shd w:val="clear" w:color="auto" w:fill="FFFFFF"/>
              <w:rPr>
                <w:rFonts w:ascii="宋体" w:eastAsia="宋体" w:hAnsi="宋体"/>
                <w:szCs w:val="21"/>
              </w:rPr>
            </w:pPr>
            <w:r>
              <w:rPr>
                <w:rFonts w:ascii="宋体" w:eastAsia="宋体" w:hAnsi="宋体" w:hint="eastAsia"/>
                <w:szCs w:val="21"/>
                <w:shd w:val="clear" w:color="auto" w:fill="FFFFFF"/>
              </w:rPr>
              <w:t>5.2.1</w:t>
            </w:r>
            <w:r w:rsidR="005D58C4" w:rsidRPr="0056709A">
              <w:rPr>
                <w:rFonts w:ascii="宋体" w:eastAsia="宋体" w:hAnsi="宋体" w:hint="eastAsia"/>
                <w:szCs w:val="21"/>
                <w:shd w:val="clear" w:color="auto" w:fill="FFFFFF"/>
              </w:rPr>
              <w:t>通用要求</w:t>
            </w:r>
          </w:p>
          <w:p w14:paraId="777515B7" w14:textId="77777777" w:rsidR="005D58C4" w:rsidRPr="0056709A" w:rsidRDefault="005D58C4" w:rsidP="007C6D79">
            <w:pPr>
              <w:widowControl/>
              <w:shd w:val="clear" w:color="auto" w:fill="FFFFFF"/>
              <w:ind w:firstLineChars="100" w:firstLine="210"/>
              <w:rPr>
                <w:rFonts w:ascii="宋体" w:eastAsia="宋体" w:hAnsi="宋体"/>
                <w:szCs w:val="21"/>
              </w:rPr>
            </w:pPr>
            <w:r w:rsidRPr="0056709A">
              <w:rPr>
                <w:rFonts w:ascii="宋体" w:eastAsia="宋体" w:hAnsi="宋体" w:hint="eastAsia"/>
                <w:szCs w:val="21"/>
                <w:shd w:val="clear" w:color="auto" w:fill="FFFFFF"/>
              </w:rPr>
              <w:t>正确选用用电产品的规格型式、容量和保护方式（如过载保护等），不得擅自更改用电产品的结构、原有配置的电气线路以及保护装置的整定值和保护元件的规格等。</w:t>
            </w:r>
          </w:p>
          <w:p w14:paraId="61CEFF25" w14:textId="77777777" w:rsidR="005D58C4" w:rsidRPr="0056709A" w:rsidRDefault="005D58C4" w:rsidP="007C6D79">
            <w:pPr>
              <w:widowControl/>
              <w:shd w:val="clear" w:color="auto" w:fill="FFFFFF"/>
              <w:ind w:firstLineChars="100" w:firstLine="210"/>
              <w:rPr>
                <w:rFonts w:ascii="宋体" w:eastAsia="宋体" w:hAnsi="宋体"/>
                <w:szCs w:val="21"/>
              </w:rPr>
            </w:pPr>
            <w:r w:rsidRPr="0056709A">
              <w:rPr>
                <w:rFonts w:ascii="宋体" w:eastAsia="宋体" w:hAnsi="宋体" w:hint="eastAsia"/>
                <w:szCs w:val="21"/>
                <w:shd w:val="clear" w:color="auto" w:fill="FFFFFF"/>
              </w:rPr>
              <w:t>选择用电产品，应确认其符合产品使用说明书规定的环境要求和使用条件，并根据产品使用说明书的描述，了解使用时可能出现的危险及应采取的预防措施。用电产品检修后重新使用前应再次确认。</w:t>
            </w:r>
          </w:p>
          <w:p w14:paraId="2047D094" w14:textId="782E1622" w:rsidR="005D58C4" w:rsidRPr="0056709A" w:rsidRDefault="005D58C4" w:rsidP="007C6D79">
            <w:pPr>
              <w:widowControl/>
              <w:shd w:val="clear" w:color="auto" w:fill="FFFFFF"/>
              <w:ind w:firstLineChars="100" w:firstLine="210"/>
              <w:rPr>
                <w:rFonts w:ascii="宋体" w:eastAsia="宋体" w:hAnsi="宋体"/>
                <w:szCs w:val="21"/>
                <w:shd w:val="clear" w:color="auto" w:fill="FFFFFF"/>
              </w:rPr>
            </w:pPr>
            <w:r w:rsidRPr="0056709A">
              <w:rPr>
                <w:rFonts w:ascii="宋体" w:eastAsia="宋体" w:hAnsi="宋体" w:hint="eastAsia"/>
                <w:szCs w:val="21"/>
                <w:shd w:val="clear" w:color="auto" w:fill="FFFFFF"/>
              </w:rPr>
              <w:t>用电产品应该在规定的使用寿命期间内使用，超过使用寿命期限的应及时报废或更换，必要时按照相关规定延长使用寿命。</w:t>
            </w:r>
          </w:p>
        </w:tc>
      </w:tr>
      <w:tr w:rsidR="009604EF" w:rsidRPr="00585040" w14:paraId="42AE7C19" w14:textId="77777777" w:rsidTr="00233436">
        <w:trPr>
          <w:trHeight w:val="435"/>
        </w:trPr>
        <w:tc>
          <w:tcPr>
            <w:tcW w:w="280" w:type="pct"/>
            <w:shd w:val="clear" w:color="auto" w:fill="auto"/>
            <w:vAlign w:val="center"/>
          </w:tcPr>
          <w:p w14:paraId="7EDEDFB0" w14:textId="77777777"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4.6.6</w:t>
            </w:r>
          </w:p>
        </w:tc>
        <w:tc>
          <w:tcPr>
            <w:tcW w:w="329" w:type="pct"/>
            <w:shd w:val="clear" w:color="auto" w:fill="auto"/>
            <w:vAlign w:val="center"/>
          </w:tcPr>
          <w:p w14:paraId="47385CEC"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临时用电资料</w:t>
            </w:r>
          </w:p>
        </w:tc>
        <w:tc>
          <w:tcPr>
            <w:tcW w:w="425" w:type="pct"/>
            <w:shd w:val="clear" w:color="auto" w:fill="auto"/>
            <w:vAlign w:val="center"/>
          </w:tcPr>
          <w:p w14:paraId="5851987C"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w:t>
            </w:r>
          </w:p>
        </w:tc>
        <w:tc>
          <w:tcPr>
            <w:tcW w:w="854" w:type="pct"/>
            <w:shd w:val="clear" w:color="auto" w:fill="auto"/>
            <w:vAlign w:val="center"/>
          </w:tcPr>
          <w:p w14:paraId="4D53A337" w14:textId="65FDE5CD" w:rsidR="009604EF" w:rsidRPr="00585040" w:rsidRDefault="009604EF" w:rsidP="00D725E8">
            <w:pPr>
              <w:widowControl/>
              <w:jc w:val="left"/>
              <w:rPr>
                <w:rFonts w:ascii="宋体" w:eastAsia="宋体" w:hAnsi="宋体" w:cs="宋体"/>
                <w:color w:val="333333"/>
                <w:kern w:val="0"/>
                <w:szCs w:val="21"/>
              </w:rPr>
            </w:pPr>
            <w:r w:rsidRPr="00585040">
              <w:rPr>
                <w:rFonts w:ascii="宋体" w:eastAsia="宋体" w:hAnsi="宋体" w:cs="宋体" w:hint="eastAsia"/>
                <w:kern w:val="0"/>
                <w:szCs w:val="21"/>
              </w:rPr>
              <w:t>接地电阻、绝缘电阻测试记录。</w:t>
            </w:r>
          </w:p>
        </w:tc>
        <w:tc>
          <w:tcPr>
            <w:tcW w:w="504" w:type="pct"/>
            <w:shd w:val="clear" w:color="auto" w:fill="auto"/>
            <w:vAlign w:val="center"/>
          </w:tcPr>
          <w:p w14:paraId="1CA94A7A" w14:textId="012CB275"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《施工现场临时用电安全技术规范》（JGJ 46-2005）</w:t>
            </w:r>
          </w:p>
        </w:tc>
        <w:tc>
          <w:tcPr>
            <w:tcW w:w="2608" w:type="pct"/>
            <w:shd w:val="clear" w:color="auto" w:fill="auto"/>
            <w:vAlign w:val="center"/>
          </w:tcPr>
          <w:p w14:paraId="1229752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 电器装置的选择 </w:t>
            </w:r>
          </w:p>
          <w:p w14:paraId="684A2827"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8.2.1 配电箱、开关箱内的电器必须可靠、完好，严禁使用 破损、不合格的电器。 </w:t>
            </w:r>
          </w:p>
          <w:p w14:paraId="341BACD6" w14:textId="655C20DA"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8.2.2 总配电箱的电器应具备电源隔离，正常接通与分断电路，以及短路、过载、漏电保护功能。电器设置应符合下列原则： 1 当总路设置总漏电保护器时，还应装设总隔离开关、分路 隔离开关以及总断路器、分路断路器或总熔断器、分路熔断器。当所设总漏电保护器是同时具备短路、过载、漏电保护 功能的漏电断路器时，可不设总断路器或总熔断器；2 当各分路设置分路漏电保护器时，还应装设总隔离开关、分路隔离开关以及总断路器、分路断路器或总熔断器、分路熔断器。当分路所设漏电保护器是同时具备短路、过载、漏电保护功能的漏电断路器时，可不设分路断路器或分路 熔断器；3 隔离开关应设置于电源进线端，应采用分断时具有可见分断点，并能同时断开电源所有极的隔离电器。如采用分断时具有可见分断点的断路器，可不另设隔离开关；4 熔断器应选用具有可靠灭弧分断功能的产品；5 总开关电器的额定值、动作整定值应与分路开关电器的 额定值、动作整定值相适应。 </w:t>
            </w:r>
          </w:p>
          <w:p w14:paraId="4DE1F545" w14:textId="272A22EA"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8.2.3 总配电箱应装设电压表、总电流表、电度表及其他需 要的仪表。专用电能计量仪表的装设应符合当地供用电管理部门的要求。装设电流互感器时，其二次回路必须与保护零线有一个连接点，且严禁断开电路。 </w:t>
            </w:r>
          </w:p>
          <w:p w14:paraId="42AA9470" w14:textId="573A55FD"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8.2.4 分配电箱位装设总隔离开关、分路隔离开关以及总断路器、分路断路器或总熔断器、分路熔断器。其设置和选择应符合本规范第8.2.2条要求。 </w:t>
            </w:r>
          </w:p>
          <w:p w14:paraId="0B125E06" w14:textId="3E687BA8"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8.2.5 开关箱必须装设隔离开关、断路器或熔断器，以及漏电保护器。当漏电保护器是同时具有短路、过载、漏电保护功能的漏电断路器时，可不装设断路器或熔断器。隔离开关应采用分断时具有可见分断点，能同时断开电源所有极的隔离电器，并应设置于电源进线端。当断路器是具有可见分断点时，可不另设隔离开关。 </w:t>
            </w:r>
          </w:p>
          <w:p w14:paraId="586D2CE1" w14:textId="4F23C37D"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8.2.6 开关箱中的隔离开关只可直接控制照明电路和容量不大于3.0kW的动力电路应采用断路器控制，操作频繁时还应附设接触器或其他启动控制装置。 </w:t>
            </w:r>
          </w:p>
          <w:p w14:paraId="43C3AA87" w14:textId="1D27D26F"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8.2.7 开关箱中各种开关电器的额定值和动作整定值应与 其控制用电设备的额定值和特性相适应。通用电动机开关箱中电器的规格可按本规范附录C选配。 </w:t>
            </w:r>
          </w:p>
          <w:p w14:paraId="5D78B758" w14:textId="20DB2760"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8.2.8 漏电保护器时装设在总配电箱、开关箱靠近负荷的一侧，且不得用于启动电气设备的操作。 </w:t>
            </w:r>
          </w:p>
          <w:p w14:paraId="5C7DCF02" w14:textId="12825908"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8.2.9 漏电保护器的选择应符合现行国家标准《剩余电流动 作保护器的一般要求》（GB6829）和《漏电保护器安装和运行的要求》（GB13955）的规定。 </w:t>
            </w:r>
          </w:p>
          <w:p w14:paraId="259AE777" w14:textId="1BC3DBAA"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8.2.10 开关箱中漏电保护器的额定漏电动作电流不应大于30mA，额定漏电动作时间不应大于0.1s。使用于潮湿或有腐蚀介质场所的漏电保护器应采用防溅型产品，其额定漏电动作电流不应大于15mA，额定漏电动 作时间不应大于0.1s。</w:t>
            </w:r>
          </w:p>
        </w:tc>
      </w:tr>
      <w:tr w:rsidR="009604EF" w:rsidRPr="00585040" w14:paraId="5655ED75" w14:textId="77777777" w:rsidTr="00233436">
        <w:trPr>
          <w:trHeight w:val="1545"/>
        </w:trPr>
        <w:tc>
          <w:tcPr>
            <w:tcW w:w="280" w:type="pct"/>
            <w:vMerge w:val="restart"/>
            <w:shd w:val="clear" w:color="auto" w:fill="auto"/>
            <w:vAlign w:val="center"/>
          </w:tcPr>
          <w:p w14:paraId="3ADBA9F1" w14:textId="77777777"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4.6.7</w:t>
            </w:r>
          </w:p>
        </w:tc>
        <w:tc>
          <w:tcPr>
            <w:tcW w:w="329" w:type="pct"/>
            <w:vMerge w:val="restart"/>
            <w:shd w:val="clear" w:color="auto" w:fill="auto"/>
            <w:vAlign w:val="center"/>
          </w:tcPr>
          <w:p w14:paraId="18135ABF"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临时用电资料</w:t>
            </w:r>
          </w:p>
        </w:tc>
        <w:tc>
          <w:tcPr>
            <w:tcW w:w="425" w:type="pct"/>
            <w:vMerge w:val="restart"/>
            <w:shd w:val="clear" w:color="auto" w:fill="auto"/>
            <w:vAlign w:val="center"/>
          </w:tcPr>
          <w:p w14:paraId="398CFCD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vMerge w:val="restart"/>
            <w:shd w:val="clear" w:color="auto" w:fill="auto"/>
            <w:vAlign w:val="center"/>
          </w:tcPr>
          <w:p w14:paraId="70CCD1CB" w14:textId="5865E4F4"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kern w:val="0"/>
                <w:szCs w:val="21"/>
              </w:rPr>
              <w:t>日常安全检查、整改记录。</w:t>
            </w:r>
          </w:p>
        </w:tc>
        <w:tc>
          <w:tcPr>
            <w:tcW w:w="504" w:type="pct"/>
            <w:shd w:val="clear" w:color="auto" w:fill="auto"/>
            <w:vAlign w:val="center"/>
          </w:tcPr>
          <w:p w14:paraId="7C994517" w14:textId="2AC6D99E"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《施工现场临时用电安全技术规范》（JGJ 46-2005） </w:t>
            </w:r>
          </w:p>
        </w:tc>
        <w:tc>
          <w:tcPr>
            <w:tcW w:w="2608" w:type="pct"/>
            <w:shd w:val="clear" w:color="auto" w:fill="auto"/>
            <w:vAlign w:val="center"/>
          </w:tcPr>
          <w:p w14:paraId="09274CF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3.3 安全技术档案 </w:t>
            </w:r>
          </w:p>
          <w:p w14:paraId="4D744023" w14:textId="30146D45"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3.3.1 施工现场临时用电必须建立安全技术档案，并应包括下列内容：1 用电组织设计的全部资料；2 修改用电组织设计的资料；3 用电技术交底资料；4 用电工程检查验收表；5 电气设备的试、检验凭单和调试记录；6 接地电阻、绝缘电阻和漏电保护器漏电动作参数测定记录表；7 定期检（复）查表；8 电工安装、巡检、维修、拆除工作记录。 </w:t>
            </w:r>
          </w:p>
          <w:p w14:paraId="04778981" w14:textId="2EC47546"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3.3.2 安全技术档案应由主管该现场的电气技术人员负责建立与管理。其中“电工安装、巡检、维修、拆除工作记录”可指定电工代管，每周由项目经理审核认可，并应在临时用电工程拆除后统一归档。 </w:t>
            </w:r>
          </w:p>
          <w:p w14:paraId="2D517248" w14:textId="41D3C95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3.3.3 临时用电工程应定期检查。定期检查时，应复查接地电阻值和绝缘电阻值。 </w:t>
            </w:r>
          </w:p>
          <w:p w14:paraId="1EFC765F" w14:textId="74DF2A89"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3.3.4 临时用电工程定期检查应按分部、分项工程进行，对安全隐患必须及时处理，并应履行复查验收手续。 </w:t>
            </w:r>
          </w:p>
        </w:tc>
      </w:tr>
      <w:tr w:rsidR="009604EF" w:rsidRPr="00585040" w14:paraId="12C8999C" w14:textId="77777777" w:rsidTr="003113D4">
        <w:trPr>
          <w:trHeight w:val="1367"/>
        </w:trPr>
        <w:tc>
          <w:tcPr>
            <w:tcW w:w="280" w:type="pct"/>
            <w:vMerge/>
            <w:vAlign w:val="center"/>
          </w:tcPr>
          <w:p w14:paraId="39837E44"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048FCB9A"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1B827EB5"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78439C39"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54CD38EE" w14:textId="2997553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《建筑施工安全检查标准》（JGJ 59-2011） </w:t>
            </w:r>
          </w:p>
        </w:tc>
        <w:tc>
          <w:tcPr>
            <w:tcW w:w="2608" w:type="pct"/>
            <w:shd w:val="clear" w:color="auto" w:fill="auto"/>
            <w:vAlign w:val="center"/>
          </w:tcPr>
          <w:p w14:paraId="7E864A71"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3.1.4  安全管理一般项目的检查评定应符合下列规定： </w:t>
            </w:r>
          </w:p>
          <w:p w14:paraId="17602980" w14:textId="3614CF78" w:rsidR="009604EF" w:rsidRPr="00585040" w:rsidRDefault="009604EF" w:rsidP="00D725E8">
            <w:pPr>
              <w:widowControl/>
              <w:ind w:firstLineChars="100" w:firstLine="210"/>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1．分包单位安全管理：1）总包单位应对承揽分包工程的分包单位进行资质、安全生产许可证和相关人员安全生产资格的审查；2）当总包单位与分包单位签订分包合同时，应签订安全生产协议书，明确双方的安全责任；3）分包单位应按规定建立安全机构，配备专职安全员。 </w:t>
            </w:r>
          </w:p>
          <w:p w14:paraId="221A54AD" w14:textId="1D1660DA" w:rsidR="009604EF" w:rsidRPr="00585040" w:rsidRDefault="009604EF" w:rsidP="00D725E8">
            <w:pPr>
              <w:widowControl/>
              <w:ind w:firstLineChars="100" w:firstLine="210"/>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2．持证上岗：1）从事建筑施工的项目经理、专职安全员和特种作业人员，必须经行业主管部门培训考核合格，取得相应资格证书，方可上岗作业；2）项目经理、专职安全员和特种作业人员应持证上岗。 </w:t>
            </w:r>
          </w:p>
          <w:p w14:paraId="1854A186" w14:textId="0A6D45AB" w:rsidR="009604EF" w:rsidRPr="00585040" w:rsidRDefault="009604EF" w:rsidP="00D725E8">
            <w:pPr>
              <w:widowControl/>
              <w:ind w:firstLineChars="100" w:firstLine="210"/>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3．生产安全事故处理：1）当施工现场发生生产安全事故时，施工单位应按规定及时报告；2）施工单位应按规定对生产安全事故进行调查分析，制定防范措施；3）应依法为施工作业人员办理保险。 </w:t>
            </w:r>
          </w:p>
          <w:p w14:paraId="600DF6F9" w14:textId="794FEE13" w:rsidR="009604EF" w:rsidRPr="00585040" w:rsidRDefault="009604EF" w:rsidP="00D725E8">
            <w:pPr>
              <w:widowControl/>
              <w:ind w:firstLineChars="100" w:firstLine="210"/>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4．安全标志：1）施工现场入口处及主要施工区域、危险部位应设置相应的安全警示标志牌；2）施工现场应绘制安全标志布置图；3）应根据工程部位和现场设施的变化，调整安全标志牌设置；4）施工现场应设置重大危险源公示牌。 </w:t>
            </w:r>
          </w:p>
        </w:tc>
      </w:tr>
      <w:tr w:rsidR="009604EF" w:rsidRPr="00585040" w14:paraId="3F13A3ED" w14:textId="77777777" w:rsidTr="00D725E8">
        <w:trPr>
          <w:trHeight w:val="567"/>
        </w:trPr>
        <w:tc>
          <w:tcPr>
            <w:tcW w:w="280" w:type="pct"/>
            <w:shd w:val="clear" w:color="auto" w:fill="auto"/>
            <w:vAlign w:val="center"/>
          </w:tcPr>
          <w:p w14:paraId="34B99F68" w14:textId="77777777" w:rsidR="009604EF" w:rsidRPr="00585040" w:rsidRDefault="009604EF" w:rsidP="00D725E8">
            <w:pPr>
              <w:widowControl/>
              <w:jc w:val="center"/>
              <w:rPr>
                <w:rFonts w:ascii="宋体" w:eastAsia="宋体" w:hAnsi="宋体" w:cs="宋体"/>
                <w:b/>
                <w:bCs/>
                <w:color w:val="000000"/>
                <w:kern w:val="0"/>
                <w:szCs w:val="21"/>
              </w:rPr>
            </w:pPr>
            <w:r w:rsidRPr="00585040">
              <w:rPr>
                <w:rFonts w:ascii="宋体" w:eastAsia="宋体" w:hAnsi="宋体" w:cs="宋体"/>
                <w:b/>
                <w:bCs/>
                <w:color w:val="000000"/>
                <w:kern w:val="0"/>
                <w:szCs w:val="21"/>
              </w:rPr>
              <w:t>4.7</w:t>
            </w:r>
          </w:p>
        </w:tc>
        <w:tc>
          <w:tcPr>
            <w:tcW w:w="4720" w:type="pct"/>
            <w:gridSpan w:val="5"/>
            <w:shd w:val="clear" w:color="auto" w:fill="auto"/>
            <w:vAlign w:val="center"/>
          </w:tcPr>
          <w:p w14:paraId="5025394A" w14:textId="77777777" w:rsidR="009604EF" w:rsidRPr="00585040" w:rsidRDefault="009604EF" w:rsidP="00D725E8">
            <w:pPr>
              <w:widowControl/>
              <w:jc w:val="left"/>
              <w:rPr>
                <w:rFonts w:ascii="宋体" w:eastAsia="宋体" w:hAnsi="宋体" w:cs="宋体"/>
                <w:b/>
                <w:bCs/>
                <w:color w:val="000000"/>
                <w:kern w:val="0"/>
                <w:szCs w:val="21"/>
              </w:rPr>
            </w:pPr>
            <w:r w:rsidRPr="00585040">
              <w:rPr>
                <w:rFonts w:ascii="宋体" w:eastAsia="宋体" w:hAnsi="宋体" w:cs="宋体" w:hint="eastAsia"/>
                <w:b/>
                <w:bCs/>
                <w:color w:val="000000"/>
                <w:kern w:val="0"/>
                <w:szCs w:val="21"/>
              </w:rPr>
              <w:t>安全防护资料</w:t>
            </w:r>
          </w:p>
        </w:tc>
      </w:tr>
      <w:tr w:rsidR="009604EF" w:rsidRPr="00585040" w14:paraId="11597DF3" w14:textId="77777777" w:rsidTr="00233436">
        <w:trPr>
          <w:trHeight w:val="928"/>
        </w:trPr>
        <w:tc>
          <w:tcPr>
            <w:tcW w:w="280" w:type="pct"/>
            <w:vMerge w:val="restart"/>
            <w:shd w:val="clear" w:color="auto" w:fill="auto"/>
            <w:vAlign w:val="center"/>
          </w:tcPr>
          <w:p w14:paraId="6F847EFB" w14:textId="77777777"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4.7.1</w:t>
            </w:r>
          </w:p>
        </w:tc>
        <w:tc>
          <w:tcPr>
            <w:tcW w:w="329" w:type="pct"/>
            <w:vMerge w:val="restart"/>
            <w:shd w:val="clear" w:color="auto" w:fill="auto"/>
            <w:vAlign w:val="center"/>
          </w:tcPr>
          <w:p w14:paraId="490852C0"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安全防护资料</w:t>
            </w:r>
          </w:p>
        </w:tc>
        <w:tc>
          <w:tcPr>
            <w:tcW w:w="425" w:type="pct"/>
            <w:vMerge w:val="restart"/>
            <w:shd w:val="clear" w:color="auto" w:fill="auto"/>
            <w:vAlign w:val="center"/>
          </w:tcPr>
          <w:p w14:paraId="5F5B7B6C"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vMerge w:val="restart"/>
            <w:shd w:val="clear" w:color="auto" w:fill="auto"/>
            <w:vAlign w:val="center"/>
          </w:tcPr>
          <w:p w14:paraId="539AB8BF"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安全帽、安全带、安全网等安全防护用品的产品质量合格证。</w:t>
            </w:r>
          </w:p>
        </w:tc>
        <w:tc>
          <w:tcPr>
            <w:tcW w:w="504" w:type="pct"/>
            <w:shd w:val="clear" w:color="auto" w:fill="auto"/>
            <w:vAlign w:val="center"/>
          </w:tcPr>
          <w:p w14:paraId="71AE6168" w14:textId="2DAC397E"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《建筑施工高处作业安全技术规范》（JGJ 80-2016） </w:t>
            </w:r>
          </w:p>
        </w:tc>
        <w:tc>
          <w:tcPr>
            <w:tcW w:w="2608" w:type="pct"/>
            <w:shd w:val="clear" w:color="auto" w:fill="auto"/>
            <w:vAlign w:val="center"/>
          </w:tcPr>
          <w:p w14:paraId="050028CE" w14:textId="7A9908F2"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3.0.1 本条结合《建筑施工企业安全生产管理规范》（GB50656-2011）第12.0.5条的规定，明确高处作业施工安全技术措施必须列入施工组织设计，同时明确了所应包括的主要内容。对于专业性较强、结构复杂、危险性较大的项目或采用新结构、新材料、新工艺或特殊结构的高处作业，强调要求编制专项方案，以及专项方案必须经过相关管理人员审批。</w:t>
            </w:r>
            <w:r w:rsidRPr="00585040">
              <w:rPr>
                <w:rFonts w:ascii="宋体" w:eastAsia="宋体" w:hAnsi="宋体" w:cs="宋体" w:hint="eastAsia"/>
                <w:color w:val="000000"/>
                <w:kern w:val="0"/>
                <w:szCs w:val="21"/>
              </w:rPr>
              <w:br/>
              <w:t xml:space="preserve">8.1 一般规定 </w:t>
            </w:r>
          </w:p>
          <w:p w14:paraId="5500D812" w14:textId="2B70537D"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8.1.1  我国的建筑业发展很快，对安全网的需求量大大增加，由于安全网的生产制造工艺相对来讲比较简单，因而许多安全网生产厂应运而生，其中一些乡镇办企业，甚至还有个体户，既没有机械设备又缺少检验手段。这样，如果没有有关国家标准，就无法制止结构不合理或材料低劣的安全网生产，无法对安全网进行严格的检验来保证其制造质量，也无法控制不合格的安全网销售和使用，更难于保证使用的科学合理性。为了确保安全网能起到保障作业者生命安全的作用，必须严格规定网的选用要求，防止不合格网进入施工现场。 </w:t>
            </w:r>
          </w:p>
          <w:p w14:paraId="427A1C9E" w14:textId="6658146B"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8.1.2 本条是强制性条文。密目式安全立网安装平面垂直水平面，冲击高度为1.5m，主要是用来防止人和物坠落的安全网。平网安装平面不垂直水平面，冲击高度为10m，主要是用来挡住人和物坠落的安全网，它们承受冲击荷载作用的能力相差5倍，故不允许做平网使用。 </w:t>
            </w:r>
          </w:p>
          <w:p w14:paraId="49DBD3CF" w14:textId="123C5853"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8.1.3 本条系参酌《建筑施工安全检查标准》（JGJ59）有关规定而订。 </w:t>
            </w:r>
          </w:p>
        </w:tc>
      </w:tr>
      <w:tr w:rsidR="009604EF" w:rsidRPr="00585040" w14:paraId="5B084E88" w14:textId="77777777" w:rsidTr="00233436">
        <w:trPr>
          <w:trHeight w:val="3420"/>
        </w:trPr>
        <w:tc>
          <w:tcPr>
            <w:tcW w:w="280" w:type="pct"/>
            <w:vMerge/>
            <w:vAlign w:val="center"/>
          </w:tcPr>
          <w:p w14:paraId="31418D46" w14:textId="77777777" w:rsidR="009604EF" w:rsidRPr="00585040" w:rsidRDefault="009604EF" w:rsidP="00D725E8">
            <w:pPr>
              <w:widowControl/>
              <w:jc w:val="left"/>
              <w:rPr>
                <w:rFonts w:ascii="宋体" w:eastAsia="宋体" w:hAnsi="宋体" w:cs="宋体"/>
                <w:color w:val="000000"/>
                <w:kern w:val="0"/>
                <w:szCs w:val="21"/>
              </w:rPr>
            </w:pPr>
          </w:p>
        </w:tc>
        <w:tc>
          <w:tcPr>
            <w:tcW w:w="329" w:type="pct"/>
            <w:vMerge/>
            <w:vAlign w:val="center"/>
          </w:tcPr>
          <w:p w14:paraId="3AD58089" w14:textId="77777777" w:rsidR="009604EF" w:rsidRPr="00585040" w:rsidRDefault="009604EF" w:rsidP="00D725E8">
            <w:pPr>
              <w:widowControl/>
              <w:jc w:val="left"/>
              <w:rPr>
                <w:rFonts w:ascii="宋体" w:eastAsia="宋体" w:hAnsi="宋体" w:cs="宋体"/>
                <w:color w:val="000000"/>
                <w:kern w:val="0"/>
                <w:szCs w:val="21"/>
              </w:rPr>
            </w:pPr>
          </w:p>
        </w:tc>
        <w:tc>
          <w:tcPr>
            <w:tcW w:w="425" w:type="pct"/>
            <w:vMerge/>
            <w:vAlign w:val="center"/>
          </w:tcPr>
          <w:p w14:paraId="2BB0D3E6" w14:textId="77777777" w:rsidR="009604EF" w:rsidRPr="00585040" w:rsidRDefault="009604EF" w:rsidP="00D725E8">
            <w:pPr>
              <w:widowControl/>
              <w:jc w:val="left"/>
              <w:rPr>
                <w:rFonts w:ascii="宋体" w:eastAsia="宋体" w:hAnsi="宋体" w:cs="宋体"/>
                <w:color w:val="000000"/>
                <w:kern w:val="0"/>
                <w:szCs w:val="21"/>
              </w:rPr>
            </w:pPr>
          </w:p>
        </w:tc>
        <w:tc>
          <w:tcPr>
            <w:tcW w:w="854" w:type="pct"/>
            <w:vMerge/>
            <w:vAlign w:val="center"/>
          </w:tcPr>
          <w:p w14:paraId="39BDE703" w14:textId="77777777" w:rsidR="009604EF" w:rsidRPr="00585040" w:rsidRDefault="009604EF" w:rsidP="00D725E8">
            <w:pPr>
              <w:widowControl/>
              <w:jc w:val="left"/>
              <w:rPr>
                <w:rFonts w:ascii="宋体" w:eastAsia="宋体" w:hAnsi="宋体" w:cs="宋体"/>
                <w:color w:val="000000"/>
                <w:kern w:val="0"/>
                <w:szCs w:val="21"/>
              </w:rPr>
            </w:pPr>
          </w:p>
        </w:tc>
        <w:tc>
          <w:tcPr>
            <w:tcW w:w="504" w:type="pct"/>
            <w:shd w:val="clear" w:color="auto" w:fill="auto"/>
            <w:vAlign w:val="center"/>
          </w:tcPr>
          <w:p w14:paraId="45542A5E" w14:textId="31ABBBF3"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《建筑施工安全检查标准》（JGJ59-2011） </w:t>
            </w:r>
          </w:p>
        </w:tc>
        <w:tc>
          <w:tcPr>
            <w:tcW w:w="2608" w:type="pct"/>
            <w:shd w:val="clear" w:color="auto" w:fill="auto"/>
            <w:vAlign w:val="center"/>
          </w:tcPr>
          <w:p w14:paraId="486D09EC" w14:textId="19D0479D"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1</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安全生产责任制 1）工程项目部应建立以项目经理为第一责任人的各级管理 人员安全生产责任制；2）安全生产责任制应经责任人签字确认；3）工程项目部应有各工种安全技术操作规程；4）工程项目部应按规定配备专职安全员；5）对实行经济承包的工程项目，承包合同中应有安全生产考核指标；6）工程项目部应制定安全生产资金保障制度；7）按安全生产资金保障制度，应编制安全资金使用计划，并应按计划实施；8）工程项目部应制定以伤亡事故控制、现场安全达标、文明施工为主要内容的安全生产管理目标；9）按安全生产管理目标和项目管理人员的安全生产责任制，应进行安全生产责任目标分解；10）应建立对安全生产责任制和责任目标的考核制度；11）按考核制度，应对项目管理人员定期进行考核。</w:t>
            </w:r>
          </w:p>
          <w:p w14:paraId="48EA2E8A" w14:textId="29BD803D"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2</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施工组织设计及专项施工方案 1）工程项目部在施工前应编制施工组织设计，施工组织设计应针对工程特点、施工工艺制定安全技术措施； 2）危险性较大的分部分项工程应按规定编制安全专项施工方案，专项施工方案应有针对性，并按有关规定进行设计计算； 3）超过一定规模危险性较大的分部分项工程，施工单位应组织专家对专项施工方案进行论证； 4）施工组织设计、安全专项施工方案，应由有关部门审核，施工单位技术负责人、监理单位项目总监批准； 5）工程项目部应按施工组织设计、专项施工方案组织实施。</w:t>
            </w:r>
            <w:r w:rsidRPr="00585040">
              <w:rPr>
                <w:rFonts w:ascii="宋体" w:eastAsia="宋体" w:hAnsi="宋体" w:cs="宋体" w:hint="eastAsia"/>
                <w:color w:val="000000"/>
                <w:kern w:val="0"/>
                <w:szCs w:val="21"/>
              </w:rPr>
              <w:br/>
              <w:t>3</w:t>
            </w:r>
            <w:r w:rsidRPr="00585040">
              <w:rPr>
                <w:rFonts w:ascii="宋体" w:eastAsia="宋体" w:hAnsi="宋体" w:cs="宋体"/>
                <w:color w:val="000000"/>
                <w:kern w:val="0"/>
                <w:szCs w:val="21"/>
              </w:rPr>
              <w:t>.</w:t>
            </w:r>
            <w:r w:rsidRPr="00585040">
              <w:rPr>
                <w:rFonts w:ascii="宋体" w:eastAsia="宋体" w:hAnsi="宋体" w:cs="宋体" w:hint="eastAsia"/>
                <w:color w:val="000000"/>
                <w:kern w:val="0"/>
                <w:szCs w:val="21"/>
              </w:rPr>
              <w:t xml:space="preserve"> 安全技术交底 1）施工负责人在分派生产任务时，应对相关管理人员、施工作业人员进行书面安全技术交底； 2）安全技术交底应按施工工序、施工部位、施工栋号分部分项进行； 3）安全技术交底应结合施工作业场所状况、特点、工序，对危险 因素、施工方案、规范标准、操作规程和应急措施进行交底； 4）安全技术交底应由交底人、被交底人、专职安全员进行签字确认。</w:t>
            </w:r>
          </w:p>
        </w:tc>
      </w:tr>
      <w:tr w:rsidR="009604EF" w:rsidRPr="00585040" w14:paraId="1022F454" w14:textId="77777777" w:rsidTr="00D725E8">
        <w:trPr>
          <w:trHeight w:val="77"/>
        </w:trPr>
        <w:tc>
          <w:tcPr>
            <w:tcW w:w="280" w:type="pct"/>
            <w:shd w:val="clear" w:color="auto" w:fill="auto"/>
            <w:vAlign w:val="center"/>
          </w:tcPr>
          <w:p w14:paraId="68B98E8C" w14:textId="77777777"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t>4.7.2</w:t>
            </w:r>
          </w:p>
        </w:tc>
        <w:tc>
          <w:tcPr>
            <w:tcW w:w="329" w:type="pct"/>
            <w:shd w:val="clear" w:color="auto" w:fill="auto"/>
            <w:vAlign w:val="center"/>
          </w:tcPr>
          <w:p w14:paraId="319E7437"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安全防护资料</w:t>
            </w:r>
          </w:p>
        </w:tc>
        <w:tc>
          <w:tcPr>
            <w:tcW w:w="425" w:type="pct"/>
            <w:shd w:val="clear" w:color="auto" w:fill="auto"/>
            <w:vAlign w:val="center"/>
          </w:tcPr>
          <w:p w14:paraId="26DD3647"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0F780289" w14:textId="580D4BAA"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kern w:val="0"/>
                <w:szCs w:val="21"/>
              </w:rPr>
              <w:t>有限空间作业审批手续。</w:t>
            </w:r>
          </w:p>
        </w:tc>
        <w:tc>
          <w:tcPr>
            <w:tcW w:w="504" w:type="pct"/>
            <w:shd w:val="clear" w:color="auto" w:fill="auto"/>
            <w:vAlign w:val="center"/>
          </w:tcPr>
          <w:p w14:paraId="0A05F2DA" w14:textId="1892477B"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《缺氧危险作业安全 规 程 》（GB8958-2006）</w:t>
            </w:r>
          </w:p>
        </w:tc>
        <w:tc>
          <w:tcPr>
            <w:tcW w:w="2608" w:type="pct"/>
            <w:shd w:val="clear" w:color="auto" w:fill="auto"/>
            <w:vAlign w:val="center"/>
          </w:tcPr>
          <w:p w14:paraId="46AB4BE6"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 </w:t>
            </w:r>
            <w:r w:rsidRPr="00585040">
              <w:rPr>
                <w:rFonts w:ascii="宋体" w:eastAsia="宋体" w:hAnsi="宋体" w:cs="宋体"/>
                <w:color w:val="000000"/>
                <w:kern w:val="0"/>
                <w:szCs w:val="21"/>
              </w:rPr>
              <w:t xml:space="preserve">5.3.3 作业人员必须配备并使用空气呼吸器或软管面具等 隔离式呼吸保护器具。严禁使用过滤式面。 </w:t>
            </w:r>
          </w:p>
          <w:p w14:paraId="348B8681"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5.3.4 当存在因缺氧而坠落的危险时，作业人员必须使用案 例带（绳），并在适当位置可靠地安装必要的安全绳网设备。 5.3.5 在每次作业前，必须仔细检查呼吸器具和安全带 （绳），发现异常应立即更换，严禁勉强使用。</w:t>
            </w:r>
          </w:p>
          <w:p w14:paraId="67B3D56F"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5.3.6 在作业人员进入缺氧作业场所前和离开时应准确清点人数。</w:t>
            </w:r>
          </w:p>
          <w:p w14:paraId="790FE39B"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5.3.7 在存在缺氧危险作业时，必须安排监护人员。监护人员应密切监视作业状况，不得离岗。发现异常情况，应及时采取有效的措施。 </w:t>
            </w:r>
          </w:p>
          <w:p w14:paraId="719B9ACE"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5.3.8 作业人员与监护人员应事先规定明确的联络信号，并保持有效联络。 </w:t>
            </w:r>
          </w:p>
          <w:p w14:paraId="798EC772"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5.3.9 如果作业现场的缺氧危险可能影响附近作业场所人员的安全时，应及时通知这些作业场所。 </w:t>
            </w:r>
          </w:p>
          <w:p w14:paraId="75864EEE"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lastRenderedPageBreak/>
              <w:t>5.3.10 严禁无关人员进入缺氧作业场所，并应在醒目处做好标志。</w:t>
            </w:r>
          </w:p>
          <w:p w14:paraId="3C8EFDAB"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 特殊缺氧危险作业要求与安全防护措施 </w:t>
            </w:r>
          </w:p>
          <w:p w14:paraId="54A650A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6.1 第5章中的规定均适用于此种作业。 </w:t>
            </w:r>
          </w:p>
          <w:p w14:paraId="0B71E89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6.2 当作业场所空气中同时存在有害气体时，必须在测定氧含量的同时测定有害气体的含量，并根据测定结果采取相应的措施。在作业场所的空气质量达到标准后方可作业。 </w:t>
            </w:r>
          </w:p>
          <w:p w14:paraId="2BF4F0B4"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6.3 在进行钻探、挖隧道等作业时，必须用试钻等方法进行预测调查。发现有硫化氢、二氧化碳或甲烷等有害气体逸出时，应先确定处理方法，调整作业方案，再进行作业。 防止作业人员因上述气体逸出而患缺氧中毒综合症。 </w:t>
            </w:r>
          </w:p>
          <w:p w14:paraId="6EC2E8E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6.4 在密闭容器内使用氩、二氧化碳或氮气进行焊接作业时，必须在作业过程中通风换气，使氧含量保持在0.195以上。 </w:t>
            </w:r>
          </w:p>
          <w:p w14:paraId="466ECD80"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6.5 在通风条件差的作业场所，如地下室、船舱等，配制二氧化碳灭火器时，应将灭火器放置牢固，禁止随便启动，防止二氧化碳意外泄出。在放置灭火器的位置应设立明显的标志。 </w:t>
            </w:r>
          </w:p>
          <w:p w14:paraId="23CE75A7"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6.6 当作业人员在特殊场所（如冷库等密闭设备）内部作业时，如果供作业人员出入的门或窗不能很容易地从内部打开而又无通讯、报警装置时，严禁关闭门或窗。 </w:t>
            </w:r>
          </w:p>
          <w:p w14:paraId="42844C74"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6.7 当作业人员在与输送管道连接的密闭设备内部作业时，必须严密关闭阀门，或者装好盲板。输送有害物质的管道的门应有人看守或在醒目处设立禁止启动的标志。 </w:t>
            </w:r>
          </w:p>
          <w:p w14:paraId="6875CE3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6.8 当作业人员在密闭设备内作业时，一般应打开出入口的门或盖。如果设备与正在抽气或已经处于负压状态的管路相通时，严禁关闭出入口的门或盖。 </w:t>
            </w:r>
          </w:p>
          <w:p w14:paraId="0A75DAAC"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6.9 在地下进行压气作业时，应防止缺氧空气泄至作业场所。如与作业场所相通的空间中存在缺氧空气，应直接排出，防止缺氧空气进入作业场所。 </w:t>
            </w:r>
          </w:p>
          <w:p w14:paraId="6652AA2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7.1 对作业负责人的缺氧作业安全教育应包括如下内容： </w:t>
            </w:r>
          </w:p>
          <w:p w14:paraId="0C56D125"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7.1.1 与缺氧作业有关的法律法规。 </w:t>
            </w:r>
          </w:p>
          <w:p w14:paraId="79A241A5"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7.1.2 产生缺氧危险的原因、缺氧症的症状、职业禁忌症、防止措施以及缺氧症的急救知识。 </w:t>
            </w:r>
          </w:p>
          <w:p w14:paraId="60BD428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7.1.3 防护用品、呼吸保护器具及抢救装置的使用、检查和维护常识。 </w:t>
            </w:r>
          </w:p>
          <w:p w14:paraId="57AE7BA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7.1.4 作业场所空气中氧气的浓度及有害物质的测定方法。 </w:t>
            </w:r>
          </w:p>
          <w:p w14:paraId="5BCB89FE"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7.1.5 事故应急措施与事故应急预案。 </w:t>
            </w:r>
          </w:p>
          <w:p w14:paraId="2A79AF90"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7.2 对作业人员和监护人员的安全教育应包括如下的内容: </w:t>
            </w:r>
          </w:p>
          <w:p w14:paraId="1950FC6F"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7.2.1 缺氧场所的室息危险性和安全作业的要求。</w:t>
            </w:r>
          </w:p>
          <w:p w14:paraId="52F0EEFD"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7.2.2 防护用品、呼吸保护器具及抢救装置的使用知识。 </w:t>
            </w:r>
          </w:p>
          <w:p w14:paraId="000D3063"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7.2.3 事故应急措施与事故应急预案。 </w:t>
            </w:r>
          </w:p>
          <w:p w14:paraId="1505FC97"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8 事故应急救援 </w:t>
            </w:r>
          </w:p>
          <w:p w14:paraId="21B7F04B"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8.1 对缺氧危险作业场所应制定事故应急救援预案。 </w:t>
            </w:r>
          </w:p>
          <w:p w14:paraId="288A40A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8.2 当发现缺氧危险时，必须立即停止作业，让作业人员迅速离开作业现场。 </w:t>
            </w:r>
          </w:p>
          <w:p w14:paraId="5ADF6BBC"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 xml:space="preserve">8.3 发生缺氧危险时，作业人员和抢救人员必须立即使用隔离式呼吸保护器具。 </w:t>
            </w:r>
          </w:p>
          <w:p w14:paraId="4834EB0E"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8.4 在存在缺氧危险的作业场所，必须配备抢救器具。如:呼吸器、梯子、绝缆以及其他必要的器具和设备。以便在非常情况下抢救作业人员。</w:t>
            </w:r>
          </w:p>
          <w:p w14:paraId="5D473757" w14:textId="312A572C"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color w:val="000000"/>
                <w:kern w:val="0"/>
                <w:szCs w:val="21"/>
              </w:rPr>
              <w:t>8.5 对已患缺氧症的作业人员应立即给予急救和医疗处理。</w:t>
            </w:r>
          </w:p>
        </w:tc>
      </w:tr>
      <w:tr w:rsidR="009604EF" w:rsidRPr="00585040" w14:paraId="0852D84F" w14:textId="77777777" w:rsidTr="00D725E8">
        <w:trPr>
          <w:trHeight w:val="720"/>
        </w:trPr>
        <w:tc>
          <w:tcPr>
            <w:tcW w:w="280" w:type="pct"/>
            <w:shd w:val="clear" w:color="auto" w:fill="auto"/>
            <w:vAlign w:val="center"/>
          </w:tcPr>
          <w:p w14:paraId="2803E753" w14:textId="77777777" w:rsidR="009604EF" w:rsidRPr="00585040" w:rsidRDefault="009604EF" w:rsidP="00D725E8">
            <w:pPr>
              <w:widowControl/>
              <w:jc w:val="center"/>
              <w:rPr>
                <w:rFonts w:ascii="宋体" w:eastAsia="宋体" w:hAnsi="宋体" w:cs="宋体"/>
                <w:color w:val="000000"/>
                <w:kern w:val="0"/>
                <w:szCs w:val="21"/>
              </w:rPr>
            </w:pPr>
            <w:r w:rsidRPr="00585040">
              <w:rPr>
                <w:rFonts w:ascii="宋体" w:eastAsia="宋体" w:hAnsi="宋体" w:cs="宋体"/>
                <w:color w:val="000000"/>
                <w:kern w:val="0"/>
                <w:szCs w:val="21"/>
              </w:rPr>
              <w:lastRenderedPageBreak/>
              <w:t>4.7.3</w:t>
            </w:r>
          </w:p>
        </w:tc>
        <w:tc>
          <w:tcPr>
            <w:tcW w:w="329" w:type="pct"/>
            <w:shd w:val="clear" w:color="auto" w:fill="auto"/>
            <w:vAlign w:val="center"/>
          </w:tcPr>
          <w:p w14:paraId="38CE2675"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安全防护资料</w:t>
            </w:r>
          </w:p>
        </w:tc>
        <w:tc>
          <w:tcPr>
            <w:tcW w:w="425" w:type="pct"/>
            <w:shd w:val="clear" w:color="auto" w:fill="auto"/>
            <w:vAlign w:val="center"/>
          </w:tcPr>
          <w:p w14:paraId="57A61F09"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施工单位、监理单位</w:t>
            </w:r>
          </w:p>
        </w:tc>
        <w:tc>
          <w:tcPr>
            <w:tcW w:w="854" w:type="pct"/>
            <w:shd w:val="clear" w:color="auto" w:fill="auto"/>
            <w:vAlign w:val="center"/>
          </w:tcPr>
          <w:p w14:paraId="1B016F84"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日常安全检查、整改记录。</w:t>
            </w:r>
          </w:p>
        </w:tc>
        <w:tc>
          <w:tcPr>
            <w:tcW w:w="504" w:type="pct"/>
            <w:shd w:val="clear" w:color="auto" w:fill="auto"/>
            <w:vAlign w:val="center"/>
          </w:tcPr>
          <w:p w14:paraId="211FED3A" w14:textId="57DB223F"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《建筑施工高处作业安全技术规范》 （JGJ80-2016）</w:t>
            </w:r>
          </w:p>
        </w:tc>
        <w:tc>
          <w:tcPr>
            <w:tcW w:w="2608" w:type="pct"/>
            <w:shd w:val="clear" w:color="auto" w:fill="auto"/>
            <w:vAlign w:val="center"/>
          </w:tcPr>
          <w:p w14:paraId="60DC8E7A" w14:textId="77777777" w:rsidR="009604EF" w:rsidRPr="00585040" w:rsidRDefault="009604EF" w:rsidP="00D725E8">
            <w:pPr>
              <w:widowControl/>
              <w:jc w:val="left"/>
              <w:rPr>
                <w:rFonts w:ascii="宋体" w:eastAsia="宋体" w:hAnsi="宋体" w:cs="宋体"/>
                <w:color w:val="000000"/>
                <w:kern w:val="0"/>
                <w:szCs w:val="21"/>
              </w:rPr>
            </w:pPr>
            <w:r w:rsidRPr="00585040">
              <w:rPr>
                <w:rFonts w:ascii="宋体" w:eastAsia="宋体" w:hAnsi="宋体" w:cs="宋体" w:hint="eastAsia"/>
                <w:color w:val="000000"/>
                <w:kern w:val="0"/>
                <w:szCs w:val="21"/>
              </w:rPr>
              <w:t xml:space="preserve">3.0.12 安全防护设施的安全关系着施工人员的安全，故规定要按类别逐项检查，验收合格后方可使用，并要有书面记录。 </w:t>
            </w:r>
          </w:p>
        </w:tc>
      </w:tr>
      <w:tr w:rsidR="009604EF" w:rsidRPr="00585040" w14:paraId="5C584389" w14:textId="77777777" w:rsidTr="00D725E8">
        <w:trPr>
          <w:trHeight w:val="280"/>
        </w:trPr>
        <w:tc>
          <w:tcPr>
            <w:tcW w:w="280" w:type="pct"/>
            <w:shd w:val="clear" w:color="000000" w:fill="FFFFFF"/>
            <w:vAlign w:val="center"/>
          </w:tcPr>
          <w:p w14:paraId="6D40F715" w14:textId="77777777" w:rsidR="009604EF" w:rsidRPr="00585040" w:rsidRDefault="009604EF" w:rsidP="00D725E8">
            <w:pPr>
              <w:widowControl/>
              <w:jc w:val="center"/>
              <w:rPr>
                <w:rFonts w:ascii="宋体" w:eastAsia="宋体" w:hAnsi="宋体" w:cs="宋体"/>
                <w:b/>
                <w:bCs/>
                <w:kern w:val="0"/>
                <w:szCs w:val="21"/>
              </w:rPr>
            </w:pPr>
            <w:r w:rsidRPr="00585040">
              <w:rPr>
                <w:rFonts w:ascii="宋体" w:eastAsia="宋体" w:hAnsi="宋体" w:cs="宋体"/>
                <w:b/>
                <w:bCs/>
                <w:kern w:val="0"/>
                <w:szCs w:val="21"/>
              </w:rPr>
              <w:t>5</w:t>
            </w:r>
          </w:p>
        </w:tc>
        <w:tc>
          <w:tcPr>
            <w:tcW w:w="4720" w:type="pct"/>
            <w:gridSpan w:val="5"/>
            <w:shd w:val="clear" w:color="auto" w:fill="auto"/>
            <w:vAlign w:val="center"/>
          </w:tcPr>
          <w:p w14:paraId="7053DD28" w14:textId="77777777" w:rsidR="009604EF" w:rsidRPr="00585040" w:rsidRDefault="009604EF" w:rsidP="00D725E8">
            <w:pPr>
              <w:widowControl/>
              <w:jc w:val="left"/>
              <w:rPr>
                <w:rFonts w:ascii="宋体" w:eastAsia="宋体" w:hAnsi="宋体" w:cs="宋体"/>
                <w:b/>
                <w:bCs/>
                <w:color w:val="000000"/>
                <w:kern w:val="0"/>
                <w:szCs w:val="21"/>
              </w:rPr>
            </w:pPr>
            <w:r w:rsidRPr="00585040">
              <w:rPr>
                <w:rFonts w:ascii="宋体" w:eastAsia="宋体" w:hAnsi="宋体" w:cs="宋体" w:hint="eastAsia"/>
                <w:b/>
                <w:bCs/>
                <w:color w:val="000000"/>
                <w:kern w:val="0"/>
                <w:szCs w:val="21"/>
              </w:rPr>
              <w:t>附则</w:t>
            </w:r>
          </w:p>
        </w:tc>
      </w:tr>
      <w:tr w:rsidR="009604EF" w:rsidRPr="00585040" w14:paraId="417A60CF" w14:textId="77777777" w:rsidTr="00D725E8">
        <w:trPr>
          <w:trHeight w:val="464"/>
        </w:trPr>
        <w:tc>
          <w:tcPr>
            <w:tcW w:w="280" w:type="pct"/>
            <w:shd w:val="clear" w:color="000000" w:fill="FFFFFF"/>
            <w:vAlign w:val="center"/>
          </w:tcPr>
          <w:p w14:paraId="4123D049" w14:textId="77777777" w:rsidR="009604EF" w:rsidRPr="00585040" w:rsidRDefault="009604EF" w:rsidP="00D725E8">
            <w:pPr>
              <w:widowControl/>
              <w:jc w:val="center"/>
              <w:rPr>
                <w:rFonts w:ascii="宋体" w:eastAsia="宋体" w:hAnsi="宋体" w:cs="宋体"/>
                <w:kern w:val="0"/>
                <w:szCs w:val="21"/>
              </w:rPr>
            </w:pPr>
            <w:r w:rsidRPr="00585040">
              <w:rPr>
                <w:rFonts w:ascii="宋体" w:eastAsia="宋体" w:hAnsi="宋体" w:cs="宋体"/>
                <w:kern w:val="0"/>
                <w:szCs w:val="21"/>
              </w:rPr>
              <w:t>5</w:t>
            </w:r>
            <w:r w:rsidRPr="00585040">
              <w:rPr>
                <w:rFonts w:ascii="宋体" w:eastAsia="宋体" w:hAnsi="宋体" w:cs="宋体" w:hint="eastAsia"/>
                <w:kern w:val="0"/>
                <w:szCs w:val="21"/>
              </w:rPr>
              <w:t>.1</w:t>
            </w:r>
          </w:p>
        </w:tc>
        <w:tc>
          <w:tcPr>
            <w:tcW w:w="4720" w:type="pct"/>
            <w:gridSpan w:val="5"/>
            <w:shd w:val="clear" w:color="000000" w:fill="FFFFFF"/>
            <w:vAlign w:val="center"/>
          </w:tcPr>
          <w:p w14:paraId="15FA617B" w14:textId="77777777" w:rsidR="009604EF" w:rsidRPr="00585040" w:rsidRDefault="009604EF" w:rsidP="00D725E8">
            <w:pPr>
              <w:widowControl/>
              <w:jc w:val="left"/>
              <w:rPr>
                <w:rFonts w:ascii="宋体" w:eastAsia="宋体" w:hAnsi="宋体" w:cs="宋体"/>
                <w:kern w:val="0"/>
                <w:szCs w:val="21"/>
              </w:rPr>
            </w:pPr>
            <w:r w:rsidRPr="00585040">
              <w:rPr>
                <w:rFonts w:ascii="宋体" w:eastAsia="宋体" w:hAnsi="宋体" w:cs="宋体" w:hint="eastAsia"/>
                <w:kern w:val="0"/>
                <w:szCs w:val="21"/>
              </w:rPr>
              <w:t>工程安全手册实施细则是根据法律法规、国家有关规定和工程建设强制性标准制定，用于规范企业及项目安全行为、提升安全管理水平，工程建设各方主体必须遵照执行。</w:t>
            </w:r>
          </w:p>
        </w:tc>
      </w:tr>
      <w:tr w:rsidR="009604EF" w:rsidRPr="00585040" w14:paraId="5B4303DC" w14:textId="77777777" w:rsidTr="00D725E8">
        <w:trPr>
          <w:trHeight w:val="414"/>
        </w:trPr>
        <w:tc>
          <w:tcPr>
            <w:tcW w:w="280" w:type="pct"/>
            <w:shd w:val="clear" w:color="000000" w:fill="FFFFFF"/>
            <w:vAlign w:val="center"/>
          </w:tcPr>
          <w:p w14:paraId="0EE0B6B9" w14:textId="77777777" w:rsidR="009604EF" w:rsidRPr="00585040" w:rsidRDefault="009604EF" w:rsidP="00D725E8">
            <w:pPr>
              <w:widowControl/>
              <w:jc w:val="center"/>
              <w:rPr>
                <w:rFonts w:ascii="宋体" w:eastAsia="宋体" w:hAnsi="宋体" w:cs="宋体"/>
                <w:kern w:val="0"/>
                <w:szCs w:val="21"/>
              </w:rPr>
            </w:pPr>
            <w:r w:rsidRPr="00585040">
              <w:rPr>
                <w:rFonts w:ascii="宋体" w:eastAsia="宋体" w:hAnsi="宋体" w:cs="宋体"/>
                <w:kern w:val="0"/>
                <w:szCs w:val="21"/>
              </w:rPr>
              <w:t>5</w:t>
            </w:r>
            <w:r w:rsidRPr="00585040">
              <w:rPr>
                <w:rFonts w:ascii="宋体" w:eastAsia="宋体" w:hAnsi="宋体" w:cs="宋体" w:hint="eastAsia"/>
                <w:kern w:val="0"/>
                <w:szCs w:val="21"/>
              </w:rPr>
              <w:t>.2</w:t>
            </w:r>
          </w:p>
        </w:tc>
        <w:tc>
          <w:tcPr>
            <w:tcW w:w="4720" w:type="pct"/>
            <w:gridSpan w:val="5"/>
            <w:shd w:val="clear" w:color="000000" w:fill="FFFFFF"/>
            <w:vAlign w:val="center"/>
          </w:tcPr>
          <w:p w14:paraId="5DCEA2A9" w14:textId="77777777" w:rsidR="009604EF" w:rsidRPr="00585040" w:rsidRDefault="009604EF" w:rsidP="00D725E8">
            <w:pPr>
              <w:widowControl/>
              <w:jc w:val="left"/>
              <w:rPr>
                <w:rFonts w:ascii="宋体" w:eastAsia="宋体" w:hAnsi="宋体" w:cs="宋体"/>
                <w:kern w:val="0"/>
                <w:szCs w:val="21"/>
              </w:rPr>
            </w:pPr>
            <w:r w:rsidRPr="00585040">
              <w:rPr>
                <w:rFonts w:ascii="宋体" w:eastAsia="宋体" w:hAnsi="宋体" w:cs="宋体" w:hint="eastAsia"/>
                <w:kern w:val="0"/>
                <w:szCs w:val="21"/>
              </w:rPr>
              <w:t>本细则实施内容未能在表格中完全列举，表格内容仅代表基础要求，工程建设各方主体在执行本细则外，还应执行工程建设法律法规、国家有关规定和相关标准规范。</w:t>
            </w:r>
          </w:p>
        </w:tc>
      </w:tr>
      <w:tr w:rsidR="009604EF" w:rsidRPr="00585040" w14:paraId="2E2D26A6" w14:textId="77777777" w:rsidTr="00D725E8">
        <w:trPr>
          <w:trHeight w:val="419"/>
        </w:trPr>
        <w:tc>
          <w:tcPr>
            <w:tcW w:w="280" w:type="pct"/>
            <w:shd w:val="clear" w:color="000000" w:fill="FFFFFF"/>
            <w:vAlign w:val="center"/>
          </w:tcPr>
          <w:p w14:paraId="34F8004A" w14:textId="77777777" w:rsidR="009604EF" w:rsidRPr="00585040" w:rsidRDefault="009604EF" w:rsidP="00D725E8">
            <w:pPr>
              <w:widowControl/>
              <w:jc w:val="center"/>
              <w:rPr>
                <w:rFonts w:ascii="宋体" w:eastAsia="宋体" w:hAnsi="宋体" w:cs="宋体"/>
                <w:kern w:val="0"/>
                <w:szCs w:val="21"/>
              </w:rPr>
            </w:pPr>
            <w:r w:rsidRPr="00585040">
              <w:rPr>
                <w:rFonts w:ascii="宋体" w:eastAsia="宋体" w:hAnsi="宋体" w:cs="宋体"/>
                <w:kern w:val="0"/>
                <w:szCs w:val="21"/>
              </w:rPr>
              <w:t>5</w:t>
            </w:r>
            <w:r w:rsidRPr="00585040">
              <w:rPr>
                <w:rFonts w:ascii="宋体" w:eastAsia="宋体" w:hAnsi="宋体" w:cs="宋体" w:hint="eastAsia"/>
                <w:kern w:val="0"/>
                <w:szCs w:val="21"/>
              </w:rPr>
              <w:t>.3</w:t>
            </w:r>
          </w:p>
        </w:tc>
        <w:tc>
          <w:tcPr>
            <w:tcW w:w="4720" w:type="pct"/>
            <w:gridSpan w:val="5"/>
            <w:shd w:val="clear" w:color="000000" w:fill="FFFFFF"/>
            <w:vAlign w:val="center"/>
          </w:tcPr>
          <w:p w14:paraId="292FE9E8" w14:textId="41C532D1" w:rsidR="009604EF" w:rsidRPr="00585040" w:rsidRDefault="009604EF" w:rsidP="00D725E8">
            <w:pPr>
              <w:widowControl/>
              <w:jc w:val="left"/>
              <w:rPr>
                <w:rFonts w:ascii="宋体" w:eastAsia="宋体" w:hAnsi="宋体" w:cs="宋体"/>
                <w:kern w:val="0"/>
                <w:szCs w:val="21"/>
              </w:rPr>
            </w:pPr>
            <w:r w:rsidRPr="00585040">
              <w:rPr>
                <w:rFonts w:ascii="宋体" w:eastAsia="宋体" w:hAnsi="宋体" w:cs="宋体" w:hint="eastAsia"/>
                <w:kern w:val="0"/>
                <w:szCs w:val="21"/>
              </w:rPr>
              <w:t>各企业应在</w:t>
            </w:r>
            <w:r w:rsidR="00585F31" w:rsidRPr="00585040">
              <w:rPr>
                <w:rFonts w:ascii="宋体" w:eastAsia="宋体" w:hAnsi="宋体" w:cs="宋体" w:hint="eastAsia"/>
                <w:kern w:val="0"/>
                <w:szCs w:val="21"/>
              </w:rPr>
              <w:t>住房城乡部</w:t>
            </w:r>
            <w:r w:rsidR="000D4FFC" w:rsidRPr="00585040">
              <w:rPr>
                <w:rFonts w:ascii="宋体" w:eastAsia="宋体" w:hAnsi="宋体" w:cs="宋体" w:hint="eastAsia"/>
                <w:kern w:val="0"/>
                <w:szCs w:val="21"/>
              </w:rPr>
              <w:t>的</w:t>
            </w:r>
            <w:r w:rsidRPr="00585040">
              <w:rPr>
                <w:rFonts w:ascii="宋体" w:eastAsia="宋体" w:hAnsi="宋体" w:cs="宋体" w:hint="eastAsia"/>
                <w:kern w:val="0"/>
                <w:szCs w:val="21"/>
              </w:rPr>
              <w:t>《质量安全手册》和本细则的基础上，制定具有企业特色的标准化安全管理手册。</w:t>
            </w:r>
          </w:p>
        </w:tc>
      </w:tr>
    </w:tbl>
    <w:p w14:paraId="0DE9E3CB" w14:textId="77777777" w:rsidR="00726A56" w:rsidRDefault="00726A56"/>
    <w:sectPr w:rsidR="00726A56" w:rsidSect="00367BE1">
      <w:footerReference w:type="default" r:id="rId9"/>
      <w:type w:val="continuous"/>
      <w:pgSz w:w="23811" w:h="16838" w:orient="landscape"/>
      <w:pgMar w:top="720" w:right="567" w:bottom="720" w:left="567"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D7477" w14:textId="77777777" w:rsidR="00A34046" w:rsidRDefault="00A34046" w:rsidP="00367BE1">
      <w:r>
        <w:separator/>
      </w:r>
    </w:p>
  </w:endnote>
  <w:endnote w:type="continuationSeparator" w:id="0">
    <w:p w14:paraId="60661FE3" w14:textId="77777777" w:rsidR="00A34046" w:rsidRDefault="00A34046" w:rsidP="0036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35745"/>
      <w:docPartObj>
        <w:docPartGallery w:val="Page Numbers (Bottom of Page)"/>
        <w:docPartUnique/>
      </w:docPartObj>
    </w:sdtPr>
    <w:sdtEndPr/>
    <w:sdtContent>
      <w:p w14:paraId="532D43C7" w14:textId="3D3D6604" w:rsidR="00A93032" w:rsidRDefault="00A93032" w:rsidP="00367BE1">
        <w:pPr>
          <w:pStyle w:val="a5"/>
          <w:jc w:val="center"/>
        </w:pPr>
        <w:r>
          <w:fldChar w:fldCharType="begin"/>
        </w:r>
        <w:r>
          <w:instrText>PAGE   \* MERGEFORMAT</w:instrText>
        </w:r>
        <w:r>
          <w:fldChar w:fldCharType="separate"/>
        </w:r>
        <w:r w:rsidR="0019795E" w:rsidRPr="0019795E">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69CF9" w14:textId="77777777" w:rsidR="00A34046" w:rsidRDefault="00A34046" w:rsidP="00367BE1">
      <w:r>
        <w:separator/>
      </w:r>
    </w:p>
  </w:footnote>
  <w:footnote w:type="continuationSeparator" w:id="0">
    <w:p w14:paraId="5F876EAE" w14:textId="77777777" w:rsidR="00A34046" w:rsidRDefault="00A34046" w:rsidP="00367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79"/>
    <w:rsid w:val="00001570"/>
    <w:rsid w:val="000113E4"/>
    <w:rsid w:val="000142D3"/>
    <w:rsid w:val="000237DF"/>
    <w:rsid w:val="0003494D"/>
    <w:rsid w:val="000413CB"/>
    <w:rsid w:val="00041C31"/>
    <w:rsid w:val="000469C0"/>
    <w:rsid w:val="0004702E"/>
    <w:rsid w:val="0004727F"/>
    <w:rsid w:val="000472A4"/>
    <w:rsid w:val="000506D9"/>
    <w:rsid w:val="00051956"/>
    <w:rsid w:val="00056AB9"/>
    <w:rsid w:val="00060BE6"/>
    <w:rsid w:val="000610E0"/>
    <w:rsid w:val="000753A7"/>
    <w:rsid w:val="0007718E"/>
    <w:rsid w:val="00081199"/>
    <w:rsid w:val="00082702"/>
    <w:rsid w:val="000876E8"/>
    <w:rsid w:val="00092E04"/>
    <w:rsid w:val="000965CA"/>
    <w:rsid w:val="000A1A27"/>
    <w:rsid w:val="000A1BF0"/>
    <w:rsid w:val="000A4C86"/>
    <w:rsid w:val="000B0CBA"/>
    <w:rsid w:val="000C43AA"/>
    <w:rsid w:val="000C4727"/>
    <w:rsid w:val="000D36C2"/>
    <w:rsid w:val="000D4AF2"/>
    <w:rsid w:val="000D4FFC"/>
    <w:rsid w:val="000E0349"/>
    <w:rsid w:val="000F39C5"/>
    <w:rsid w:val="000F3C7A"/>
    <w:rsid w:val="001034E4"/>
    <w:rsid w:val="001054A4"/>
    <w:rsid w:val="00111B2D"/>
    <w:rsid w:val="001275F6"/>
    <w:rsid w:val="00127DC4"/>
    <w:rsid w:val="00130AD8"/>
    <w:rsid w:val="00134DB2"/>
    <w:rsid w:val="0013614F"/>
    <w:rsid w:val="00142D26"/>
    <w:rsid w:val="00145DC3"/>
    <w:rsid w:val="00153470"/>
    <w:rsid w:val="001566AB"/>
    <w:rsid w:val="00160B42"/>
    <w:rsid w:val="00171257"/>
    <w:rsid w:val="00173330"/>
    <w:rsid w:val="00173893"/>
    <w:rsid w:val="00174A4A"/>
    <w:rsid w:val="00177F60"/>
    <w:rsid w:val="00184B4D"/>
    <w:rsid w:val="001854FE"/>
    <w:rsid w:val="001965CA"/>
    <w:rsid w:val="0019795E"/>
    <w:rsid w:val="001B192C"/>
    <w:rsid w:val="001B63F5"/>
    <w:rsid w:val="001B6DBA"/>
    <w:rsid w:val="001C0AB2"/>
    <w:rsid w:val="001C5343"/>
    <w:rsid w:val="001C7D76"/>
    <w:rsid w:val="001D0390"/>
    <w:rsid w:val="001D1D60"/>
    <w:rsid w:val="001D2E3A"/>
    <w:rsid w:val="001D3FA2"/>
    <w:rsid w:val="001E25CB"/>
    <w:rsid w:val="001E75FA"/>
    <w:rsid w:val="001F0A7A"/>
    <w:rsid w:val="001F2A09"/>
    <w:rsid w:val="001F313C"/>
    <w:rsid w:val="001F7D20"/>
    <w:rsid w:val="0020504B"/>
    <w:rsid w:val="002075E1"/>
    <w:rsid w:val="00207ACB"/>
    <w:rsid w:val="00211738"/>
    <w:rsid w:val="0022206C"/>
    <w:rsid w:val="00225EF2"/>
    <w:rsid w:val="00227888"/>
    <w:rsid w:val="002312E4"/>
    <w:rsid w:val="00233436"/>
    <w:rsid w:val="00233EB6"/>
    <w:rsid w:val="00235D76"/>
    <w:rsid w:val="00236D2F"/>
    <w:rsid w:val="00241CAB"/>
    <w:rsid w:val="00245AEA"/>
    <w:rsid w:val="0024787F"/>
    <w:rsid w:val="002809D7"/>
    <w:rsid w:val="00285C5C"/>
    <w:rsid w:val="002907C6"/>
    <w:rsid w:val="00294788"/>
    <w:rsid w:val="002962B9"/>
    <w:rsid w:val="002A05BD"/>
    <w:rsid w:val="002A7AC8"/>
    <w:rsid w:val="002B13C9"/>
    <w:rsid w:val="002D02E2"/>
    <w:rsid w:val="002D75EA"/>
    <w:rsid w:val="002E1390"/>
    <w:rsid w:val="002E30D1"/>
    <w:rsid w:val="002E6FAB"/>
    <w:rsid w:val="00304CB3"/>
    <w:rsid w:val="003079EA"/>
    <w:rsid w:val="00310766"/>
    <w:rsid w:val="003113D4"/>
    <w:rsid w:val="00311B2C"/>
    <w:rsid w:val="00315A4E"/>
    <w:rsid w:val="00320405"/>
    <w:rsid w:val="00326729"/>
    <w:rsid w:val="00335CEB"/>
    <w:rsid w:val="00342D76"/>
    <w:rsid w:val="00346E4C"/>
    <w:rsid w:val="00347279"/>
    <w:rsid w:val="003523C0"/>
    <w:rsid w:val="0036033F"/>
    <w:rsid w:val="00366766"/>
    <w:rsid w:val="00367BE1"/>
    <w:rsid w:val="00371A0C"/>
    <w:rsid w:val="00381047"/>
    <w:rsid w:val="00383F02"/>
    <w:rsid w:val="0039175C"/>
    <w:rsid w:val="003A31E1"/>
    <w:rsid w:val="003A3AE0"/>
    <w:rsid w:val="003B7574"/>
    <w:rsid w:val="003C05A2"/>
    <w:rsid w:val="003C39FC"/>
    <w:rsid w:val="003D143E"/>
    <w:rsid w:val="003D2F72"/>
    <w:rsid w:val="003D3525"/>
    <w:rsid w:val="003D4065"/>
    <w:rsid w:val="003D4141"/>
    <w:rsid w:val="003D43BB"/>
    <w:rsid w:val="003D4FE7"/>
    <w:rsid w:val="003E5A6A"/>
    <w:rsid w:val="003E76FB"/>
    <w:rsid w:val="003F023B"/>
    <w:rsid w:val="003F1A2C"/>
    <w:rsid w:val="003F625F"/>
    <w:rsid w:val="004045A9"/>
    <w:rsid w:val="00405324"/>
    <w:rsid w:val="004057F1"/>
    <w:rsid w:val="00407C0C"/>
    <w:rsid w:val="00410512"/>
    <w:rsid w:val="00415928"/>
    <w:rsid w:val="00415D87"/>
    <w:rsid w:val="004209F6"/>
    <w:rsid w:val="00424A25"/>
    <w:rsid w:val="00425D7A"/>
    <w:rsid w:val="00430A9C"/>
    <w:rsid w:val="00430F8C"/>
    <w:rsid w:val="00431F71"/>
    <w:rsid w:val="004468BB"/>
    <w:rsid w:val="00447611"/>
    <w:rsid w:val="00447948"/>
    <w:rsid w:val="00461C66"/>
    <w:rsid w:val="00467641"/>
    <w:rsid w:val="004708B6"/>
    <w:rsid w:val="00475B4F"/>
    <w:rsid w:val="004775EE"/>
    <w:rsid w:val="00480F19"/>
    <w:rsid w:val="00483170"/>
    <w:rsid w:val="00487000"/>
    <w:rsid w:val="0049083A"/>
    <w:rsid w:val="00494375"/>
    <w:rsid w:val="004A015C"/>
    <w:rsid w:val="004A373E"/>
    <w:rsid w:val="004A6C2B"/>
    <w:rsid w:val="004A6E62"/>
    <w:rsid w:val="004B6366"/>
    <w:rsid w:val="004C160B"/>
    <w:rsid w:val="004D0D64"/>
    <w:rsid w:val="004D2B6A"/>
    <w:rsid w:val="004D6C07"/>
    <w:rsid w:val="004E6252"/>
    <w:rsid w:val="004F7418"/>
    <w:rsid w:val="004F77DC"/>
    <w:rsid w:val="00517C85"/>
    <w:rsid w:val="00517F01"/>
    <w:rsid w:val="00520E91"/>
    <w:rsid w:val="00522C8C"/>
    <w:rsid w:val="00527797"/>
    <w:rsid w:val="00533DAA"/>
    <w:rsid w:val="00540738"/>
    <w:rsid w:val="005409E4"/>
    <w:rsid w:val="00540ED1"/>
    <w:rsid w:val="00543466"/>
    <w:rsid w:val="0055300F"/>
    <w:rsid w:val="00557462"/>
    <w:rsid w:val="00564226"/>
    <w:rsid w:val="0056709A"/>
    <w:rsid w:val="00572E2B"/>
    <w:rsid w:val="00585040"/>
    <w:rsid w:val="00585F31"/>
    <w:rsid w:val="00587462"/>
    <w:rsid w:val="005908BD"/>
    <w:rsid w:val="005978F5"/>
    <w:rsid w:val="005A3530"/>
    <w:rsid w:val="005B32A3"/>
    <w:rsid w:val="005B3E0B"/>
    <w:rsid w:val="005D16DF"/>
    <w:rsid w:val="005D4093"/>
    <w:rsid w:val="005D4B37"/>
    <w:rsid w:val="005D58C4"/>
    <w:rsid w:val="005D6D8F"/>
    <w:rsid w:val="005D722F"/>
    <w:rsid w:val="005E030D"/>
    <w:rsid w:val="005E1F38"/>
    <w:rsid w:val="005E4E11"/>
    <w:rsid w:val="005F1DEE"/>
    <w:rsid w:val="005F3D44"/>
    <w:rsid w:val="005F5AB4"/>
    <w:rsid w:val="005F6C7D"/>
    <w:rsid w:val="005F7E4E"/>
    <w:rsid w:val="0060055A"/>
    <w:rsid w:val="0060198C"/>
    <w:rsid w:val="00603533"/>
    <w:rsid w:val="00610721"/>
    <w:rsid w:val="00612321"/>
    <w:rsid w:val="00612E67"/>
    <w:rsid w:val="00614037"/>
    <w:rsid w:val="00633B40"/>
    <w:rsid w:val="006463ED"/>
    <w:rsid w:val="0064706D"/>
    <w:rsid w:val="0065425C"/>
    <w:rsid w:val="00657C7C"/>
    <w:rsid w:val="0066116F"/>
    <w:rsid w:val="006655EF"/>
    <w:rsid w:val="00665AA7"/>
    <w:rsid w:val="00672BBE"/>
    <w:rsid w:val="006751D0"/>
    <w:rsid w:val="00680E44"/>
    <w:rsid w:val="00692AA2"/>
    <w:rsid w:val="006A089E"/>
    <w:rsid w:val="006A0BB0"/>
    <w:rsid w:val="006A49BB"/>
    <w:rsid w:val="006B0863"/>
    <w:rsid w:val="006B3721"/>
    <w:rsid w:val="006B6320"/>
    <w:rsid w:val="006C0CF3"/>
    <w:rsid w:val="006C11AC"/>
    <w:rsid w:val="006C2B13"/>
    <w:rsid w:val="006C30A2"/>
    <w:rsid w:val="006C55C3"/>
    <w:rsid w:val="006C7EF0"/>
    <w:rsid w:val="006D2C6C"/>
    <w:rsid w:val="006D6046"/>
    <w:rsid w:val="006E4B06"/>
    <w:rsid w:val="006F0000"/>
    <w:rsid w:val="006F19EA"/>
    <w:rsid w:val="006F29FC"/>
    <w:rsid w:val="006F6D50"/>
    <w:rsid w:val="007025CD"/>
    <w:rsid w:val="00702668"/>
    <w:rsid w:val="00705810"/>
    <w:rsid w:val="00711AA4"/>
    <w:rsid w:val="0071271C"/>
    <w:rsid w:val="0071609F"/>
    <w:rsid w:val="00726A56"/>
    <w:rsid w:val="00746327"/>
    <w:rsid w:val="0075393A"/>
    <w:rsid w:val="00777AD6"/>
    <w:rsid w:val="00797725"/>
    <w:rsid w:val="007A25FA"/>
    <w:rsid w:val="007A2F07"/>
    <w:rsid w:val="007C23C5"/>
    <w:rsid w:val="007C242B"/>
    <w:rsid w:val="007C6D79"/>
    <w:rsid w:val="007D225B"/>
    <w:rsid w:val="007D29A7"/>
    <w:rsid w:val="007D6AE1"/>
    <w:rsid w:val="007D78D2"/>
    <w:rsid w:val="007D7BF8"/>
    <w:rsid w:val="007E03C2"/>
    <w:rsid w:val="007F23FB"/>
    <w:rsid w:val="007F501F"/>
    <w:rsid w:val="00801CF0"/>
    <w:rsid w:val="008047A1"/>
    <w:rsid w:val="00806E4A"/>
    <w:rsid w:val="008167F4"/>
    <w:rsid w:val="00820977"/>
    <w:rsid w:val="0082610E"/>
    <w:rsid w:val="00836094"/>
    <w:rsid w:val="0084297A"/>
    <w:rsid w:val="008652F3"/>
    <w:rsid w:val="00865EF9"/>
    <w:rsid w:val="00872F25"/>
    <w:rsid w:val="00880D7A"/>
    <w:rsid w:val="008861BF"/>
    <w:rsid w:val="008B7624"/>
    <w:rsid w:val="008C3EB8"/>
    <w:rsid w:val="008D50D4"/>
    <w:rsid w:val="008F1408"/>
    <w:rsid w:val="00920B66"/>
    <w:rsid w:val="0092233D"/>
    <w:rsid w:val="009232DE"/>
    <w:rsid w:val="00925AE4"/>
    <w:rsid w:val="00946D34"/>
    <w:rsid w:val="009553CA"/>
    <w:rsid w:val="009604EF"/>
    <w:rsid w:val="0098024E"/>
    <w:rsid w:val="00981E40"/>
    <w:rsid w:val="0099640B"/>
    <w:rsid w:val="00996915"/>
    <w:rsid w:val="009A4418"/>
    <w:rsid w:val="009A73BD"/>
    <w:rsid w:val="009B251D"/>
    <w:rsid w:val="009B58B9"/>
    <w:rsid w:val="009D3EE4"/>
    <w:rsid w:val="009E0A1F"/>
    <w:rsid w:val="009E20F9"/>
    <w:rsid w:val="009E603B"/>
    <w:rsid w:val="009F188E"/>
    <w:rsid w:val="009F2F73"/>
    <w:rsid w:val="009F7023"/>
    <w:rsid w:val="00A00D5D"/>
    <w:rsid w:val="00A071FB"/>
    <w:rsid w:val="00A11AAE"/>
    <w:rsid w:val="00A260D0"/>
    <w:rsid w:val="00A306C0"/>
    <w:rsid w:val="00A34046"/>
    <w:rsid w:val="00A40711"/>
    <w:rsid w:val="00A539DE"/>
    <w:rsid w:val="00A6078F"/>
    <w:rsid w:val="00A6685D"/>
    <w:rsid w:val="00A66E7B"/>
    <w:rsid w:val="00A67F2F"/>
    <w:rsid w:val="00A70AD7"/>
    <w:rsid w:val="00A93032"/>
    <w:rsid w:val="00AA30A0"/>
    <w:rsid w:val="00AA38F5"/>
    <w:rsid w:val="00AA7042"/>
    <w:rsid w:val="00AB3D8B"/>
    <w:rsid w:val="00AB6879"/>
    <w:rsid w:val="00AC3031"/>
    <w:rsid w:val="00AD557B"/>
    <w:rsid w:val="00AE3F48"/>
    <w:rsid w:val="00AE658E"/>
    <w:rsid w:val="00AE6590"/>
    <w:rsid w:val="00AE65CA"/>
    <w:rsid w:val="00AF474F"/>
    <w:rsid w:val="00AF630A"/>
    <w:rsid w:val="00B002BB"/>
    <w:rsid w:val="00B12DAB"/>
    <w:rsid w:val="00B12E9D"/>
    <w:rsid w:val="00B17EC2"/>
    <w:rsid w:val="00B30EA7"/>
    <w:rsid w:val="00B41D0F"/>
    <w:rsid w:val="00B4384F"/>
    <w:rsid w:val="00B467EC"/>
    <w:rsid w:val="00B51E20"/>
    <w:rsid w:val="00B56DB6"/>
    <w:rsid w:val="00B6697E"/>
    <w:rsid w:val="00B82876"/>
    <w:rsid w:val="00B948DA"/>
    <w:rsid w:val="00BA50D5"/>
    <w:rsid w:val="00BB35F4"/>
    <w:rsid w:val="00BB641B"/>
    <w:rsid w:val="00BB7B6F"/>
    <w:rsid w:val="00BC1629"/>
    <w:rsid w:val="00BE12AF"/>
    <w:rsid w:val="00BE396E"/>
    <w:rsid w:val="00BF0ED0"/>
    <w:rsid w:val="00C00324"/>
    <w:rsid w:val="00C057B7"/>
    <w:rsid w:val="00C05E0A"/>
    <w:rsid w:val="00C1448F"/>
    <w:rsid w:val="00C14690"/>
    <w:rsid w:val="00C1720B"/>
    <w:rsid w:val="00C232FE"/>
    <w:rsid w:val="00C23BCD"/>
    <w:rsid w:val="00C30647"/>
    <w:rsid w:val="00C4174D"/>
    <w:rsid w:val="00C42FA2"/>
    <w:rsid w:val="00C46FC3"/>
    <w:rsid w:val="00C54C9F"/>
    <w:rsid w:val="00C570E4"/>
    <w:rsid w:val="00C57E7D"/>
    <w:rsid w:val="00C639B3"/>
    <w:rsid w:val="00C70A0D"/>
    <w:rsid w:val="00C819A9"/>
    <w:rsid w:val="00C85564"/>
    <w:rsid w:val="00CB119E"/>
    <w:rsid w:val="00CB205A"/>
    <w:rsid w:val="00CB649E"/>
    <w:rsid w:val="00CB680D"/>
    <w:rsid w:val="00CC1B9C"/>
    <w:rsid w:val="00CC21D1"/>
    <w:rsid w:val="00CC4E71"/>
    <w:rsid w:val="00CC7041"/>
    <w:rsid w:val="00CD21D2"/>
    <w:rsid w:val="00CD386F"/>
    <w:rsid w:val="00CD4DDD"/>
    <w:rsid w:val="00CE17F4"/>
    <w:rsid w:val="00CE25A3"/>
    <w:rsid w:val="00CE3026"/>
    <w:rsid w:val="00CE7481"/>
    <w:rsid w:val="00CF3649"/>
    <w:rsid w:val="00CF62DF"/>
    <w:rsid w:val="00D035D1"/>
    <w:rsid w:val="00D036A6"/>
    <w:rsid w:val="00D06386"/>
    <w:rsid w:val="00D10A83"/>
    <w:rsid w:val="00D1434A"/>
    <w:rsid w:val="00D170A5"/>
    <w:rsid w:val="00D23620"/>
    <w:rsid w:val="00D23C73"/>
    <w:rsid w:val="00D26AD2"/>
    <w:rsid w:val="00D356D2"/>
    <w:rsid w:val="00D35DB5"/>
    <w:rsid w:val="00D431F0"/>
    <w:rsid w:val="00D50759"/>
    <w:rsid w:val="00D6323D"/>
    <w:rsid w:val="00D66922"/>
    <w:rsid w:val="00D725E8"/>
    <w:rsid w:val="00D86788"/>
    <w:rsid w:val="00D96176"/>
    <w:rsid w:val="00DA1F27"/>
    <w:rsid w:val="00DA6A68"/>
    <w:rsid w:val="00DB106C"/>
    <w:rsid w:val="00DB4887"/>
    <w:rsid w:val="00DB6EC7"/>
    <w:rsid w:val="00DD3519"/>
    <w:rsid w:val="00DD51EB"/>
    <w:rsid w:val="00DE15E4"/>
    <w:rsid w:val="00DE3600"/>
    <w:rsid w:val="00E0079A"/>
    <w:rsid w:val="00E050B8"/>
    <w:rsid w:val="00E1706D"/>
    <w:rsid w:val="00E215F7"/>
    <w:rsid w:val="00E26DEC"/>
    <w:rsid w:val="00E3589A"/>
    <w:rsid w:val="00E371AA"/>
    <w:rsid w:val="00E45048"/>
    <w:rsid w:val="00E51AF1"/>
    <w:rsid w:val="00E60558"/>
    <w:rsid w:val="00E61610"/>
    <w:rsid w:val="00E61A7C"/>
    <w:rsid w:val="00E71782"/>
    <w:rsid w:val="00E7251F"/>
    <w:rsid w:val="00E73E61"/>
    <w:rsid w:val="00E748A8"/>
    <w:rsid w:val="00E750A6"/>
    <w:rsid w:val="00E807BA"/>
    <w:rsid w:val="00E875B9"/>
    <w:rsid w:val="00E92238"/>
    <w:rsid w:val="00E970E0"/>
    <w:rsid w:val="00EB5711"/>
    <w:rsid w:val="00EC03E6"/>
    <w:rsid w:val="00EC6A44"/>
    <w:rsid w:val="00ED0D08"/>
    <w:rsid w:val="00ED34CB"/>
    <w:rsid w:val="00ED3740"/>
    <w:rsid w:val="00EE0F05"/>
    <w:rsid w:val="00EE1A16"/>
    <w:rsid w:val="00EE5577"/>
    <w:rsid w:val="00EE5BC3"/>
    <w:rsid w:val="00EE6FE4"/>
    <w:rsid w:val="00EE733F"/>
    <w:rsid w:val="00EE7F47"/>
    <w:rsid w:val="00EF27D2"/>
    <w:rsid w:val="00EF7E2E"/>
    <w:rsid w:val="00F007CD"/>
    <w:rsid w:val="00F01697"/>
    <w:rsid w:val="00F109E3"/>
    <w:rsid w:val="00F10D32"/>
    <w:rsid w:val="00F12D50"/>
    <w:rsid w:val="00F16AF6"/>
    <w:rsid w:val="00F20F2B"/>
    <w:rsid w:val="00F229A4"/>
    <w:rsid w:val="00F2518F"/>
    <w:rsid w:val="00F26B40"/>
    <w:rsid w:val="00F27E99"/>
    <w:rsid w:val="00F315B5"/>
    <w:rsid w:val="00F32E33"/>
    <w:rsid w:val="00F424D0"/>
    <w:rsid w:val="00F46BFD"/>
    <w:rsid w:val="00F53957"/>
    <w:rsid w:val="00F601E3"/>
    <w:rsid w:val="00F643E8"/>
    <w:rsid w:val="00F6756A"/>
    <w:rsid w:val="00F71AC4"/>
    <w:rsid w:val="00F8527D"/>
    <w:rsid w:val="00F876E9"/>
    <w:rsid w:val="00F95260"/>
    <w:rsid w:val="00F95D26"/>
    <w:rsid w:val="00F96ACB"/>
    <w:rsid w:val="00FA0FAE"/>
    <w:rsid w:val="00FA426F"/>
    <w:rsid w:val="00FB24DD"/>
    <w:rsid w:val="00FB4AED"/>
    <w:rsid w:val="00FB7700"/>
    <w:rsid w:val="00FC04D9"/>
    <w:rsid w:val="00FC1C40"/>
    <w:rsid w:val="00FC4C17"/>
    <w:rsid w:val="00FD3975"/>
    <w:rsid w:val="00FD397B"/>
    <w:rsid w:val="00FD39E0"/>
    <w:rsid w:val="42190A87"/>
    <w:rsid w:val="45482FE7"/>
    <w:rsid w:val="478452DB"/>
    <w:rsid w:val="4F476735"/>
    <w:rsid w:val="55940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A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367B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Pr>
      <w:color w:val="0000FF"/>
      <w:u w:val="single"/>
    </w:rPr>
  </w:style>
  <w:style w:type="character" w:styleId="ab">
    <w:name w:val="annotation reference"/>
    <w:basedOn w:val="a0"/>
    <w:uiPriority w:val="99"/>
    <w:semiHidden/>
    <w:unhideWhenUsed/>
    <w:rPr>
      <w:sz w:val="21"/>
      <w:szCs w:val="21"/>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8">
    <w:name w:val="font8"/>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1">
    <w:name w:val="font11"/>
    <w:basedOn w:val="a"/>
    <w:pPr>
      <w:widowControl/>
      <w:spacing w:before="100" w:beforeAutospacing="1" w:after="100" w:afterAutospacing="1"/>
      <w:jc w:val="left"/>
    </w:pPr>
    <w:rPr>
      <w:rFonts w:ascii="宋体" w:eastAsia="宋体" w:hAnsi="宋体" w:cs="宋体"/>
      <w:b/>
      <w:bCs/>
      <w:color w:val="FF0000"/>
      <w:kern w:val="0"/>
      <w:sz w:val="22"/>
    </w:rPr>
  </w:style>
  <w:style w:type="paragraph" w:customStyle="1" w:styleId="font12">
    <w:name w:val="font12"/>
    <w:basedOn w:val="a"/>
    <w:pPr>
      <w:widowControl/>
      <w:spacing w:before="100" w:beforeAutospacing="1" w:after="100" w:afterAutospacing="1"/>
      <w:jc w:val="left"/>
    </w:pPr>
    <w:rPr>
      <w:rFonts w:ascii="宋体" w:eastAsia="宋体" w:hAnsi="宋体" w:cs="宋体"/>
      <w:b/>
      <w:bCs/>
      <w:kern w:val="0"/>
      <w:sz w:val="18"/>
      <w:szCs w:val="18"/>
    </w:rPr>
  </w:style>
  <w:style w:type="paragraph" w:customStyle="1" w:styleId="font13">
    <w:name w:val="font13"/>
    <w:basedOn w:val="a"/>
    <w:qFormat/>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4">
    <w:name w:val="font14"/>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5">
    <w:name w:val="font15"/>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6">
    <w:name w:val="font16"/>
    <w:basedOn w:val="a"/>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7">
    <w:name w:val="font17"/>
    <w:basedOn w:val="a"/>
    <w:qFormat/>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8">
    <w:name w:val="font18"/>
    <w:basedOn w:val="a"/>
    <w:pPr>
      <w:widowControl/>
      <w:spacing w:before="100" w:beforeAutospacing="1" w:after="100" w:afterAutospacing="1"/>
      <w:jc w:val="left"/>
    </w:pPr>
    <w:rPr>
      <w:rFonts w:ascii="宋体" w:eastAsia="宋体" w:hAnsi="宋体" w:cs="宋体"/>
      <w:color w:val="00B050"/>
      <w:kern w:val="0"/>
      <w:sz w:val="18"/>
      <w:szCs w:val="18"/>
    </w:rPr>
  </w:style>
  <w:style w:type="paragraph" w:customStyle="1" w:styleId="font19">
    <w:name w:val="font19"/>
    <w:basedOn w:val="a"/>
    <w:pPr>
      <w:widowControl/>
      <w:spacing w:before="100" w:beforeAutospacing="1" w:after="100" w:afterAutospacing="1"/>
      <w:jc w:val="left"/>
    </w:pPr>
    <w:rPr>
      <w:rFonts w:ascii="Times New Roman" w:eastAsia="宋体" w:hAnsi="Times New Roman" w:cs="Times New Roman"/>
      <w:color w:val="333333"/>
      <w:kern w:val="0"/>
      <w:sz w:val="18"/>
      <w:szCs w:val="18"/>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7">
    <w:name w:val="xl67"/>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18"/>
      <w:szCs w:val="18"/>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8">
    <w:name w:val="xl88"/>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333333"/>
      <w:kern w:val="0"/>
      <w:sz w:val="18"/>
      <w:szCs w:val="18"/>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18"/>
      <w:szCs w:val="18"/>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18"/>
      <w:szCs w:val="18"/>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333333"/>
      <w:kern w:val="0"/>
      <w:sz w:val="18"/>
      <w:szCs w:val="18"/>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4">
    <w:name w:val="xl104"/>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191919"/>
      <w:kern w:val="0"/>
      <w:sz w:val="18"/>
      <w:szCs w:val="18"/>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14">
    <w:name w:val="xl11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8">
    <w:name w:val="xl118"/>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19">
    <w:name w:val="xl119"/>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32"/>
      <w:szCs w:val="32"/>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color w:val="333333"/>
      <w:kern w:val="0"/>
      <w:sz w:val="18"/>
      <w:szCs w:val="18"/>
    </w:rPr>
  </w:style>
  <w:style w:type="character" w:customStyle="1" w:styleId="10">
    <w:name w:val="未处理的提及1"/>
    <w:basedOn w:val="a0"/>
    <w:uiPriority w:val="99"/>
    <w:semiHidden/>
    <w:unhideWhenUsed/>
    <w:rPr>
      <w:color w:val="605E5C"/>
      <w:shd w:val="clear" w:color="auto" w:fill="E1DFDD"/>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8"/>
    <w:uiPriority w:val="99"/>
    <w:semiHidden/>
    <w:rPr>
      <w:b/>
      <w:bCs/>
    </w:rPr>
  </w:style>
  <w:style w:type="paragraph" w:styleId="ac">
    <w:name w:val="List Paragraph"/>
    <w:basedOn w:val="a"/>
    <w:uiPriority w:val="99"/>
    <w:rsid w:val="00E71782"/>
    <w:pPr>
      <w:ind w:firstLineChars="200" w:firstLine="420"/>
    </w:pPr>
  </w:style>
  <w:style w:type="character" w:customStyle="1" w:styleId="1Char">
    <w:name w:val="标题 1 Char"/>
    <w:basedOn w:val="a0"/>
    <w:link w:val="1"/>
    <w:uiPriority w:val="9"/>
    <w:rsid w:val="00367BE1"/>
    <w:rPr>
      <w:rFonts w:ascii="宋体" w:eastAsia="宋体" w:hAnsi="宋体" w:cs="宋体"/>
      <w:b/>
      <w:bCs/>
      <w:kern w:val="36"/>
      <w:sz w:val="48"/>
      <w:szCs w:val="48"/>
    </w:rPr>
  </w:style>
  <w:style w:type="character" w:customStyle="1" w:styleId="ask-title">
    <w:name w:val="ask-title"/>
    <w:basedOn w:val="a0"/>
    <w:rsid w:val="00367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367B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Pr>
      <w:color w:val="0000FF"/>
      <w:u w:val="single"/>
    </w:rPr>
  </w:style>
  <w:style w:type="character" w:styleId="ab">
    <w:name w:val="annotation reference"/>
    <w:basedOn w:val="a0"/>
    <w:uiPriority w:val="99"/>
    <w:semiHidden/>
    <w:unhideWhenUsed/>
    <w:rPr>
      <w:sz w:val="21"/>
      <w:szCs w:val="21"/>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8">
    <w:name w:val="font8"/>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1">
    <w:name w:val="font11"/>
    <w:basedOn w:val="a"/>
    <w:pPr>
      <w:widowControl/>
      <w:spacing w:before="100" w:beforeAutospacing="1" w:after="100" w:afterAutospacing="1"/>
      <w:jc w:val="left"/>
    </w:pPr>
    <w:rPr>
      <w:rFonts w:ascii="宋体" w:eastAsia="宋体" w:hAnsi="宋体" w:cs="宋体"/>
      <w:b/>
      <w:bCs/>
      <w:color w:val="FF0000"/>
      <w:kern w:val="0"/>
      <w:sz w:val="22"/>
    </w:rPr>
  </w:style>
  <w:style w:type="paragraph" w:customStyle="1" w:styleId="font12">
    <w:name w:val="font12"/>
    <w:basedOn w:val="a"/>
    <w:pPr>
      <w:widowControl/>
      <w:spacing w:before="100" w:beforeAutospacing="1" w:after="100" w:afterAutospacing="1"/>
      <w:jc w:val="left"/>
    </w:pPr>
    <w:rPr>
      <w:rFonts w:ascii="宋体" w:eastAsia="宋体" w:hAnsi="宋体" w:cs="宋体"/>
      <w:b/>
      <w:bCs/>
      <w:kern w:val="0"/>
      <w:sz w:val="18"/>
      <w:szCs w:val="18"/>
    </w:rPr>
  </w:style>
  <w:style w:type="paragraph" w:customStyle="1" w:styleId="font13">
    <w:name w:val="font13"/>
    <w:basedOn w:val="a"/>
    <w:qFormat/>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4">
    <w:name w:val="font14"/>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5">
    <w:name w:val="font15"/>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6">
    <w:name w:val="font16"/>
    <w:basedOn w:val="a"/>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7">
    <w:name w:val="font17"/>
    <w:basedOn w:val="a"/>
    <w:qFormat/>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8">
    <w:name w:val="font18"/>
    <w:basedOn w:val="a"/>
    <w:pPr>
      <w:widowControl/>
      <w:spacing w:before="100" w:beforeAutospacing="1" w:after="100" w:afterAutospacing="1"/>
      <w:jc w:val="left"/>
    </w:pPr>
    <w:rPr>
      <w:rFonts w:ascii="宋体" w:eastAsia="宋体" w:hAnsi="宋体" w:cs="宋体"/>
      <w:color w:val="00B050"/>
      <w:kern w:val="0"/>
      <w:sz w:val="18"/>
      <w:szCs w:val="18"/>
    </w:rPr>
  </w:style>
  <w:style w:type="paragraph" w:customStyle="1" w:styleId="font19">
    <w:name w:val="font19"/>
    <w:basedOn w:val="a"/>
    <w:pPr>
      <w:widowControl/>
      <w:spacing w:before="100" w:beforeAutospacing="1" w:after="100" w:afterAutospacing="1"/>
      <w:jc w:val="left"/>
    </w:pPr>
    <w:rPr>
      <w:rFonts w:ascii="Times New Roman" w:eastAsia="宋体" w:hAnsi="Times New Roman" w:cs="Times New Roman"/>
      <w:color w:val="333333"/>
      <w:kern w:val="0"/>
      <w:sz w:val="18"/>
      <w:szCs w:val="18"/>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7">
    <w:name w:val="xl67"/>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18"/>
      <w:szCs w:val="18"/>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8">
    <w:name w:val="xl88"/>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333333"/>
      <w:kern w:val="0"/>
      <w:sz w:val="18"/>
      <w:szCs w:val="18"/>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18"/>
      <w:szCs w:val="18"/>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18"/>
      <w:szCs w:val="18"/>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333333"/>
      <w:kern w:val="0"/>
      <w:sz w:val="18"/>
      <w:szCs w:val="18"/>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4">
    <w:name w:val="xl104"/>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191919"/>
      <w:kern w:val="0"/>
      <w:sz w:val="18"/>
      <w:szCs w:val="18"/>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14">
    <w:name w:val="xl11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8">
    <w:name w:val="xl118"/>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19">
    <w:name w:val="xl119"/>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32"/>
      <w:szCs w:val="32"/>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color w:val="333333"/>
      <w:kern w:val="0"/>
      <w:sz w:val="18"/>
      <w:szCs w:val="18"/>
    </w:rPr>
  </w:style>
  <w:style w:type="character" w:customStyle="1" w:styleId="10">
    <w:name w:val="未处理的提及1"/>
    <w:basedOn w:val="a0"/>
    <w:uiPriority w:val="99"/>
    <w:semiHidden/>
    <w:unhideWhenUsed/>
    <w:rPr>
      <w:color w:val="605E5C"/>
      <w:shd w:val="clear" w:color="auto" w:fill="E1DFDD"/>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8"/>
    <w:uiPriority w:val="99"/>
    <w:semiHidden/>
    <w:rPr>
      <w:b/>
      <w:bCs/>
    </w:rPr>
  </w:style>
  <w:style w:type="paragraph" w:styleId="ac">
    <w:name w:val="List Paragraph"/>
    <w:basedOn w:val="a"/>
    <w:uiPriority w:val="99"/>
    <w:rsid w:val="00E71782"/>
    <w:pPr>
      <w:ind w:firstLineChars="200" w:firstLine="420"/>
    </w:pPr>
  </w:style>
  <w:style w:type="character" w:customStyle="1" w:styleId="1Char">
    <w:name w:val="标题 1 Char"/>
    <w:basedOn w:val="a0"/>
    <w:link w:val="1"/>
    <w:uiPriority w:val="9"/>
    <w:rsid w:val="00367BE1"/>
    <w:rPr>
      <w:rFonts w:ascii="宋体" w:eastAsia="宋体" w:hAnsi="宋体" w:cs="宋体"/>
      <w:b/>
      <w:bCs/>
      <w:kern w:val="36"/>
      <w:sz w:val="48"/>
      <w:szCs w:val="48"/>
    </w:rPr>
  </w:style>
  <w:style w:type="character" w:customStyle="1" w:styleId="ask-title">
    <w:name w:val="ask-title"/>
    <w:basedOn w:val="a0"/>
    <w:rsid w:val="0036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04645">
      <w:bodyDiv w:val="1"/>
      <w:marLeft w:val="0"/>
      <w:marRight w:val="0"/>
      <w:marTop w:val="0"/>
      <w:marBottom w:val="0"/>
      <w:divBdr>
        <w:top w:val="none" w:sz="0" w:space="0" w:color="auto"/>
        <w:left w:val="none" w:sz="0" w:space="0" w:color="auto"/>
        <w:bottom w:val="none" w:sz="0" w:space="0" w:color="auto"/>
        <w:right w:val="none" w:sz="0" w:space="0" w:color="auto"/>
      </w:divBdr>
    </w:div>
    <w:div w:id="1285818186">
      <w:bodyDiv w:val="1"/>
      <w:marLeft w:val="0"/>
      <w:marRight w:val="0"/>
      <w:marTop w:val="0"/>
      <w:marBottom w:val="0"/>
      <w:divBdr>
        <w:top w:val="none" w:sz="0" w:space="0" w:color="auto"/>
        <w:left w:val="none" w:sz="0" w:space="0" w:color="auto"/>
        <w:bottom w:val="none" w:sz="0" w:space="0" w:color="auto"/>
        <w:right w:val="none" w:sz="0" w:space="0" w:color="auto"/>
      </w:divBdr>
      <w:divsChild>
        <w:div w:id="974791847">
          <w:marLeft w:val="0"/>
          <w:marRight w:val="0"/>
          <w:marTop w:val="0"/>
          <w:marBottom w:val="0"/>
          <w:divBdr>
            <w:top w:val="none" w:sz="0" w:space="0" w:color="auto"/>
            <w:left w:val="none" w:sz="0" w:space="0" w:color="auto"/>
            <w:bottom w:val="none" w:sz="0" w:space="0" w:color="auto"/>
            <w:right w:val="none" w:sz="0" w:space="0" w:color="auto"/>
          </w:divBdr>
        </w:div>
        <w:div w:id="1054743399">
          <w:marLeft w:val="0"/>
          <w:marRight w:val="0"/>
          <w:marTop w:val="0"/>
          <w:marBottom w:val="0"/>
          <w:divBdr>
            <w:top w:val="none" w:sz="0" w:space="0" w:color="auto"/>
            <w:left w:val="none" w:sz="0" w:space="0" w:color="auto"/>
            <w:bottom w:val="none" w:sz="0" w:space="0" w:color="auto"/>
            <w:right w:val="none" w:sz="0" w:space="0" w:color="auto"/>
          </w:divBdr>
        </w:div>
      </w:divsChild>
    </w:div>
    <w:div w:id="1400979929">
      <w:bodyDiv w:val="1"/>
      <w:marLeft w:val="0"/>
      <w:marRight w:val="0"/>
      <w:marTop w:val="0"/>
      <w:marBottom w:val="0"/>
      <w:divBdr>
        <w:top w:val="none" w:sz="0" w:space="0" w:color="auto"/>
        <w:left w:val="none" w:sz="0" w:space="0" w:color="auto"/>
        <w:bottom w:val="none" w:sz="0" w:space="0" w:color="auto"/>
        <w:right w:val="none" w:sz="0" w:space="0" w:color="auto"/>
      </w:divBdr>
    </w:div>
    <w:div w:id="193042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985F2-CB70-4E5F-BB24-036958CF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86</Pages>
  <Words>23971</Words>
  <Characters>136639</Characters>
  <Application>Microsoft Office Word</Application>
  <DocSecurity>0</DocSecurity>
  <Lines>1138</Lines>
  <Paragraphs>320</Paragraphs>
  <ScaleCrop>false</ScaleCrop>
  <Company/>
  <LinksUpToDate>false</LinksUpToDate>
  <CharactersWithSpaces>160290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静 朱</dc:creator>
  <cp:lastModifiedBy>wt</cp:lastModifiedBy>
  <cp:revision>360</cp:revision>
  <cp:lastPrinted>2020-11-28T02:43:00Z</cp:lastPrinted>
  <dcterms:created xsi:type="dcterms:W3CDTF">2020-11-26T07:26:00Z</dcterms:created>
  <dcterms:modified xsi:type="dcterms:W3CDTF">2020-12-22T05:54:00Z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